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B8" w:rsidRDefault="00DD25B8" w:rsidP="00DD25B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proofErr w:type="spellStart"/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Зарегистрировано в Минюсте России 20 августа 2020 г. N 59344</w:t>
      </w:r>
    </w:p>
    <w:p w:rsidR="00DD25B8" w:rsidRDefault="00DD25B8" w:rsidP="00DD25B8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Arial CYR" w:hAnsi="Arial CYR" w:cs="Arial CYR"/>
          <w:sz w:val="2"/>
          <w:szCs w:val="2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МИНИСТЕРСТВО ЭКОНОМИЧЕСКОГО РАЗВИТИЯ РОССИЙСКОЙ ФЕДЕРАЦИИ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ПРИКАЗ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от 20 июля 2020 г. N 435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ОБ УТВЕРЖДЕНИИ ФОРМЫ КОНКУРСНОЙ ЗАЯВКИ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МУНИЦИПАЛЬНЫХ ОБРАЗОВАНИЙ, ПРЕДСТАВЛЯЕМОЙ ДЛЯ УЧАСТИЯ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ВО ВСЕРОССИЙСКОМ КОНКУРСЕ "ЛУЧШАЯ МУНИЦИПАЛЬНАЯ ПРАКТИКА"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ПО НОМИНАЦИИ "МУНИЦИПАЛЬНАЯ ЭКОНОМИЧЕСКАЯ ПОЛИТИКА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УПРАВЛЕНИЕ МУНИЦИПАЛЬНЫМИ ФИНАНСАМИ", И МЕТОДИКИ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ОЦЕНКИ КОНКУРСНЫХ ЗАЯВОК МУНИЦИПАЛЬНЫХ ОБРАЗОВАНИЙ,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ПРЕДСТАВЛЯЕМЫХ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ДЛЯ УЧАСТИЯ ВО ВСЕРОССИЙСКОМ КОНКУРСЕ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"ЛУЧШАЯ МУНИЦИПАЛЬНАЯ ПРАКТИКА" ПО НОМИНАЦИИ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"МУНИЦИПАЛЬНАЯ ЭКОНОМИЧЕСКАЯ ПОЛИТИКА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И УПРАВЛЕНИЕ МУНИЦИПАЛЬНЫМИ ФИНАНСАМИ"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В соответствии с </w:t>
      </w:r>
      <w:hyperlink r:id="rId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подпунктом "б" пункта 9</w:t>
        </w:r>
      </w:hyperlink>
      <w:r>
        <w:rPr>
          <w:rFonts w:ascii="Arial CYR" w:hAnsi="Arial CYR" w:cs="Arial CYR"/>
          <w:sz w:val="16"/>
          <w:szCs w:val="16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2020, N 23, ст. 3650), приказываю: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Утвердить прилагаемые: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форму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r:id="rId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(приложение N 1)</w:t>
        </w:r>
      </w:hyperlink>
      <w:r>
        <w:rPr>
          <w:rFonts w:ascii="Arial CYR" w:hAnsi="Arial CYR" w:cs="Arial CYR"/>
          <w:sz w:val="16"/>
          <w:szCs w:val="16"/>
        </w:rPr>
        <w:t>;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</w:t>
      </w:r>
      <w:hyperlink r:id="rId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(приложение N 2)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2. </w:t>
      </w:r>
      <w:proofErr w:type="gramStart"/>
      <w:r>
        <w:rPr>
          <w:rFonts w:ascii="Arial CYR" w:hAnsi="Arial CYR" w:cs="Arial CYR"/>
          <w:sz w:val="16"/>
          <w:szCs w:val="16"/>
        </w:rPr>
        <w:t xml:space="preserve">Признать утратившим силу </w:t>
      </w:r>
      <w:hyperlink r:id="rId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приказ</w:t>
        </w:r>
      </w:hyperlink>
      <w:r>
        <w:rPr>
          <w:rFonts w:ascii="Arial CYR" w:hAnsi="Arial CYR" w:cs="Arial CYR"/>
          <w:sz w:val="16"/>
          <w:szCs w:val="16"/>
        </w:rPr>
        <w:t xml:space="preserve"> Минэкономразвития России от 9 декабря 2016 г. N 798 "Об утверждении формы конкурсной заявки муниципальных образований, представляемой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</w:t>
      </w:r>
      <w:proofErr w:type="gramEnd"/>
      <w:r>
        <w:rPr>
          <w:rFonts w:ascii="Arial CYR" w:hAnsi="Arial CYR" w:cs="Arial CYR"/>
          <w:sz w:val="16"/>
          <w:szCs w:val="16"/>
        </w:rPr>
        <w:t xml:space="preserve"> управление муниципальными финансами" (зарегистрирован Минюстом России 11 января 2017 г., регистрационный N 45158).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3. Настоящий приказ вступает в силу с 1 декабря 2020 года.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Министр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М.Г.РЕШЕТНИКОВ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1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приказу Минэкономразвития России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20.07.2020 N 435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форма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Конкурсная заявка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муниципальных образований, </w:t>
      </w:r>
      <w:proofErr w:type="gramStart"/>
      <w:r>
        <w:rPr>
          <w:rFonts w:ascii="Courier New CYR" w:hAnsi="Courier New CYR" w:cs="Courier New CYR"/>
          <w:sz w:val="20"/>
          <w:szCs w:val="20"/>
        </w:rPr>
        <w:t>представляемая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для участия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во Всероссийском конкурсе "Лучшая муниципальная практика"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по номинации "муниципальная экономическая политика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и управление муниципальными финансами"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  <w:proofErr w:type="gramStart"/>
      <w:r>
        <w:rPr>
          <w:rFonts w:ascii="Courier New CYR" w:hAnsi="Courier New CYR" w:cs="Courier New CYR"/>
          <w:sz w:val="20"/>
          <w:szCs w:val="20"/>
        </w:rPr>
        <w:t>(наименование городского округа (городского округа с внутригородским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</w:t>
      </w:r>
      <w:proofErr w:type="gramStart"/>
      <w:r>
        <w:rPr>
          <w:rFonts w:ascii="Courier New CYR" w:hAnsi="Courier New CYR" w:cs="Courier New CYR"/>
          <w:sz w:val="20"/>
          <w:szCs w:val="20"/>
        </w:rPr>
        <w:t xml:space="preserve">делением)/городского поселения/сельского поселения) </w:t>
      </w:r>
      <w:hyperlink r:id="rId8" w:history="1">
        <w:r>
          <w:rPr>
            <w:rFonts w:ascii="Courier New CYR" w:hAnsi="Courier New CYR" w:cs="Courier New CYR"/>
            <w:color w:val="0000FF"/>
            <w:sz w:val="20"/>
            <w:szCs w:val="20"/>
            <w:u w:val="single"/>
          </w:rPr>
          <w:t>&lt;1&gt;</w:t>
        </w:r>
      </w:hyperlink>
      <w:proofErr w:type="gramEnd"/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(наименование субъекта Российской Федерации)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___________________________________________________________________________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lastRenderedPageBreak/>
        <w:t xml:space="preserve">                       (наименование категории) </w:t>
      </w:r>
      <w:hyperlink r:id="rId9" w:history="1">
        <w:r>
          <w:rPr>
            <w:rFonts w:ascii="Courier New CYR" w:hAnsi="Courier New CYR" w:cs="Courier New CYR"/>
            <w:color w:val="0000FF"/>
            <w:sz w:val="20"/>
            <w:szCs w:val="20"/>
            <w:u w:val="single"/>
          </w:rPr>
          <w:t>&lt;2&gt;</w:t>
        </w:r>
      </w:hyperlink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        Общие сведения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"/>
        <w:gridCol w:w="6746"/>
        <w:gridCol w:w="1644"/>
      </w:tblGrid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Сведения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Содержание сведений </w:t>
            </w:r>
            <w:hyperlink r:id="rId1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&lt;3&gt;</w:t>
              </w:r>
            </w:hyperlink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соответствующего году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муниципального долга, тыс. рублей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дефицита 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профицита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) бюджета муниципального образования, тыс. рублей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объема дефицита 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профицита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кредиторской задолженности муниципального образования, тыс. рублей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 просроченной кредиторской задолженности: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left="566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на 1 января года, предшествующего году подачи заявки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Раздел I. Описание практик муниципального образования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Подраздел I. Практика муниципального образования в сфере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"муниципальная экономическая политика"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6293"/>
        <w:gridCol w:w="1984"/>
      </w:tblGrid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Описание муниципальной практики по одному из следующих направлений: система стратегического управления; развитие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муниципально-частного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r:id="rId1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разделом II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"Управление муниципальными финансами" и </w:t>
            </w:r>
            <w:hyperlink r:id="rId1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разделом III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Презентационные материалы (не более 10 слайдов)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Подраздел II. Практика муниципального образования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в сфере "управление муниципальными финансами"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4"/>
        <w:gridCol w:w="6293"/>
        <w:gridCol w:w="1984"/>
      </w:tblGrid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направления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Содержание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Описание муниципальной практики по одному из следующих направлений: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Перечень мер, принятых органами местного самоуправления, для внедрения и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реализации в муниципальном образовании описываемых практик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3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r:id="rId1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разделом II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"Управление муниципальными финансами" и </w:t>
            </w:r>
            <w:hyperlink r:id="rId1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разделом III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Презентационные материалы (не более 10 слайдов)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Показатели, характеризующие деятельность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                  органа местного самоуправления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6236"/>
        <w:gridCol w:w="1134"/>
        <w:gridCol w:w="1077"/>
      </w:tblGrid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/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Исходные данные </w:t>
            </w:r>
            <w:hyperlink r:id="rId1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&lt;4&gt;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Значение показателя </w:t>
            </w:r>
            <w:hyperlink r:id="rId1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&lt;4&gt;</w:t>
              </w:r>
            </w:hyperlink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 II "Управление муниципальными финансами"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position w:val="-8"/>
                <w:sz w:val="16"/>
                <w:szCs w:val="16"/>
                <w:lang w:eastAsia="ru-RU"/>
              </w:rPr>
              <w:drawing>
                <wp:inline distT="0" distB="0" distL="0" distR="0">
                  <wp:extent cx="2488565" cy="20701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in-1</w:t>
            </w:r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in-2</w:t>
            </w:r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объем налоговых доходов бюджета i-го муниципального образования, поступивших по единым нормативам отчислений, установленным Бюджетным </w:t>
            </w:r>
            <w:hyperlink r:id="rId1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кодексом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Российской Федерации (Собрание законодательства Российской Федерации, 1998, N 31, ст. 3823; 2020, N 24, ст. 3747), соответственно, в ____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., ____ г., ____ г. и ____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position w:val="-8"/>
                <w:sz w:val="16"/>
                <w:szCs w:val="16"/>
                <w:lang w:eastAsia="ru-RU"/>
              </w:rPr>
              <w:drawing>
                <wp:inline distT="0" distB="0" distL="0" distR="0">
                  <wp:extent cx="2488565" cy="207010"/>
                  <wp:effectExtent l="1905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5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in-1</w:t>
            </w:r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in-2</w:t>
            </w:r>
            <w:r>
              <w:rPr>
                <w:rFonts w:ascii="Arial CYR" w:hAnsi="Arial CYR" w:cs="Arial CYR"/>
                <w:sz w:val="16"/>
                <w:szCs w:val="16"/>
              </w:rPr>
              <w:t>;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объем неналоговых доходов бюджета i-го муниципального образования, поступивших в бюджет муниципального образования, соответственно, в ____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г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., ____ г., ____ г. и ____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in-3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объема просроченной кредиторской задолженности бюджета муниципального образования и муниципальных казенных учреждений к объему расходов бюджета муниципального образования,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15i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15i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16i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(A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/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) / (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C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/ D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),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16i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i-му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муниципальному образованию в среднем за отчетный финансовый год;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D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среднемесячная начисленная заработная плата по полному кругу организаций по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i-му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C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D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17i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17i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Доля средств самообложения граждан и (или) инициативного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 объеме собственных доходов местного бюджета,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18i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18i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средств самообложения граждан и (или) инициативного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бюджетирования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Отношение объема расходных обязательств муниципального образования, не связанных с решением вопросов местного значения и исполнением полномочий по указанным вопросам, к объему расходных обязательств по вопросам местного значения </w:t>
            </w:r>
            <w:hyperlink r:id="rId2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&lt;5&gt;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>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19i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(A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-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) / 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19i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расходных обязательств муниципального образования на решение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вопросов местного значения и полномочий i-го муниципального образования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 (без учета объема расходных обязательств, осуществляемых за счет субвенций)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1.10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Отношение недополученных доходов по местным налогам в результате действия налоговых льгот, установленных представительным органом местного самоуправления муниципального образования в соответствии с Налоговым </w:t>
            </w:r>
            <w:hyperlink r:id="rId2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кодексом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Российской Федерации (Собрание законодательства Российской Федерации, 1998, N 31, ст. 3824; 2020, N 14, ст. 2032), к общему объему поступлений по местным налогам,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110i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110i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недополученных доходов по местным налогам в результате действия налоговых льгот, установленных представительными органами местного самоуправления i-го муниципального образования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общий объем доходов от поступлений по местным налогам в i-м муниципальном образовании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Эффективность управления финансовыми вложениями, осуществляемыми за счет средств местного бюджета,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i-му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муниципальному образованию,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балансовая стоимость акций, находящихся в собственности i-го муниципального образования, и иных форм участия в капитале хозяйственных товариществ и обществ на начало отчетного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1.12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организациями, в общем объеме расходов бюджета муниципального образования на финансовое обеспечение предоставления услуг в сфере образования, культуры, физической культуры и спорта,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112i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бюджета i-го муниципального образования на финансовое обеспечение предоставления услуг в сфере образования, культуры, физической культуры и спорта, оказываемых автономными учреждениями и немуниципальными организациями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расходы бюджета i-го муниципального образования на финансовое обеспечение предоставления услуг в сфере образования, культуры, физической культуры и спорта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2. Показатели, характеризующие качество управления муниципальным долгом </w:t>
            </w:r>
            <w:hyperlink r:id="rId2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&lt;6&gt;</w:t>
              </w:r>
            </w:hyperlink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21i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(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maxi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mini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) / 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si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maxi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mini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si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maxi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mini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si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муниципальных заимствований, привлеченных в целях финансирования инвестиционных расходов, к общему объему привлеченных муниципальных заимствований,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r:id="rId2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&lt;7&gt;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 Показатели, характеризующие качество бюджетного планирования и исполнения бюджета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r:id="rId2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поступивших доходов бюджета муниципального образования по доходам без учета безвозмездных поступлений от бюджетов бюджетной системы Российской Федерации к объему доходов, первоначально утвержденному решением о местном бюджете,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32i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|A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-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| /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доходов, поступивших в бюджет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первоначально утвержденный решением о бюджете i-го муниципального образования объем доходов местного бюджета на отчетный финансовый год без учета безвозмездных поступлений от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Исполнение бюджета муниципального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образования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33i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|A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-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| / B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r:id="rId2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&lt;9&gt;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>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34i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4i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/ ((A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3i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+ 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2i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+ A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1i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) / 3),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1i</w:t>
            </w:r>
            <w:r>
              <w:rPr>
                <w:rFonts w:ascii="Arial CYR" w:hAnsi="Arial CYR" w:cs="Arial CYR"/>
                <w:sz w:val="16"/>
                <w:szCs w:val="16"/>
              </w:rPr>
              <w:t>,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2i</w:t>
            </w:r>
            <w:r>
              <w:rPr>
                <w:rFonts w:ascii="Arial CYR" w:hAnsi="Arial CYR" w:cs="Arial CYR"/>
                <w:sz w:val="16"/>
                <w:szCs w:val="16"/>
              </w:rPr>
              <w:t>,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3i</w:t>
            </w:r>
            <w:r>
              <w:rPr>
                <w:rFonts w:ascii="Arial CYR" w:hAnsi="Arial CYR" w:cs="Arial CYR"/>
                <w:sz w:val="16"/>
                <w:szCs w:val="16"/>
              </w:rPr>
              <w:t>, 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r:id="rId2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r:id="rId2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</w:t>
            </w:r>
            <w:hyperlink r:id="rId28" w:history="1">
              <w:r>
                <w:rPr>
                  <w:rFonts w:ascii="Arial CYR" w:hAnsi="Arial CYR" w:cs="Arial CYR"/>
                  <w:sz w:val="16"/>
                  <w:szCs w:val="16"/>
                </w:rPr>
                <w:t>www.bus.gov.ru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в информационно-телекоммуникационной сети "Интернет" (далее - Интернет),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37i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37i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муниципальных учреждений i-го муниципального образования, информация о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результатах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деятельности которых размещена на официальном сайте </w:t>
            </w:r>
            <w:hyperlink r:id="rId29" w:history="1">
              <w:r>
                <w:rPr>
                  <w:rFonts w:ascii="Arial CYR" w:hAnsi="Arial CYR" w:cs="Arial CYR"/>
                  <w:sz w:val="16"/>
                  <w:szCs w:val="16"/>
                </w:rPr>
                <w:t>www.bus.gov.ru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в Интернете;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инфографики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) </w:t>
            </w:r>
            <w:hyperlink r:id="rId3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Проведение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оценки качества финансового менеджмента главных распорядителей средств бюджета муниципального образования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и формирование их ежегодного рейтинга на основе методики, утвержденной муниципальным правовым актом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4. Показатели, характеризующие кадровый состав финансового органа муниципального образования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сотрудников, работающих в финансовом органе муниципального образования более 3 лет,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43i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на 1 января текущего года сотрудников финансового органа, работающих в финансовом органе более 3 лет;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B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раздел III "Муниципальная экономическая политика"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r:id="rId31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&lt;8&gt;</w:t>
              </w:r>
            </w:hyperlink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Наличие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Наличие плана мероприятий по реализации стратегии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6. Показатели, характеризующие лучшее муниципальное образование по уровню развития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муниципально-частного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партнерства (МЧП) и опыту реализации проектов МЧП в социальной сфере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r:id="rId3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в органах местного самоуправления специалистов, ранее участвующих в рассмотрении и реализации проектов МЧП </w:t>
            </w:r>
            <w:hyperlink r:id="rId33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&lt;11&gt;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r:id="rId34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льготных условий (налоговые льготы, иные меры поддержки частных партнеров) </w:t>
            </w:r>
            <w:hyperlink r:id="rId35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&lt;10&gt;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Опыт реализации проектов МЧП в муниципальном образовании </w:t>
            </w:r>
            <w:hyperlink r:id="rId36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6.5.1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Проект реализуется на основании Федерального </w:t>
            </w:r>
            <w:hyperlink r:id="rId37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закона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от 13 июля 2015 г. N 224-ФЗ "О государственно-частном партнерстве,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муниципально-частном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 xml:space="preserve">2019 N 30, ст. 4140) или Федерального </w:t>
            </w:r>
            <w:hyperlink r:id="rId38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закона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 xml:space="preserve"> от 21 июля 2005 г. N 115-ФЗ "О концессионных соглашениях" (Собрание законодательства Российской Федерации, 2005, N 30, ст. 3126; 2018, N 53, ст. 8451) </w:t>
            </w:r>
            <w:hyperlink r:id="rId39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&lt;13&gt;</w:t>
              </w:r>
            </w:hyperlink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6.5.2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Стадия реализации проекта МЧП: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эксплуатация;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строительство и (или) реконструкция (ремонт);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финансовое и коммерческое закрытие;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конкурсные процедуры;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 принято решение о заключении соглашения о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6.5.3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частных инвестиций в общей стоимости проекта МЧП,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6.5.4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Срок реализации проекта МЧП (срок действия КС)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16 - 65 лет, женщины 16 - 60 лет), рассчитываемое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занят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эк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актив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proofErr w:type="gramEnd"/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занят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число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занятых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в экономике муниципального образования;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эк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актив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ч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исленность населения муниципального образования в трудоспособном возрасте (мужчины 16 - 65 лет, женщины 16 - 60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занят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эк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актив.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безработ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вак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мест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безработ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число незанятых граждан, зарегистрированных в службах занятости;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вак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мест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вакантные рабочие места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безработ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вак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мест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задолж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опл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труд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  <w:proofErr w:type="gramEnd"/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задолж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опл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труд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задолж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опл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труд.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ВПРМ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/ ВПРМ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i-1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74i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ВПРМ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высокопроизводительных рабочих мест за отчетный год;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ВПРМ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ВПРМ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ВПРМ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Наличие действующей муниципальной программы поддержки и развития МСП </w:t>
            </w:r>
            <w:hyperlink r:id="rId40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&lt;8&gt;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76i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инвест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76i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инвест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объем инвестиций в основной капитал (за исключением бюджетных средств);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инвест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position w:val="-23"/>
                <w:sz w:val="16"/>
                <w:szCs w:val="16"/>
                <w:lang w:eastAsia="ru-RU"/>
              </w:rPr>
              <w:drawing>
                <wp:inline distT="0" distB="0" distL="0" distR="0">
                  <wp:extent cx="1304290" cy="40576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77i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субъектов МСП за отчетный период;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субъектов МСП за год, предшествующий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отчетному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субъектов МСП за год, предшествующий на 2 года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отчетному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субъектов МСП за год, предшествующий на 3 года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отчетному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j-3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7.8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Рост среднегодовой численности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занятых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в экономике за отчетный год по сравнению с уровнем года, предшествующего отчетному,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78i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V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/ V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 xml:space="preserve"> i-1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78i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среднегодовая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численности занятых в экономике за отчетный год;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среднегодовая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 xml:space="preserve"> численности занятых в экономике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зан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  <w:lang w:val="en-US"/>
              </w:rPr>
            </w:pP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U</w:t>
            </w:r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79i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= V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>i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 xml:space="preserve"> / V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 w:rsidRPr="00DD25B8">
              <w:rPr>
                <w:rFonts w:ascii="Arial CYR" w:hAnsi="Arial CYR" w:cs="Arial CYR"/>
                <w:sz w:val="16"/>
                <w:szCs w:val="16"/>
                <w:vertAlign w:val="subscript"/>
                <w:lang w:val="en-US"/>
              </w:rPr>
              <w:t xml:space="preserve"> i-1</w:t>
            </w:r>
            <w:r w:rsidRPr="00DD25B8">
              <w:rPr>
                <w:rFonts w:ascii="Arial CYR" w:hAnsi="Arial CYR" w:cs="Arial CYR"/>
                <w:sz w:val="16"/>
                <w:szCs w:val="16"/>
                <w:lang w:val="en-US"/>
              </w:rPr>
              <w:t>,</w:t>
            </w:r>
          </w:p>
          <w:p w:rsidR="00DD25B8" w:rsidRP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  <w:lang w:val="en-US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79i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оборот малых и средних предприятий за отчетный год;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7.10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зарегистрированных в течение отчетного года субъектов МСП в рамках муниципальной программы развития МСП,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710i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поддержка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710i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поддержка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субъектов МСП в рамках муниципальной программы развития МСП;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поддержка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мсп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7.11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бюджета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711i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бюджета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 бюджета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7.12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r:id="rId42" w:history="1">
              <w:r>
                <w:rPr>
                  <w:rFonts w:ascii="Arial CYR" w:hAnsi="Arial CYR" w:cs="Arial CYR"/>
                  <w:color w:val="0000FF"/>
                  <w:sz w:val="16"/>
                  <w:szCs w:val="16"/>
                  <w:u w:val="single"/>
                </w:rPr>
                <w:t>&lt;14&gt;</w:t>
              </w:r>
            </w:hyperlink>
            <w:r>
              <w:rPr>
                <w:rFonts w:ascii="Arial CYR" w:hAnsi="Arial CYR" w:cs="Arial CYR"/>
                <w:sz w:val="16"/>
                <w:szCs w:val="16"/>
              </w:rPr>
              <w:t>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noProof/>
                <w:position w:val="-16"/>
                <w:sz w:val="16"/>
                <w:szCs w:val="16"/>
                <w:lang w:eastAsia="ru-RU"/>
              </w:rPr>
              <w:drawing>
                <wp:inline distT="0" distB="0" distL="0" distR="0">
                  <wp:extent cx="986155" cy="30988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опрошенных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);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опрошенных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2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A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3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8. Показатели, характеризующие повышение уровня транспортной доступности</w:t>
            </w: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тв.треб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ответ.треб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81i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тв.треб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ответ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.т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.о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тв.треб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i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.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ответ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.т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реб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 xml:space="preserve"> i-1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.н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енорм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/ L,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82i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.н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енорм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L - общая протяженность автомобильных дорог общего пользования местного значения, 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L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дор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.н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енорм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L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DD25B8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=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/ </w:t>
            </w: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,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где: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U</w:t>
            </w:r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83i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значение соответствующего показателя в i-м муниципальном образовании;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.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- общий объем расходов бюджета муниципального образования на дорожное хозяйство;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- численность постоянно проживающего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расх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V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  <w:vertAlign w:val="subscript"/>
              </w:rPr>
              <w:t>нас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 xml:space="preserve"> =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B8" w:rsidRDefault="00DD25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Достоверность  представленной  в  составе  конкурсной заявки информации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подтверждаю.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Глава муниципального образования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м.п. (при наличии)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(дата)                                  (подпись) (расшифровка подписи)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СОГЛАСОВАНО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___________________________________________________________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(наименование должности визирующего должностного лица) </w:t>
      </w:r>
      <w:hyperlink r:id="rId44" w:history="1">
        <w:r>
          <w:rPr>
            <w:rFonts w:ascii="Courier New CYR" w:hAnsi="Courier New CYR" w:cs="Courier New CYR"/>
            <w:color w:val="0000FF"/>
            <w:sz w:val="20"/>
            <w:szCs w:val="20"/>
            <w:u w:val="single"/>
          </w:rPr>
          <w:t>&lt;15&gt;</w:t>
        </w:r>
      </w:hyperlink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 Подпись                                           (расшифровка подписи)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--------------------------------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</w:t>
      </w:r>
      <w:proofErr w:type="gramStart"/>
      <w:r>
        <w:rPr>
          <w:rFonts w:ascii="Arial CYR" w:hAnsi="Arial CYR" w:cs="Arial CYR"/>
          <w:sz w:val="16"/>
          <w:szCs w:val="16"/>
        </w:rPr>
        <w:t>&gt; Д</w:t>
      </w:r>
      <w:proofErr w:type="gramEnd"/>
      <w:r>
        <w:rPr>
          <w:rFonts w:ascii="Arial CYR" w:hAnsi="Arial CYR" w:cs="Arial CYR"/>
          <w:sz w:val="16"/>
          <w:szCs w:val="16"/>
        </w:rPr>
        <w:t>ля городского поселения, сельского поселения также указывается наименование муниципального района.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&lt;2</w:t>
      </w:r>
      <w:proofErr w:type="gramStart"/>
      <w:r>
        <w:rPr>
          <w:rFonts w:ascii="Arial CYR" w:hAnsi="Arial CYR" w:cs="Arial CYR"/>
          <w:sz w:val="16"/>
          <w:szCs w:val="16"/>
        </w:rPr>
        <w:t>&gt; В</w:t>
      </w:r>
      <w:proofErr w:type="gramEnd"/>
      <w:r>
        <w:rPr>
          <w:rFonts w:ascii="Arial CYR" w:hAnsi="Arial CYR" w:cs="Arial CYR"/>
          <w:sz w:val="16"/>
          <w:szCs w:val="16"/>
        </w:rPr>
        <w:t xml:space="preserve"> зависимости от вида категории муниципального образования указывается "городские округа (городские округа с внутригородским делением) и городские поселения"; "сельские поселения").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&lt;3</w:t>
      </w:r>
      <w:proofErr w:type="gramStart"/>
      <w:r>
        <w:rPr>
          <w:rFonts w:ascii="Arial CYR" w:hAnsi="Arial CYR" w:cs="Arial CYR"/>
          <w:sz w:val="16"/>
          <w:szCs w:val="16"/>
        </w:rPr>
        <w:t>&gt; Н</w:t>
      </w:r>
      <w:proofErr w:type="gramEnd"/>
      <w:r>
        <w:rPr>
          <w:rFonts w:ascii="Arial CYR" w:hAnsi="Arial CYR" w:cs="Arial CYR"/>
          <w:sz w:val="16"/>
          <w:szCs w:val="16"/>
        </w:rPr>
        <w:t xml:space="preserve">е заполняется при отсутствии соответствующих сведений в отношении </w:t>
      </w:r>
      <w:hyperlink r:id="rId4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позиций 5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4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9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&lt;4&gt; Единицы измерения значений показателей указываются соответственно в абсолютной (с тремя знаками после запятой) или относительной (без указания процентного соотношения) величинах. При расчете значений показателей в соответствии с приведенными формулами указываются исходные данные и произведенные расчеты.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&lt;5&gt; Информация из реестра расходных обязательств муниципального образования, предусмотренного </w:t>
      </w:r>
      <w:hyperlink r:id="rId4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статьей 87</w:t>
        </w:r>
      </w:hyperlink>
      <w:r>
        <w:rPr>
          <w:rFonts w:ascii="Arial CYR" w:hAnsi="Arial CYR" w:cs="Arial CYR"/>
          <w:sz w:val="16"/>
          <w:szCs w:val="16"/>
        </w:rPr>
        <w:t xml:space="preserve"> Бюджетного кодекса Российской Федерации (Собрание законодательства Российской Федерации, 1998, N 31, ст. 3823; 2019, N 31, ст. 4466).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&lt;6</w:t>
      </w:r>
      <w:proofErr w:type="gramStart"/>
      <w:r>
        <w:rPr>
          <w:rFonts w:ascii="Arial CYR" w:hAnsi="Arial CYR" w:cs="Arial CYR"/>
          <w:sz w:val="16"/>
          <w:szCs w:val="16"/>
        </w:rPr>
        <w:t>&gt; В</w:t>
      </w:r>
      <w:proofErr w:type="gramEnd"/>
      <w:r>
        <w:rPr>
          <w:rFonts w:ascii="Arial CYR" w:hAnsi="Arial CYR" w:cs="Arial CYR"/>
          <w:sz w:val="16"/>
          <w:szCs w:val="16"/>
        </w:rPr>
        <w:t xml:space="preserve"> случае отсутствия у муниципального образования долговых обязательств, муниципальных заимствований и расходов на погашение муниципального долга значения </w:t>
      </w:r>
      <w:hyperlink r:id="rId4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показателей 2.1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4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2.4</w:t>
        </w:r>
      </w:hyperlink>
      <w:r>
        <w:rPr>
          <w:rFonts w:ascii="Arial CYR" w:hAnsi="Arial CYR" w:cs="Arial CYR"/>
          <w:sz w:val="16"/>
          <w:szCs w:val="16"/>
        </w:rPr>
        <w:t xml:space="preserve"> устанавливаются равными 1.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&lt;7</w:t>
      </w:r>
      <w:proofErr w:type="gramStart"/>
      <w:r>
        <w:rPr>
          <w:rFonts w:ascii="Arial CYR" w:hAnsi="Arial CYR" w:cs="Arial CYR"/>
          <w:sz w:val="16"/>
          <w:szCs w:val="16"/>
        </w:rPr>
        <w:t>&gt; У</w:t>
      </w:r>
      <w:proofErr w:type="gramEnd"/>
      <w:r>
        <w:rPr>
          <w:rFonts w:ascii="Arial CYR" w:hAnsi="Arial CYR" w:cs="Arial CYR"/>
          <w:sz w:val="16"/>
          <w:szCs w:val="16"/>
        </w:rPr>
        <w:t>казывается источник информации.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&lt;8</w:t>
      </w:r>
      <w:proofErr w:type="gramStart"/>
      <w:r>
        <w:rPr>
          <w:rFonts w:ascii="Arial CYR" w:hAnsi="Arial CYR" w:cs="Arial CYR"/>
          <w:sz w:val="16"/>
          <w:szCs w:val="16"/>
        </w:rPr>
        <w:t>&gt; У</w:t>
      </w:r>
      <w:proofErr w:type="gramEnd"/>
      <w:r>
        <w:rPr>
          <w:rFonts w:ascii="Arial CYR" w:hAnsi="Arial CYR" w:cs="Arial CYR"/>
          <w:sz w:val="16"/>
          <w:szCs w:val="16"/>
        </w:rPr>
        <w:t>казывается информация в формате "да/(нет)", в случае положительного ответа приводятся реквизиты правового акта муниципального образования.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&lt;9</w:t>
      </w:r>
      <w:proofErr w:type="gramStart"/>
      <w:r>
        <w:rPr>
          <w:rFonts w:ascii="Arial CYR" w:hAnsi="Arial CYR" w:cs="Arial CYR"/>
          <w:sz w:val="16"/>
          <w:szCs w:val="16"/>
        </w:rPr>
        <w:t>&gt; П</w:t>
      </w:r>
      <w:proofErr w:type="gramEnd"/>
      <w:r>
        <w:rPr>
          <w:rFonts w:ascii="Arial CYR" w:hAnsi="Arial CYR" w:cs="Arial CYR"/>
          <w:sz w:val="16"/>
          <w:szCs w:val="16"/>
        </w:rPr>
        <w:t>ри расчете показателя используются данные из отчетов об исполнении местного бюджета за I, II, III кварталы отчетного финансового года и годового отчета об исполнении местного бюджета за отчетный финансовый год.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&lt;10</w:t>
      </w:r>
      <w:proofErr w:type="gramStart"/>
      <w:r>
        <w:rPr>
          <w:rFonts w:ascii="Arial CYR" w:hAnsi="Arial CYR" w:cs="Arial CYR"/>
          <w:sz w:val="16"/>
          <w:szCs w:val="16"/>
        </w:rPr>
        <w:t>&gt; У</w:t>
      </w:r>
      <w:proofErr w:type="gramEnd"/>
      <w:r>
        <w:rPr>
          <w:rFonts w:ascii="Arial CYR" w:hAnsi="Arial CYR" w:cs="Arial CYR"/>
          <w:sz w:val="16"/>
          <w:szCs w:val="16"/>
        </w:rPr>
        <w:t>казывается информация в формате "да/(нет)", в случае положительного ответа приводятся ссылки на соответствующие страницы в Интернете и (или) в средствах массовой информации.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&lt;11</w:t>
      </w:r>
      <w:proofErr w:type="gramStart"/>
      <w:r>
        <w:rPr>
          <w:rFonts w:ascii="Arial CYR" w:hAnsi="Arial CYR" w:cs="Arial CYR"/>
          <w:sz w:val="16"/>
          <w:szCs w:val="16"/>
        </w:rPr>
        <w:t>&gt; У</w:t>
      </w:r>
      <w:proofErr w:type="gramEnd"/>
      <w:r>
        <w:rPr>
          <w:rFonts w:ascii="Arial CYR" w:hAnsi="Arial CYR" w:cs="Arial CYR"/>
          <w:sz w:val="16"/>
          <w:szCs w:val="16"/>
        </w:rPr>
        <w:t>казывается информация в формате "да/(нет)", в случае положительного ответа факт наличия указанных специалистов подтверждается копией диплома о профессиональной переподготовке, копией удостоверения о повышении квалификации, копией сертификатов о прохождении соответствующих обучающих семинаров в организациях, осуществляющих образовательную деятельность в сфере ГЧП (МЧП).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&lt;12&gt; Сведения предоставляются не более чем по 5 проектам, отдельно по каждому проекту.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&lt;13</w:t>
      </w:r>
      <w:proofErr w:type="gramStart"/>
      <w:r>
        <w:rPr>
          <w:rFonts w:ascii="Arial CYR" w:hAnsi="Arial CYR" w:cs="Arial CYR"/>
          <w:sz w:val="16"/>
          <w:szCs w:val="16"/>
        </w:rPr>
        <w:t>&gt; У</w:t>
      </w:r>
      <w:proofErr w:type="gramEnd"/>
      <w:r>
        <w:rPr>
          <w:rFonts w:ascii="Arial CYR" w:hAnsi="Arial CYR" w:cs="Arial CYR"/>
          <w:sz w:val="16"/>
          <w:szCs w:val="16"/>
        </w:rPr>
        <w:t>казывается информация в формате "да/(нет)", в случае отрицательного ответа приводятся реквизиты правового акта муниципального образования.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&lt;14&gt; Опрос проводится в соответствии с </w:t>
      </w:r>
      <w:hyperlink r:id="rId5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 CYR" w:hAnsi="Arial CYR" w:cs="Arial CYR"/>
          <w:sz w:val="16"/>
          <w:szCs w:val="16"/>
        </w:rPr>
        <w:t xml:space="preserve"> Правительства Российской Федерации от 17 декабря 2012 г. N 1317 "О мерах по реализации Указа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и подпунктом "и" пункта 2 Указа Президента Российской Федерации от 7 мая 2012 г. N 601</w:t>
      </w:r>
      <w:proofErr w:type="gramEnd"/>
      <w:r>
        <w:rPr>
          <w:rFonts w:ascii="Arial CYR" w:hAnsi="Arial CYR" w:cs="Arial CYR"/>
          <w:sz w:val="16"/>
          <w:szCs w:val="16"/>
        </w:rPr>
        <w:t xml:space="preserve"> "Об основных направлениях совершенствования системы государственного управления" (Собрание законодательства Российской Федерации, 2012, N 52, ст. 7490; 2018, N 35, ст. 5547).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>&lt;15&gt; Высшим должностным лицом (руководителем высшего исполнительного органа государственной власти) субъекта Российской Федерации визируются сведения о значениях показателей для оценки конкурсной заявки, представляемой по результатам регионального этапа конкурса в федеральную конкурсную комиссию по организации и проведению Всероссийского конкурса "Лучшая муниципальная практика" (далее - Комиссия).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5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8</w:t>
        </w:r>
      </w:hyperlink>
      <w:r>
        <w:rPr>
          <w:rFonts w:ascii="Arial CYR" w:hAnsi="Arial CYR" w:cs="Arial CYR"/>
          <w:sz w:val="16"/>
          <w:szCs w:val="16"/>
        </w:rP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>
        <w:rPr>
          <w:rFonts w:ascii="Arial CYR" w:hAnsi="Arial CYR" w:cs="Arial CYR"/>
          <w:sz w:val="16"/>
          <w:szCs w:val="16"/>
        </w:rPr>
        <w:t>2020, N 23, ст. 3650), сведения о значениях показателей для оценки конкурсной заявки муниципального образования визируются должностным лицом указанной некоммерческой организации, уполномоченным действовать от ее имени без доверенности.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Приложение N 2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к приказу Минэкономразвития России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от 20.07.2020 N 435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МЕТОДИКА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ОЦЕНКИ КОНКУРСНЫХ ЗАЯВОК МУНИЦИПАЛЬНЫХ ОБРАЗОВАНИЙ,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proofErr w:type="gramStart"/>
      <w:r>
        <w:rPr>
          <w:rFonts w:ascii="Arial CYR" w:hAnsi="Arial CYR" w:cs="Arial CYR"/>
          <w:b/>
          <w:bCs/>
          <w:sz w:val="16"/>
          <w:szCs w:val="16"/>
        </w:rPr>
        <w:t>ПРЕДСТАВЛЯЕМЫХ</w:t>
      </w:r>
      <w:proofErr w:type="gramEnd"/>
      <w:r>
        <w:rPr>
          <w:rFonts w:ascii="Arial CYR" w:hAnsi="Arial CYR" w:cs="Arial CYR"/>
          <w:b/>
          <w:bCs/>
          <w:sz w:val="16"/>
          <w:szCs w:val="16"/>
        </w:rPr>
        <w:t xml:space="preserve"> ДЛЯ УЧАСТИЯ ВО ВСЕРОССИЙСКОМ КОНКУРСЕ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"ЛУЧШАЯ МУНИЦИПАЛЬНАЯ ПРАКТИКА" ПО НОМИНАЦИИ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"МУНИЦИПАЛЬНАЯ ЭКОНОМИЧЕСКАЯ ПОЛИТИКА И УПРАВЛЕНИЕ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МУНИЦИПАЛЬНЫМИ ФИНАНСАМИ"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I. Общие положения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1. Настоящей Методикой определяется порядок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"муниципальная экономическая политика и управление муниципальными финансами" (далее - конкурсная заявка).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6"/>
          <w:szCs w:val="16"/>
        </w:rPr>
      </w:pPr>
      <w:r>
        <w:rPr>
          <w:rFonts w:ascii="Arial CYR" w:hAnsi="Arial CYR" w:cs="Arial CYR"/>
          <w:b/>
          <w:bCs/>
          <w:sz w:val="16"/>
          <w:szCs w:val="16"/>
        </w:rPr>
        <w:t>II. Оценка конкурсных заявок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2. Оценка конкурсных заявок осуществляется подкомиссией федеральной конкурсной комиссии по организации и проведению Всероссийского конкурса "Лучшая муниципальная практика" (далее - конкурс) по номинации "муниципальная экономическая политика и управление муниципальными финансами" (далее - Подкомиссия).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3. Подкомиссия оценивает конкурсные заявки путем присвоения баллов каждому разделу конкурсной заявки на основании индексов, определяемых в соответствии с </w:t>
      </w:r>
      <w:hyperlink r:id="rId5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Методики. Максимальное количество баллов, которое может быть присвоено конкурсной заявке, - 100.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4. Оценка конкурсной заявки осуществляется по трем разделам конкурсной заявки, каждому из которых может быть присвоено следующее количество баллов: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hyperlink r:id="rId5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 I</w:t>
        </w:r>
      </w:hyperlink>
      <w:r>
        <w:rPr>
          <w:rFonts w:ascii="Arial CYR" w:hAnsi="Arial CYR" w:cs="Arial CYR"/>
          <w:sz w:val="16"/>
          <w:szCs w:val="16"/>
        </w:rPr>
        <w:t xml:space="preserve"> "Описание практик муниципального образования" (далее - Раздел I) - до 20 баллов;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hyperlink r:id="rId5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 II</w:t>
        </w:r>
      </w:hyperlink>
      <w:r>
        <w:rPr>
          <w:rFonts w:ascii="Arial CYR" w:hAnsi="Arial CYR" w:cs="Arial CYR"/>
          <w:sz w:val="16"/>
          <w:szCs w:val="16"/>
        </w:rPr>
        <w:t xml:space="preserve"> "Управление муниципальными финансами" (далее - Раздел II) - до 40 баллов;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hyperlink r:id="rId5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 III</w:t>
        </w:r>
      </w:hyperlink>
      <w:r>
        <w:rPr>
          <w:rFonts w:ascii="Arial CYR" w:hAnsi="Arial CYR" w:cs="Arial CYR"/>
          <w:sz w:val="16"/>
          <w:szCs w:val="16"/>
        </w:rPr>
        <w:t xml:space="preserve"> "Муниципальная экономическая политика" (далее - Раздел III) - до 40 баллов.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5. Индексы определяются с учетом следующего: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а) показателям, предусмотренным </w:t>
      </w:r>
      <w:hyperlink r:id="rId5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пунктами 3.1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5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3.5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5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3.6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5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3.8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6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3.9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6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5.1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6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5.5</w:t>
        </w:r>
      </w:hyperlink>
      <w:r>
        <w:rPr>
          <w:rFonts w:ascii="Arial CYR" w:hAnsi="Arial CYR" w:cs="Arial CYR"/>
          <w:sz w:val="16"/>
          <w:szCs w:val="16"/>
        </w:rPr>
        <w:t>, 7.5 конкурсной заявки, в случае положительного ответа присваивается индекс 1, в случае отрицательного - 0;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показателям, предусмотренным </w:t>
      </w:r>
      <w:hyperlink r:id="rId6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пунктами 6.1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6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6.4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в случае положительного ответа присваивается индекс 1,75, в случае отрицательного - 0;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t xml:space="preserve">в) показателю, предусмотренному </w:t>
      </w:r>
      <w:hyperlink r:id="rId6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6.5.1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присваивается индекс 1 в случае, если проект </w:t>
      </w:r>
      <w:proofErr w:type="spellStart"/>
      <w:r>
        <w:rPr>
          <w:rFonts w:ascii="Arial CYR" w:hAnsi="Arial CYR" w:cs="Arial CYR"/>
          <w:sz w:val="16"/>
          <w:szCs w:val="16"/>
        </w:rPr>
        <w:t>муниципально-частного</w:t>
      </w:r>
      <w:proofErr w:type="spellEnd"/>
      <w:r>
        <w:rPr>
          <w:rFonts w:ascii="Arial CYR" w:hAnsi="Arial CYR" w:cs="Arial CYR"/>
          <w:sz w:val="16"/>
          <w:szCs w:val="16"/>
        </w:rPr>
        <w:t xml:space="preserve"> партнерства (МЧП) реализуется на основании Федерального </w:t>
      </w:r>
      <w:hyperlink r:id="rId6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от 13 июля 2015 г. N 224-ФЗ "О государственно-частном партнерстве, </w:t>
      </w:r>
      <w:proofErr w:type="spellStart"/>
      <w:r>
        <w:rPr>
          <w:rFonts w:ascii="Arial CYR" w:hAnsi="Arial CYR" w:cs="Arial CYR"/>
          <w:sz w:val="16"/>
          <w:szCs w:val="16"/>
        </w:rPr>
        <w:t>муниципально-частном</w:t>
      </w:r>
      <w:proofErr w:type="spellEnd"/>
      <w:r>
        <w:rPr>
          <w:rFonts w:ascii="Arial CYR" w:hAnsi="Arial CYR" w:cs="Arial CYR"/>
          <w:sz w:val="16"/>
          <w:szCs w:val="16"/>
        </w:rPr>
        <w:t xml:space="preserve"> партнерстве в Российской Федерации и внесении изменений в отдельные законодательные акты Российской Федерации" (Собрание законодательства Российской Федерации, 2015, N 29, ст. 4350;</w:t>
      </w:r>
      <w:proofErr w:type="gramEnd"/>
      <w:r>
        <w:rPr>
          <w:rFonts w:ascii="Arial CYR" w:hAnsi="Arial CYR" w:cs="Arial CYR"/>
          <w:sz w:val="16"/>
          <w:szCs w:val="16"/>
        </w:rPr>
        <w:t xml:space="preserve"> </w:t>
      </w:r>
      <w:proofErr w:type="gramStart"/>
      <w:r>
        <w:rPr>
          <w:rFonts w:ascii="Arial CYR" w:hAnsi="Arial CYR" w:cs="Arial CYR"/>
          <w:sz w:val="16"/>
          <w:szCs w:val="16"/>
        </w:rPr>
        <w:t xml:space="preserve">2019 N 30, ст. 4140) или Федерального </w:t>
      </w:r>
      <w:hyperlink r:id="rId6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закона</w:t>
        </w:r>
      </w:hyperlink>
      <w:r>
        <w:rPr>
          <w:rFonts w:ascii="Arial CYR" w:hAnsi="Arial CYR" w:cs="Arial CYR"/>
          <w:sz w:val="16"/>
          <w:szCs w:val="16"/>
        </w:rPr>
        <w:t xml:space="preserve"> от 21 июля 2005 г. N 115-ФЗ "О концессионных соглашениях" (Собрание законодательства Российской Федерации, 2005, N 30, ст. 3126; 2018, N 53, ст. 8451) или индекс 0,5 в случае, если проект МЧП реализуется на основании иных правовых актов, регулирующих отношения в сфере государственно-частного партнерства;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г) показателю, предусмотренному </w:t>
      </w:r>
      <w:hyperlink r:id="rId6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6.5.2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в зависимости от стадии реализации проекта МЧП присваиваются следующие индексы: решение о заключении соглашения о реализации проекта - 0,6; конкурсные процедуры - 0,7; финансовое и коммерческое закрытие - 0,8; строительство и (или) реконструкция (ремонт) - 0,9; эксплуатация - 1;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д</w:t>
      </w:r>
      <w:proofErr w:type="spellEnd"/>
      <w:r>
        <w:rPr>
          <w:rFonts w:ascii="Arial CYR" w:hAnsi="Arial CYR" w:cs="Arial CYR"/>
          <w:sz w:val="16"/>
          <w:szCs w:val="16"/>
        </w:rPr>
        <w:t xml:space="preserve">) показателю, предусмотренному </w:t>
      </w:r>
      <w:hyperlink r:id="rId6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6.5.3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индекс присваивается в соответствии с долей частных инвестиций в общей стоимости проекта МЧП (1% - 0,01; 2% - 0,02 и т.д.; 100% - 1);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gramStart"/>
      <w:r>
        <w:rPr>
          <w:rFonts w:ascii="Arial CYR" w:hAnsi="Arial CYR" w:cs="Arial CYR"/>
          <w:sz w:val="16"/>
          <w:szCs w:val="16"/>
        </w:rPr>
        <w:lastRenderedPageBreak/>
        <w:t xml:space="preserve">е) показателю, предусмотренному </w:t>
      </w:r>
      <w:hyperlink r:id="rId7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пунктом 6.5.4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индекс присваивается в зависимости от срока реализации проекта МЧП (срока действия концессионного соглашения): менее 3 лет - 0,1; от 3 до 5 лет - 0,3; от 5 до 10 лет - 0,6; от 10 до 15 лет - 0,85; от 15 лет до 20 - 1; более 20 - 1,5;</w:t>
      </w:r>
      <w:proofErr w:type="gramEnd"/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ж) к показателям, предусмотренным </w:t>
      </w:r>
      <w:hyperlink r:id="rId7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пунктами 1.1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7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1.4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1.7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1.8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1.9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1.11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1.12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2.2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7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3.7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4.1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8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4.3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7.1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7.4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7.6</w:t>
        </w:r>
      </w:hyperlink>
      <w:r>
        <w:rPr>
          <w:rFonts w:ascii="Arial CYR" w:hAnsi="Arial CYR" w:cs="Arial CYR"/>
          <w:sz w:val="16"/>
          <w:szCs w:val="16"/>
        </w:rPr>
        <w:t xml:space="preserve"> - </w:t>
      </w:r>
      <w:hyperlink r:id="rId8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7.12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8.1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8.3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применяется индекс, рассчитываемый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ni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(Ui - Umin) / (Umax - Umin),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ni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индекс соответствующего показателя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Ui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значение соответствующего показателя в i-м муниципальном образовании;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Umin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минимальное значение соответствующего показателя в муниципальных образованиях;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Umax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максимальное значение соответствующего показателя в муниципальных образованиях;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з</w:t>
      </w:r>
      <w:proofErr w:type="spellEnd"/>
      <w:r>
        <w:rPr>
          <w:rFonts w:ascii="Arial CYR" w:hAnsi="Arial CYR" w:cs="Arial CYR"/>
          <w:sz w:val="16"/>
          <w:szCs w:val="16"/>
        </w:rPr>
        <w:t xml:space="preserve">) к показателям, предусмотренным </w:t>
      </w:r>
      <w:hyperlink r:id="rId8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пунктами 1.5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8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1.6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1.10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2.1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2.3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2.4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3.2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3.3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3.4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7.2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7.3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9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8.2</w:t>
        </w:r>
      </w:hyperlink>
      <w:r>
        <w:rPr>
          <w:rFonts w:ascii="Arial CYR" w:hAnsi="Arial CYR" w:cs="Arial CYR"/>
          <w:sz w:val="16"/>
          <w:szCs w:val="16"/>
        </w:rPr>
        <w:t xml:space="preserve"> конкурсной заявки, применяется индекс, рассчитываемый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ni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(Umax - Ui) / (Umax - Umin),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ni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индекс соответствующего показателя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Ui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значение соответствующего показателя в i-м муниципальном образовании;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Umin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минимальное значение соответствующего показателя в муниципальных образованиях;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Umax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максимальное значение соответствующего показателя в муниципальных образованиях.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6. Итоговая сумма баллов конкурсной заявки определяется по следующей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Oi = Ind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Ind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Ind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III(i)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Oi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итоговая сумма баллов конкурсной заявки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hyperlink r:id="rId10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hyperlink r:id="rId10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III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hyperlink r:id="rId10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III</w:t>
        </w:r>
      </w:hyperlink>
      <w:r>
        <w:rPr>
          <w:rFonts w:ascii="Arial CYR" w:hAnsi="Arial CYR" w:cs="Arial CYR"/>
          <w:sz w:val="16"/>
          <w:szCs w:val="16"/>
        </w:rPr>
        <w:t>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7. Итоговая сумма баллов по </w:t>
      </w:r>
      <w:hyperlink r:id="rId10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</w:t>
        </w:r>
      </w:hyperlink>
      <w:r>
        <w:rPr>
          <w:rFonts w:ascii="Arial CYR" w:hAnsi="Arial CYR" w:cs="Arial CYR"/>
          <w:sz w:val="16"/>
          <w:szCs w:val="16"/>
        </w:rPr>
        <w:t xml:space="preserve"> формируется исходя из следующих критериев, каждому из которых присваивается количество баллов от 0 до 2: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а) способствование повышению эффективности управления муниципальными финансами;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б)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r:id="rId10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подраздела I</w:t>
        </w:r>
      </w:hyperlink>
      <w:r>
        <w:rPr>
          <w:rFonts w:ascii="Arial CYR" w:hAnsi="Arial CYR" w:cs="Arial CYR"/>
          <w:sz w:val="16"/>
          <w:szCs w:val="16"/>
        </w:rPr>
        <w:t xml:space="preserve"> "Практика муниципального образования в сфере "муниципальная экономическая политика" (далее - Подраздел I);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в) направленность на решение существующих финансовых проблем, связанных с формированием и исполнением местного бюджета; на появление (сохранение) долгосрочных, устойчивых позитивных изменений качества управления муниципальными финансами;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г) содействие достижению сбалансированности бюджетов бюджетной системы, росту доходной базы местных бюджетов и оптимизации бюджетных расходов, снижению долговой нагрузки;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д</w:t>
      </w:r>
      <w:proofErr w:type="spellEnd"/>
      <w:r>
        <w:rPr>
          <w:rFonts w:ascii="Arial CYR" w:hAnsi="Arial CYR" w:cs="Arial CYR"/>
          <w:sz w:val="16"/>
          <w:szCs w:val="16"/>
        </w:rPr>
        <w:t xml:space="preserve">) наличие положительной динамики соответствующих показателей (применяется в отношении </w:t>
      </w:r>
      <w:hyperlink r:id="rId10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Подраздела I</w:t>
        </w:r>
      </w:hyperlink>
      <w:r>
        <w:rPr>
          <w:rFonts w:ascii="Arial CYR" w:hAnsi="Arial CYR" w:cs="Arial CYR"/>
          <w:sz w:val="16"/>
          <w:szCs w:val="16"/>
        </w:rPr>
        <w:t>);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е) способствование развитию муниципальной экономической политики;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ж) возможность тиражирования в других муниципальных образованиях соответствующих видов или во всех видах муниципальных образований (применяется в отношении </w:t>
      </w:r>
      <w:hyperlink r:id="rId10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подраздела II</w:t>
        </w:r>
      </w:hyperlink>
      <w:r>
        <w:rPr>
          <w:rFonts w:ascii="Arial CYR" w:hAnsi="Arial CYR" w:cs="Arial CYR"/>
          <w:sz w:val="16"/>
          <w:szCs w:val="16"/>
        </w:rPr>
        <w:t xml:space="preserve"> "Практика муниципального образования в сфере "управление муниципальными финансами" (далее - Подраздел II);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з</w:t>
      </w:r>
      <w:proofErr w:type="spellEnd"/>
      <w:r>
        <w:rPr>
          <w:rFonts w:ascii="Arial CYR" w:hAnsi="Arial CYR" w:cs="Arial CYR"/>
          <w:sz w:val="16"/>
          <w:szCs w:val="16"/>
        </w:rPr>
        <w:t>) направленность на решение проблем, связанных с системой стратегического управления, практикой применения механизмов МЧП, привлечением инвестиций в экономику и созданием новых субъектов МЧП;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и) содействие улучшению социально-экономического развития муниципального образования;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lastRenderedPageBreak/>
        <w:t xml:space="preserve">к) наличие положительной динамики соответствующих показателей (применяется в отношении </w:t>
      </w:r>
      <w:hyperlink r:id="rId10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Подраздела II</w:t>
        </w:r>
      </w:hyperlink>
      <w:r>
        <w:rPr>
          <w:rFonts w:ascii="Arial CYR" w:hAnsi="Arial CYR" w:cs="Arial CYR"/>
          <w:sz w:val="16"/>
          <w:szCs w:val="16"/>
        </w:rPr>
        <w:t>).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8. Итоговая сумма баллов по </w:t>
      </w:r>
      <w:hyperlink r:id="rId10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</w:t>
        </w:r>
      </w:hyperlink>
      <w:r>
        <w:rPr>
          <w:rFonts w:ascii="Arial CYR" w:hAnsi="Arial CYR" w:cs="Arial CYR"/>
          <w:sz w:val="16"/>
          <w:szCs w:val="16"/>
        </w:rPr>
        <w:t xml:space="preserve"> рассчитывается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noProof/>
          <w:position w:val="-32"/>
          <w:sz w:val="16"/>
          <w:szCs w:val="16"/>
          <w:lang w:eastAsia="ru-RU"/>
        </w:rPr>
        <w:drawing>
          <wp:inline distT="0" distB="0" distL="0" distR="0">
            <wp:extent cx="1224280" cy="51689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sz w:val="16"/>
          <w:szCs w:val="16"/>
        </w:rPr>
        <w:t>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 по </w:t>
      </w:r>
      <w:hyperlink r:id="rId11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c</w:t>
      </w:r>
      <w:r>
        <w:rPr>
          <w:rFonts w:ascii="Arial CYR" w:hAnsi="Arial CYR" w:cs="Arial CYR"/>
          <w:sz w:val="16"/>
          <w:szCs w:val="16"/>
          <w:vertAlign w:val="subscript"/>
        </w:rPr>
        <w:t>a,b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количество членов подкомиссии, оценивших заявку по </w:t>
      </w:r>
      <w:hyperlink r:id="rId11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подразделам I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1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II</w:t>
        </w:r>
      </w:hyperlink>
      <w:r>
        <w:rPr>
          <w:rFonts w:ascii="Arial CYR" w:hAnsi="Arial CYR" w:cs="Arial CYR"/>
          <w:sz w:val="16"/>
          <w:szCs w:val="16"/>
        </w:rPr>
        <w:t xml:space="preserve"> соответственно;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noProof/>
          <w:position w:val="-19"/>
          <w:sz w:val="16"/>
          <w:szCs w:val="16"/>
          <w:lang w:eastAsia="ru-RU"/>
        </w:rPr>
        <w:drawing>
          <wp:inline distT="0" distB="0" distL="0" distR="0">
            <wp:extent cx="374015" cy="34163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sz w:val="16"/>
          <w:szCs w:val="16"/>
        </w:rPr>
        <w:t xml:space="preserve"> - сумма баллов, выставленных членами подкомиссии по заявке i-ого муниципального образования по </w:t>
      </w:r>
      <w:hyperlink r:id="rId11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 "а"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1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"в"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1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"г"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1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"ж"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1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"к" пункта 7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noProof/>
          <w:position w:val="-19"/>
          <w:sz w:val="16"/>
          <w:szCs w:val="16"/>
          <w:lang w:eastAsia="ru-RU"/>
        </w:rPr>
        <w:drawing>
          <wp:inline distT="0" distB="0" distL="0" distR="0">
            <wp:extent cx="365760" cy="34163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sz w:val="16"/>
          <w:szCs w:val="16"/>
        </w:rPr>
        <w:t xml:space="preserve"> - сумма баллов, выставленных членами подкомиссии по заявке i-ого муниципального образования по </w:t>
      </w:r>
      <w:hyperlink r:id="rId12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 "б"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2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д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2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"е"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2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</w:t>
      </w:r>
      <w:hyperlink r:id="rId12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"и" пункта 7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9. Итоговая сумма баллов по </w:t>
      </w:r>
      <w:hyperlink r:id="rId12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</w:t>
        </w:r>
      </w:hyperlink>
      <w:r>
        <w:rPr>
          <w:rFonts w:ascii="Arial CYR" w:hAnsi="Arial CYR" w:cs="Arial CYR"/>
          <w:sz w:val="16"/>
          <w:szCs w:val="16"/>
        </w:rPr>
        <w:t xml:space="preserve"> рассчитывается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Ind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20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II1(i)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+ 6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II2(i)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+ 10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II3(i)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+ 4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II4(i)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 по </w:t>
      </w:r>
      <w:hyperlink r:id="rId12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II1(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2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качество управления бюджетными доходами и расходами" Раздела 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II1(i)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0,15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14i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15i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16i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17i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18i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19i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110i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111i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112i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11i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112i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2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подпунктами 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"и" пункта 5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II2(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2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качество управления муниципальным долгом" Раздела 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II2(i)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0,2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21i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+ 0,2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22i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+ 0,4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23i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+ 0,2 </w:t>
      </w:r>
      <w:proofErr w:type="spellStart"/>
      <w:r>
        <w:rPr>
          <w:rFonts w:ascii="Arial CYR" w:hAnsi="Arial CYR" w:cs="Arial CYR"/>
          <w:sz w:val="16"/>
          <w:szCs w:val="16"/>
        </w:rPr>
        <w:t>x</w:t>
      </w:r>
      <w:proofErr w:type="spellEnd"/>
      <w:r>
        <w:rPr>
          <w:rFonts w:ascii="Arial CYR" w:hAnsi="Arial CYR" w:cs="Arial CYR"/>
          <w:sz w:val="16"/>
          <w:szCs w:val="16"/>
        </w:rPr>
        <w:t xml:space="preserve"> U</w:t>
      </w:r>
      <w:r>
        <w:rPr>
          <w:rFonts w:ascii="Arial CYR" w:hAnsi="Arial CYR" w:cs="Arial CYR"/>
          <w:sz w:val="16"/>
          <w:szCs w:val="16"/>
          <w:vertAlign w:val="subscript"/>
        </w:rPr>
        <w:t>24i</w:t>
      </w:r>
      <w:r>
        <w:rPr>
          <w:rFonts w:ascii="Arial CYR" w:hAnsi="Arial CYR" w:cs="Arial CYR"/>
          <w:sz w:val="16"/>
          <w:szCs w:val="16"/>
        </w:rPr>
        <w:t>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21i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24i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3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подпунктами 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"и" пункта 5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II3(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3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качество бюджетного планирования и исполнения бюджета" Раздела 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II3(i)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+ 0,25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34i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35i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36i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37i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38i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39i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31i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39i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32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подпунктами "а"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3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"и" пункта 5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II4(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3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кадровый состав финансового органа муниципального образования" Раздела 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II4(i)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41i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+ 0,2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42i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+ 0,3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43i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41i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43i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3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подпунктом 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10. Итоговая сумма баллов по </w:t>
      </w:r>
      <w:hyperlink r:id="rId13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III</w:t>
        </w:r>
      </w:hyperlink>
      <w:r>
        <w:rPr>
          <w:rFonts w:ascii="Arial CYR" w:hAnsi="Arial CYR" w:cs="Arial CYR"/>
          <w:sz w:val="16"/>
          <w:szCs w:val="16"/>
        </w:rPr>
        <w:t xml:space="preserve"> рассчитывается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Ind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5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III5(i)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+ 5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III6(i)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+ 20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III7(i)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+ 10 x 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III8(i)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Ind</w:t>
      </w:r>
      <w:r>
        <w:rPr>
          <w:rFonts w:ascii="Arial CYR" w:hAnsi="Arial CYR" w:cs="Arial CYR"/>
          <w:sz w:val="16"/>
          <w:szCs w:val="16"/>
          <w:vertAlign w:val="subscript"/>
        </w:rPr>
        <w:t>III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баллов по </w:t>
      </w:r>
      <w:proofErr w:type="spellStart"/>
      <w:r>
        <w:rPr>
          <w:rFonts w:ascii="Arial CYR" w:hAnsi="Arial CYR" w:cs="Arial CYR"/>
          <w:sz w:val="16"/>
          <w:szCs w:val="16"/>
        </w:rPr>
        <w:t>i-му</w:t>
      </w:r>
      <w:proofErr w:type="spellEnd"/>
      <w:r>
        <w:rPr>
          <w:rFonts w:ascii="Arial CYR" w:hAnsi="Arial CYR" w:cs="Arial CYR"/>
          <w:sz w:val="16"/>
          <w:szCs w:val="16"/>
        </w:rPr>
        <w:t xml:space="preserve"> муниципальному образованию по </w:t>
      </w:r>
      <w:hyperlink r:id="rId13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Разделу III</w:t>
        </w:r>
      </w:hyperlink>
      <w:r>
        <w:rPr>
          <w:rFonts w:ascii="Arial CYR" w:hAnsi="Arial CYR" w:cs="Arial CYR"/>
          <w:sz w:val="16"/>
          <w:szCs w:val="16"/>
        </w:rPr>
        <w:t>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III5(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38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лучшую практику формирования системы стратегического управления муниципальным образованием" Раздела 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III5(i)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0,2 x (U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51i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52i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53i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54i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54i</w:t>
      </w:r>
      <w:r w:rsidRPr="00DD25B8">
        <w:rPr>
          <w:rFonts w:ascii="Arial CYR" w:hAnsi="Arial CYR" w:cs="Arial CYR"/>
          <w:sz w:val="16"/>
          <w:szCs w:val="16"/>
          <w:lang w:val="en-US"/>
        </w:rPr>
        <w:t>),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51i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54i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39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подпунктом "а"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III6(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40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лучшее муниципальное образование по уровню развития МЧП и опыту реализации проектов МЧП в социальной сфере" Раздела III,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III6(i)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0,04 x 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61(i)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+ 0,08 x 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62(i)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</w:t>
      </w:r>
      <w:r>
        <w:rPr>
          <w:rFonts w:ascii="Arial CYR" w:hAnsi="Arial CYR" w:cs="Arial CYR"/>
          <w:sz w:val="16"/>
          <w:szCs w:val="16"/>
          <w:vertAlign w:val="subscript"/>
        </w:rPr>
        <w:t>61(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оценка факторов развития институциональной среды муниципального образования в сфере МЧП,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61(i)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64i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61i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64i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41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подпунктом "б" пункта 5</w:t>
        </w:r>
      </w:hyperlink>
      <w:r>
        <w:rPr>
          <w:rFonts w:ascii="Arial CYR" w:hAnsi="Arial CYR" w:cs="Arial CYR"/>
          <w:sz w:val="16"/>
          <w:szCs w:val="16"/>
        </w:rPr>
        <w:t xml:space="preserve">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</w:t>
      </w:r>
      <w:r>
        <w:rPr>
          <w:rFonts w:ascii="Arial CYR" w:hAnsi="Arial CYR" w:cs="Arial CYR"/>
          <w:sz w:val="16"/>
          <w:szCs w:val="16"/>
          <w:vertAlign w:val="subscript"/>
        </w:rPr>
        <w:t>62(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оценка опыта реализации проектов МЧП в муниципальном образовании,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noProof/>
          <w:position w:val="-25"/>
          <w:sz w:val="16"/>
          <w:szCs w:val="16"/>
          <w:lang w:eastAsia="ru-RU"/>
        </w:rPr>
        <w:drawing>
          <wp:inline distT="0" distB="0" distL="0" distR="0">
            <wp:extent cx="2616200" cy="4292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sz w:val="16"/>
          <w:szCs w:val="16"/>
        </w:rPr>
        <w:t>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коэффициент отраслевой дифференциации проектов, определяемый следующим образом: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проектов, реализуемых в одной отрасли, </w:t>
      </w: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 xml:space="preserve"> = 1;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проектов, реализуемых в двух отраслях, </w:t>
      </w: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 xml:space="preserve"> = 1,1;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для проектов, реализуемых в трех и более отраслях, </w:t>
      </w:r>
      <w:proofErr w:type="spellStart"/>
      <w:r>
        <w:rPr>
          <w:rFonts w:ascii="Arial CYR" w:hAnsi="Arial CYR" w:cs="Arial CYR"/>
          <w:sz w:val="16"/>
          <w:szCs w:val="16"/>
        </w:rPr>
        <w:t>k</w:t>
      </w:r>
      <w:proofErr w:type="spellEnd"/>
      <w:r>
        <w:rPr>
          <w:rFonts w:ascii="Arial CYR" w:hAnsi="Arial CYR" w:cs="Arial CYR"/>
          <w:sz w:val="16"/>
          <w:szCs w:val="16"/>
        </w:rPr>
        <w:t xml:space="preserve"> = 1,2;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n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общее количество критериев;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proofErr w:type="spellStart"/>
      <w:r>
        <w:rPr>
          <w:rFonts w:ascii="Arial CYR" w:hAnsi="Arial CYR" w:cs="Arial CYR"/>
          <w:sz w:val="16"/>
          <w:szCs w:val="16"/>
        </w:rPr>
        <w:t>m</w:t>
      </w:r>
      <w:proofErr w:type="spellEnd"/>
      <w:r>
        <w:rPr>
          <w:rFonts w:ascii="Arial CYR" w:hAnsi="Arial CYR" w:cs="Arial CYR"/>
          <w:sz w:val="16"/>
          <w:szCs w:val="16"/>
        </w:rPr>
        <w:t xml:space="preserve"> - общее количество проектов;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III7(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43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образования" Раздела III,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III7(</w:t>
      </w:r>
      <w:proofErr w:type="spellStart"/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</w:t>
      </w:r>
      <w:proofErr w:type="spellEnd"/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0,08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+ 0,09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+ 0,08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73i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+ 0,15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74i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75i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76i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+ 0,13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77i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+ 0,03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78i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+ 0,07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79i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710i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+ 0,08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711i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 xml:space="preserve">+ 0,04 </w:t>
      </w:r>
      <w:proofErr w:type="spellStart"/>
      <w:r>
        <w:rPr>
          <w:rFonts w:ascii="Arial CYR" w:hAnsi="Arial CYR" w:cs="Arial CYR"/>
          <w:sz w:val="16"/>
          <w:szCs w:val="16"/>
        </w:rPr>
        <w:t>x</w:t>
      </w:r>
      <w:proofErr w:type="spellEnd"/>
      <w:r>
        <w:rPr>
          <w:rFonts w:ascii="Arial CYR" w:hAnsi="Arial CYR" w:cs="Arial CYR"/>
          <w:sz w:val="16"/>
          <w:szCs w:val="16"/>
        </w:rPr>
        <w:t xml:space="preserve"> U</w:t>
      </w:r>
      <w:r>
        <w:rPr>
          <w:rFonts w:ascii="Arial CYR" w:hAnsi="Arial CYR" w:cs="Arial CYR"/>
          <w:sz w:val="16"/>
          <w:szCs w:val="16"/>
          <w:vertAlign w:val="subscript"/>
        </w:rPr>
        <w:t>712i</w:t>
      </w:r>
      <w:r>
        <w:rPr>
          <w:rFonts w:ascii="Arial CYR" w:hAnsi="Arial CYR" w:cs="Arial CYR"/>
          <w:sz w:val="16"/>
          <w:szCs w:val="16"/>
        </w:rPr>
        <w:t>,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71i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712i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44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подпунктами "а"</w:t>
        </w:r>
      </w:hyperlink>
      <w:r>
        <w:rPr>
          <w:rFonts w:ascii="Arial CYR" w:hAnsi="Arial CYR" w:cs="Arial CYR"/>
          <w:sz w:val="16"/>
          <w:szCs w:val="16"/>
        </w:rPr>
        <w:t xml:space="preserve">, </w:t>
      </w:r>
      <w:hyperlink r:id="rId145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"и" пункта 5 настоящей Методики;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div</w:t>
      </w:r>
      <w:r>
        <w:rPr>
          <w:rFonts w:ascii="Arial CYR" w:hAnsi="Arial CYR" w:cs="Arial CYR"/>
          <w:sz w:val="16"/>
          <w:szCs w:val="16"/>
          <w:vertAlign w:val="subscript"/>
        </w:rPr>
        <w:t>III8(</w:t>
      </w:r>
      <w:proofErr w:type="spellStart"/>
      <w:r>
        <w:rPr>
          <w:rFonts w:ascii="Arial CYR" w:hAnsi="Arial CYR" w:cs="Arial CYR"/>
          <w:sz w:val="16"/>
          <w:szCs w:val="16"/>
          <w:vertAlign w:val="subscript"/>
        </w:rPr>
        <w:t>i</w:t>
      </w:r>
      <w:proofErr w:type="spellEnd"/>
      <w:r>
        <w:rPr>
          <w:rFonts w:ascii="Arial CYR" w:hAnsi="Arial CYR" w:cs="Arial CYR"/>
          <w:sz w:val="16"/>
          <w:szCs w:val="16"/>
          <w:vertAlign w:val="subscript"/>
        </w:rPr>
        <w:t>)</w:t>
      </w:r>
      <w:r>
        <w:rPr>
          <w:rFonts w:ascii="Arial CYR" w:hAnsi="Arial CYR" w:cs="Arial CYR"/>
          <w:sz w:val="16"/>
          <w:szCs w:val="16"/>
        </w:rPr>
        <w:t xml:space="preserve"> - итоговая сумма коэффициентов по </w:t>
      </w:r>
      <w:hyperlink r:id="rId146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подразделу</w:t>
        </w:r>
      </w:hyperlink>
      <w:r>
        <w:rPr>
          <w:rFonts w:ascii="Arial CYR" w:hAnsi="Arial CYR" w:cs="Arial CYR"/>
          <w:sz w:val="16"/>
          <w:szCs w:val="16"/>
        </w:rPr>
        <w:t xml:space="preserve"> "Показатели, характеризующие повышение уровня транспортной доступности" Раздела III, рассчитываемая по формуле:</w:t>
      </w: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</w:rPr>
      </w:pP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  <w:lang w:val="en-US"/>
        </w:rPr>
      </w:pPr>
      <w:r w:rsidRPr="00DD25B8">
        <w:rPr>
          <w:rFonts w:ascii="Arial CYR" w:hAnsi="Arial CYR" w:cs="Arial CYR"/>
          <w:sz w:val="16"/>
          <w:szCs w:val="16"/>
          <w:lang w:val="en-US"/>
        </w:rPr>
        <w:t>div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III8(</w:t>
      </w:r>
      <w:proofErr w:type="spellStart"/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i</w:t>
      </w:r>
      <w:proofErr w:type="spellEnd"/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)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= 0,45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81i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+ 0,3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82i</w:t>
      </w:r>
      <w:r w:rsidRPr="00DD25B8">
        <w:rPr>
          <w:rFonts w:ascii="Arial CYR" w:hAnsi="Arial CYR" w:cs="Arial CYR"/>
          <w:sz w:val="16"/>
          <w:szCs w:val="16"/>
          <w:lang w:val="en-US"/>
        </w:rPr>
        <w:t xml:space="preserve"> + 0,25 x U</w:t>
      </w:r>
      <w:r w:rsidRPr="00DD25B8">
        <w:rPr>
          <w:rFonts w:ascii="Arial CYR" w:hAnsi="Arial CYR" w:cs="Arial CYR"/>
          <w:sz w:val="16"/>
          <w:szCs w:val="16"/>
          <w:vertAlign w:val="subscript"/>
          <w:lang w:val="en-US"/>
        </w:rPr>
        <w:t>83i</w:t>
      </w:r>
      <w:r w:rsidRPr="00DD25B8">
        <w:rPr>
          <w:rFonts w:ascii="Arial CYR" w:hAnsi="Arial CYR" w:cs="Arial CYR"/>
          <w:sz w:val="16"/>
          <w:szCs w:val="16"/>
          <w:lang w:val="en-US"/>
        </w:rPr>
        <w:t>,</w:t>
      </w:r>
    </w:p>
    <w:p w:rsidR="00DD25B8" w:rsidRPr="00DD25B8" w:rsidRDefault="00DD25B8" w:rsidP="00DD25B8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16"/>
          <w:szCs w:val="16"/>
          <w:lang w:val="en-US"/>
        </w:rPr>
      </w:pPr>
    </w:p>
    <w:p w:rsidR="00DD25B8" w:rsidRDefault="00DD25B8" w:rsidP="00DD25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где: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U</w:t>
      </w:r>
      <w:r>
        <w:rPr>
          <w:rFonts w:ascii="Arial CYR" w:hAnsi="Arial CYR" w:cs="Arial CYR"/>
          <w:sz w:val="16"/>
          <w:szCs w:val="16"/>
          <w:vertAlign w:val="subscript"/>
        </w:rPr>
        <w:t>81i</w:t>
      </w:r>
      <w:r>
        <w:rPr>
          <w:rFonts w:ascii="Arial CYR" w:hAnsi="Arial CYR" w:cs="Arial CYR"/>
          <w:sz w:val="16"/>
          <w:szCs w:val="16"/>
        </w:rPr>
        <w:t>...U</w:t>
      </w:r>
      <w:r>
        <w:rPr>
          <w:rFonts w:ascii="Arial CYR" w:hAnsi="Arial CYR" w:cs="Arial CYR"/>
          <w:sz w:val="16"/>
          <w:szCs w:val="16"/>
          <w:vertAlign w:val="subscript"/>
        </w:rPr>
        <w:t>83i</w:t>
      </w:r>
      <w:r>
        <w:rPr>
          <w:rFonts w:ascii="Arial CYR" w:hAnsi="Arial CYR" w:cs="Arial CYR"/>
          <w:sz w:val="16"/>
          <w:szCs w:val="16"/>
        </w:rPr>
        <w:t xml:space="preserve"> - индексы, определяемые в соответствии с </w:t>
      </w:r>
      <w:hyperlink r:id="rId147" w:history="1"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подпунктами "</w:t>
        </w:r>
        <w:proofErr w:type="spellStart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з</w:t>
        </w:r>
        <w:proofErr w:type="spellEnd"/>
        <w:r>
          <w:rPr>
            <w:rFonts w:ascii="Arial CYR" w:hAnsi="Arial CYR" w:cs="Arial CYR"/>
            <w:color w:val="0000FF"/>
            <w:sz w:val="16"/>
            <w:szCs w:val="16"/>
            <w:u w:val="single"/>
          </w:rPr>
          <w:t>"</w:t>
        </w:r>
      </w:hyperlink>
      <w:r>
        <w:rPr>
          <w:rFonts w:ascii="Arial CYR" w:hAnsi="Arial CYR" w:cs="Arial CYR"/>
          <w:sz w:val="16"/>
          <w:szCs w:val="16"/>
        </w:rPr>
        <w:t xml:space="preserve"> и "и" пункта 5 настоящей Методики.</w:t>
      </w:r>
    </w:p>
    <w:p w:rsidR="00DD25B8" w:rsidRDefault="00DD25B8" w:rsidP="00DD25B8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16"/>
          <w:szCs w:val="16"/>
        </w:rPr>
        <w:t>11. Муниципальное образование, конкурсной заявке которого присвоено наибольшее количество баллов, признается победителем конкурса.</w:t>
      </w:r>
    </w:p>
    <w:sectPr w:rsidR="00DD25B8" w:rsidSect="00C35D2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5B8"/>
    <w:rsid w:val="000842E8"/>
    <w:rsid w:val="00482362"/>
    <w:rsid w:val="00755E53"/>
    <w:rsid w:val="00AF53FD"/>
    <w:rsid w:val="00B01D58"/>
    <w:rsid w:val="00DD25B8"/>
    <w:rsid w:val="00E30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Par730%20%20" TargetMode="External"/><Relationship Id="rId117" Type="http://schemas.openxmlformats.org/officeDocument/2006/relationships/hyperlink" Target="l%20Par806%20%20" TargetMode="External"/><Relationship Id="rId21" Type="http://schemas.openxmlformats.org/officeDocument/2006/relationships/hyperlink" Target="consultantplus://offline/ref=4C933805E611402FEFC79FCBE3889365CB13627D833CE44F9AE7F75DA7071ADA13FA84BCD0DBB9E5BF9FEB868EQAn0J%20" TargetMode="External"/><Relationship Id="rId42" Type="http://schemas.openxmlformats.org/officeDocument/2006/relationships/hyperlink" Target="l%20Par734%20%20" TargetMode="External"/><Relationship Id="rId47" Type="http://schemas.openxmlformats.org/officeDocument/2006/relationships/hyperlink" Target="consultantplus://offline/ref=4C933805E611402FEFC79FCBE3889365CB1C667A8532E44F9AE7F75DA7071ADA01FADCB2D1D3ACB1EBC5BC8B8DA941EB112F3EFC34Q3nAJ%20" TargetMode="External"/><Relationship Id="rId63" Type="http://schemas.openxmlformats.org/officeDocument/2006/relationships/hyperlink" Target="l%20Par483%20%20" TargetMode="External"/><Relationship Id="rId68" Type="http://schemas.openxmlformats.org/officeDocument/2006/relationships/hyperlink" Target="l%20Par507%20%20" TargetMode="External"/><Relationship Id="rId84" Type="http://schemas.openxmlformats.org/officeDocument/2006/relationships/hyperlink" Target="l%20Par577%20%20" TargetMode="External"/><Relationship Id="rId89" Type="http://schemas.openxmlformats.org/officeDocument/2006/relationships/hyperlink" Target="l%20Par222%20%20" TargetMode="External"/><Relationship Id="rId112" Type="http://schemas.openxmlformats.org/officeDocument/2006/relationships/hyperlink" Target="l%20Par132%20%20" TargetMode="External"/><Relationship Id="rId133" Type="http://schemas.openxmlformats.org/officeDocument/2006/relationships/hyperlink" Target="l%20Par781%20%20" TargetMode="External"/><Relationship Id="rId138" Type="http://schemas.openxmlformats.org/officeDocument/2006/relationships/hyperlink" Target="l%20Par461%20%20" TargetMode="External"/><Relationship Id="rId16" Type="http://schemas.openxmlformats.org/officeDocument/2006/relationships/hyperlink" Target="l%20Par724%20%20" TargetMode="External"/><Relationship Id="rId107" Type="http://schemas.openxmlformats.org/officeDocument/2006/relationships/hyperlink" Target="l%20Par132%20%20" TargetMode="External"/><Relationship Id="rId11" Type="http://schemas.openxmlformats.org/officeDocument/2006/relationships/hyperlink" Target="l%20Par158%20%20" TargetMode="External"/><Relationship Id="rId32" Type="http://schemas.openxmlformats.org/officeDocument/2006/relationships/hyperlink" Target="l%20Par728%20%20" TargetMode="External"/><Relationship Id="rId37" Type="http://schemas.openxmlformats.org/officeDocument/2006/relationships/hyperlink" Target="consultantplus://offline/ref=4C933805E611402FEFC79FCBE3889365CB136776833DE44F9AE7F75DA7071ADA13FA84BCD0DBB9E5BF9FEB868EQAn0J%20" TargetMode="External"/><Relationship Id="rId53" Type="http://schemas.openxmlformats.org/officeDocument/2006/relationships/hyperlink" Target="l%20Par111%20%20" TargetMode="External"/><Relationship Id="rId58" Type="http://schemas.openxmlformats.org/officeDocument/2006/relationships/hyperlink" Target="l%20Par399%20%20" TargetMode="External"/><Relationship Id="rId74" Type="http://schemas.openxmlformats.org/officeDocument/2006/relationships/hyperlink" Target="l%20Par250%20%20" TargetMode="External"/><Relationship Id="rId79" Type="http://schemas.openxmlformats.org/officeDocument/2006/relationships/hyperlink" Target="l%20Par403%20%20" TargetMode="External"/><Relationship Id="rId102" Type="http://schemas.openxmlformats.org/officeDocument/2006/relationships/hyperlink" Target="l%20Par460%20%20" TargetMode="External"/><Relationship Id="rId123" Type="http://schemas.openxmlformats.org/officeDocument/2006/relationships/hyperlink" Target="l%20Par807%20%20" TargetMode="External"/><Relationship Id="rId128" Type="http://schemas.openxmlformats.org/officeDocument/2006/relationships/hyperlink" Target="l%20Par781%20%20" TargetMode="External"/><Relationship Id="rId144" Type="http://schemas.openxmlformats.org/officeDocument/2006/relationships/hyperlink" Target="l%20Par766%20%20" TargetMode="External"/><Relationship Id="rId149" Type="http://schemas.openxmlformats.org/officeDocument/2006/relationships/theme" Target="theme/theme1.xml"/><Relationship Id="rId5" Type="http://schemas.openxmlformats.org/officeDocument/2006/relationships/hyperlink" Target="l%20Par40%20%20" TargetMode="External"/><Relationship Id="rId90" Type="http://schemas.openxmlformats.org/officeDocument/2006/relationships/hyperlink" Target="l%20Par274%20%20" TargetMode="External"/><Relationship Id="rId95" Type="http://schemas.openxmlformats.org/officeDocument/2006/relationships/hyperlink" Target="l%20Par370%20%20" TargetMode="External"/><Relationship Id="rId22" Type="http://schemas.openxmlformats.org/officeDocument/2006/relationships/hyperlink" Target="l%20Par726%20%20" TargetMode="External"/><Relationship Id="rId27" Type="http://schemas.openxmlformats.org/officeDocument/2006/relationships/hyperlink" Target="l%20Par730%20%20" TargetMode="External"/><Relationship Id="rId43" Type="http://schemas.openxmlformats.org/officeDocument/2006/relationships/image" Target="media/image4.wmf"/><Relationship Id="rId48" Type="http://schemas.openxmlformats.org/officeDocument/2006/relationships/hyperlink" Target="l%20Par311%20%20" TargetMode="External"/><Relationship Id="rId64" Type="http://schemas.openxmlformats.org/officeDocument/2006/relationships/hyperlink" Target="l%20Par495%20%20" TargetMode="External"/><Relationship Id="rId69" Type="http://schemas.openxmlformats.org/officeDocument/2006/relationships/hyperlink" Target="l%20Par516%20%20" TargetMode="External"/><Relationship Id="rId113" Type="http://schemas.openxmlformats.org/officeDocument/2006/relationships/image" Target="media/image6.wmf"/><Relationship Id="rId118" Type="http://schemas.openxmlformats.org/officeDocument/2006/relationships/hyperlink" Target="l%20Par809%20%20" TargetMode="External"/><Relationship Id="rId134" Type="http://schemas.openxmlformats.org/officeDocument/2006/relationships/hyperlink" Target="l%20Par423%20%20" TargetMode="External"/><Relationship Id="rId139" Type="http://schemas.openxmlformats.org/officeDocument/2006/relationships/hyperlink" Target="l%20Par766%20%20" TargetMode="External"/><Relationship Id="rId80" Type="http://schemas.openxmlformats.org/officeDocument/2006/relationships/hyperlink" Target="l%20Par424%20%20" TargetMode="External"/><Relationship Id="rId85" Type="http://schemas.openxmlformats.org/officeDocument/2006/relationships/hyperlink" Target="l%20Par653%20%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l%20Par460%20%20" TargetMode="External"/><Relationship Id="rId17" Type="http://schemas.openxmlformats.org/officeDocument/2006/relationships/image" Target="media/image1.wmf"/><Relationship Id="rId25" Type="http://schemas.openxmlformats.org/officeDocument/2006/relationships/hyperlink" Target="l%20Par729%20%20" TargetMode="External"/><Relationship Id="rId33" Type="http://schemas.openxmlformats.org/officeDocument/2006/relationships/hyperlink" Target="l%20Par731%20%20" TargetMode="External"/><Relationship Id="rId38" Type="http://schemas.openxmlformats.org/officeDocument/2006/relationships/hyperlink" Target="consultantplus://offline/ref=4C933805E611402FEFC79FCBE3889365CB13657A8C37E44F9AE7F75DA7071ADA13FA84BCD0DBB9E5BF9FEB868EQAn0J%20" TargetMode="External"/><Relationship Id="rId46" Type="http://schemas.openxmlformats.org/officeDocument/2006/relationships/hyperlink" Target="l%20Par98%20%20" TargetMode="External"/><Relationship Id="rId59" Type="http://schemas.openxmlformats.org/officeDocument/2006/relationships/hyperlink" Target="l%20Par415%20%20" TargetMode="External"/><Relationship Id="rId67" Type="http://schemas.openxmlformats.org/officeDocument/2006/relationships/hyperlink" Target="consultantplus://offline/ref=4C933805E611402FEFC79FCBE3889365CB13657A8C37E44F9AE7F75DA7071ADA13FA84BCD0DBB9E5BF9FEB868EQAn0J%20" TargetMode="External"/><Relationship Id="rId103" Type="http://schemas.openxmlformats.org/officeDocument/2006/relationships/hyperlink" Target="l%20Par111%20%20" TargetMode="External"/><Relationship Id="rId108" Type="http://schemas.openxmlformats.org/officeDocument/2006/relationships/hyperlink" Target="l%20Par111%20%20" TargetMode="External"/><Relationship Id="rId116" Type="http://schemas.openxmlformats.org/officeDocument/2006/relationships/hyperlink" Target="l%20Par803%20%20" TargetMode="External"/><Relationship Id="rId124" Type="http://schemas.openxmlformats.org/officeDocument/2006/relationships/hyperlink" Target="l%20Par808%20%20" TargetMode="External"/><Relationship Id="rId129" Type="http://schemas.openxmlformats.org/officeDocument/2006/relationships/hyperlink" Target="l%20Par310%20%20" TargetMode="External"/><Relationship Id="rId137" Type="http://schemas.openxmlformats.org/officeDocument/2006/relationships/hyperlink" Target="l%20Par460%20%20" TargetMode="External"/><Relationship Id="rId20" Type="http://schemas.openxmlformats.org/officeDocument/2006/relationships/hyperlink" Target="l%20Par725%20%20" TargetMode="External"/><Relationship Id="rId41" Type="http://schemas.openxmlformats.org/officeDocument/2006/relationships/image" Target="media/image3.wmf"/><Relationship Id="rId54" Type="http://schemas.openxmlformats.org/officeDocument/2006/relationships/hyperlink" Target="l%20Par158%20%20" TargetMode="External"/><Relationship Id="rId62" Type="http://schemas.openxmlformats.org/officeDocument/2006/relationships/hyperlink" Target="l%20Par478%20%20" TargetMode="External"/><Relationship Id="rId70" Type="http://schemas.openxmlformats.org/officeDocument/2006/relationships/hyperlink" Target="l%20Par520%20%20" TargetMode="External"/><Relationship Id="rId75" Type="http://schemas.openxmlformats.org/officeDocument/2006/relationships/hyperlink" Target="l%20Par262%20%20" TargetMode="External"/><Relationship Id="rId83" Type="http://schemas.openxmlformats.org/officeDocument/2006/relationships/hyperlink" Target="l%20Par561%20%20" TargetMode="External"/><Relationship Id="rId88" Type="http://schemas.openxmlformats.org/officeDocument/2006/relationships/hyperlink" Target="l%20Par210%20%20" TargetMode="External"/><Relationship Id="rId91" Type="http://schemas.openxmlformats.org/officeDocument/2006/relationships/hyperlink" Target="l%20Par311%20%20" TargetMode="External"/><Relationship Id="rId96" Type="http://schemas.openxmlformats.org/officeDocument/2006/relationships/hyperlink" Target="l%20Par382%20%20" TargetMode="External"/><Relationship Id="rId111" Type="http://schemas.openxmlformats.org/officeDocument/2006/relationships/hyperlink" Target="l%20Par113%20%20" TargetMode="External"/><Relationship Id="rId132" Type="http://schemas.openxmlformats.org/officeDocument/2006/relationships/hyperlink" Target="l%20Par766%20%20" TargetMode="External"/><Relationship Id="rId140" Type="http://schemas.openxmlformats.org/officeDocument/2006/relationships/hyperlink" Target="l%20Par482%20%20" TargetMode="External"/><Relationship Id="rId145" Type="http://schemas.openxmlformats.org/officeDocument/2006/relationships/hyperlink" Target="l%20Par781%20%20" TargetMode="External"/><Relationship Id="rId1" Type="http://schemas.openxmlformats.org/officeDocument/2006/relationships/styles" Target="styles.xml"/><Relationship Id="rId6" Type="http://schemas.openxmlformats.org/officeDocument/2006/relationships/hyperlink" Target="l%20Par746%20%20" TargetMode="External"/><Relationship Id="rId15" Type="http://schemas.openxmlformats.org/officeDocument/2006/relationships/hyperlink" Target="l%20Par724%20%20" TargetMode="External"/><Relationship Id="rId23" Type="http://schemas.openxmlformats.org/officeDocument/2006/relationships/hyperlink" Target="l%20Par727%20%20" TargetMode="External"/><Relationship Id="rId28" Type="http://schemas.openxmlformats.org/officeDocument/2006/relationships/hyperlink" Target="www.bus.gov.ru" TargetMode="External"/><Relationship Id="rId36" Type="http://schemas.openxmlformats.org/officeDocument/2006/relationships/hyperlink" Target="l%20Par732%20%20" TargetMode="External"/><Relationship Id="rId49" Type="http://schemas.openxmlformats.org/officeDocument/2006/relationships/hyperlink" Target="l%20Par341%20%20" TargetMode="External"/><Relationship Id="rId57" Type="http://schemas.openxmlformats.org/officeDocument/2006/relationships/hyperlink" Target="l%20Par395%20%20" TargetMode="External"/><Relationship Id="rId106" Type="http://schemas.openxmlformats.org/officeDocument/2006/relationships/hyperlink" Target="l%20Par132%20%20" TargetMode="External"/><Relationship Id="rId114" Type="http://schemas.openxmlformats.org/officeDocument/2006/relationships/hyperlink" Target="l%20Par800%20%20" TargetMode="External"/><Relationship Id="rId119" Type="http://schemas.openxmlformats.org/officeDocument/2006/relationships/image" Target="media/image7.wmf"/><Relationship Id="rId127" Type="http://schemas.openxmlformats.org/officeDocument/2006/relationships/hyperlink" Target="l%20Par159%20%20" TargetMode="External"/><Relationship Id="rId10" Type="http://schemas.openxmlformats.org/officeDocument/2006/relationships/hyperlink" Target="l%20Par723%20%20" TargetMode="External"/><Relationship Id="rId31" Type="http://schemas.openxmlformats.org/officeDocument/2006/relationships/hyperlink" Target="l%20Par728%20%20" TargetMode="External"/><Relationship Id="rId44" Type="http://schemas.openxmlformats.org/officeDocument/2006/relationships/hyperlink" Target="l%20Par735%20%20" TargetMode="External"/><Relationship Id="rId52" Type="http://schemas.openxmlformats.org/officeDocument/2006/relationships/hyperlink" Target="l%20Par765%20%20" TargetMode="External"/><Relationship Id="rId60" Type="http://schemas.openxmlformats.org/officeDocument/2006/relationships/hyperlink" Target="l%20Par419%20%20" TargetMode="External"/><Relationship Id="rId65" Type="http://schemas.openxmlformats.org/officeDocument/2006/relationships/hyperlink" Target="l%20Par503%20%20" TargetMode="External"/><Relationship Id="rId73" Type="http://schemas.openxmlformats.org/officeDocument/2006/relationships/hyperlink" Target="l%20Par238%20%20" TargetMode="External"/><Relationship Id="rId78" Type="http://schemas.openxmlformats.org/officeDocument/2006/relationships/hyperlink" Target="l%20Par325%20%20" TargetMode="External"/><Relationship Id="rId81" Type="http://schemas.openxmlformats.org/officeDocument/2006/relationships/hyperlink" Target="l%20Par448%20%20" TargetMode="External"/><Relationship Id="rId86" Type="http://schemas.openxmlformats.org/officeDocument/2006/relationships/hyperlink" Target="l%20Par667%20%20" TargetMode="External"/><Relationship Id="rId94" Type="http://schemas.openxmlformats.org/officeDocument/2006/relationships/hyperlink" Target="l%20Par358%20%20" TargetMode="External"/><Relationship Id="rId99" Type="http://schemas.openxmlformats.org/officeDocument/2006/relationships/hyperlink" Target="l%20Par679%20%20" TargetMode="External"/><Relationship Id="rId101" Type="http://schemas.openxmlformats.org/officeDocument/2006/relationships/hyperlink" Target="l%20Par158%20%20" TargetMode="External"/><Relationship Id="rId122" Type="http://schemas.openxmlformats.org/officeDocument/2006/relationships/hyperlink" Target="l%20Par805%20%20" TargetMode="External"/><Relationship Id="rId130" Type="http://schemas.openxmlformats.org/officeDocument/2006/relationships/hyperlink" Target="l%20Par781%20%20" TargetMode="External"/><Relationship Id="rId135" Type="http://schemas.openxmlformats.org/officeDocument/2006/relationships/hyperlink" Target="l%20Par781%20%20" TargetMode="External"/><Relationship Id="rId143" Type="http://schemas.openxmlformats.org/officeDocument/2006/relationships/hyperlink" Target="l%20Par524%20%20" TargetMode="External"/><Relationship Id="rId148" Type="http://schemas.openxmlformats.org/officeDocument/2006/relationships/fontTable" Target="fontTable.xml"/><Relationship Id="rId4" Type="http://schemas.openxmlformats.org/officeDocument/2006/relationships/hyperlink" Target="consultantplus://offline/ref=4C933805E611402FEFC79FCBE3889365CB1C677D8232E44F9AE7F75DA7071ADA01FADCB0D1D3A7E6BD8ABDD7C8F452EA1C2F3CF92839ACBEQBn7J%20" TargetMode="External"/><Relationship Id="rId9" Type="http://schemas.openxmlformats.org/officeDocument/2006/relationships/hyperlink" Target="l%20Par722%20%20" TargetMode="External"/><Relationship Id="rId13" Type="http://schemas.openxmlformats.org/officeDocument/2006/relationships/hyperlink" Target="l%20Par158%20%20" TargetMode="External"/><Relationship Id="rId18" Type="http://schemas.openxmlformats.org/officeDocument/2006/relationships/hyperlink" Target="consultantplus://offline/ref=4C933805E611402FEFC79FCBE3889365CB1C667A8532E44F9AE7F75DA7071ADA13FA84BCD0DBB9E5BF9FEB868EQAn0J%20" TargetMode="External"/><Relationship Id="rId39" Type="http://schemas.openxmlformats.org/officeDocument/2006/relationships/hyperlink" Target="l%20Par733%20%20" TargetMode="External"/><Relationship Id="rId109" Type="http://schemas.openxmlformats.org/officeDocument/2006/relationships/image" Target="media/image5.wmf"/><Relationship Id="rId34" Type="http://schemas.openxmlformats.org/officeDocument/2006/relationships/hyperlink" Target="l%20Par730%20%20" TargetMode="External"/><Relationship Id="rId50" Type="http://schemas.openxmlformats.org/officeDocument/2006/relationships/hyperlink" Target="consultantplus://offline/ref=4C933805E611402FEFC79FCBE3889365CB14607F8230E44F9AE7F75DA7071ADA13FA84BCD0DBB9E5BF9FEB868EQAn0J%20" TargetMode="External"/><Relationship Id="rId55" Type="http://schemas.openxmlformats.org/officeDocument/2006/relationships/hyperlink" Target="l%20Par460%20%20" TargetMode="External"/><Relationship Id="rId76" Type="http://schemas.openxmlformats.org/officeDocument/2006/relationships/hyperlink" Target="l%20Par286%20%20" TargetMode="External"/><Relationship Id="rId97" Type="http://schemas.openxmlformats.org/officeDocument/2006/relationships/hyperlink" Target="l%20Par537%20%20" TargetMode="External"/><Relationship Id="rId104" Type="http://schemas.openxmlformats.org/officeDocument/2006/relationships/hyperlink" Target="l%20Par113%20%20" TargetMode="External"/><Relationship Id="rId120" Type="http://schemas.openxmlformats.org/officeDocument/2006/relationships/hyperlink" Target="l%20Par801%20%20" TargetMode="External"/><Relationship Id="rId125" Type="http://schemas.openxmlformats.org/officeDocument/2006/relationships/hyperlink" Target="l%20Par158%20%20" TargetMode="External"/><Relationship Id="rId141" Type="http://schemas.openxmlformats.org/officeDocument/2006/relationships/hyperlink" Target="l%20Par767%20%20" TargetMode="External"/><Relationship Id="rId146" Type="http://schemas.openxmlformats.org/officeDocument/2006/relationships/hyperlink" Target="l%20Par666%20%20" TargetMode="External"/><Relationship Id="rId7" Type="http://schemas.openxmlformats.org/officeDocument/2006/relationships/hyperlink" Target="consultantplus://offline/ref=4C933805E611402FEFC79FCBE3889365CA1565778536E44F9AE7F75DA7071ADA13FA84BCD0DBB9E5BF9FEB868EQAn0J%20" TargetMode="External"/><Relationship Id="rId71" Type="http://schemas.openxmlformats.org/officeDocument/2006/relationships/hyperlink" Target="l%20Par160%20%20" TargetMode="External"/><Relationship Id="rId92" Type="http://schemas.openxmlformats.org/officeDocument/2006/relationships/hyperlink" Target="l%20Par337%20%20" TargetMode="External"/><Relationship Id="rId2" Type="http://schemas.openxmlformats.org/officeDocument/2006/relationships/settings" Target="settings.xml"/><Relationship Id="rId29" Type="http://schemas.openxmlformats.org/officeDocument/2006/relationships/hyperlink" Target="www.bus.gov.ru" TargetMode="External"/><Relationship Id="rId24" Type="http://schemas.openxmlformats.org/officeDocument/2006/relationships/hyperlink" Target="l%20Par728%20%20" TargetMode="External"/><Relationship Id="rId40" Type="http://schemas.openxmlformats.org/officeDocument/2006/relationships/hyperlink" Target="l%20Par728%20%20" TargetMode="External"/><Relationship Id="rId45" Type="http://schemas.openxmlformats.org/officeDocument/2006/relationships/hyperlink" Target="l%20Par74%20%20" TargetMode="External"/><Relationship Id="rId66" Type="http://schemas.openxmlformats.org/officeDocument/2006/relationships/hyperlink" Target="consultantplus://offline/ref=4C933805E611402FEFC79FCBE3889365CB136776833DE44F9AE7F75DA7071ADA13FA84BCD0DBB9E5BF9FEB868EQAn0J%20" TargetMode="External"/><Relationship Id="rId87" Type="http://schemas.openxmlformats.org/officeDocument/2006/relationships/hyperlink" Target="l%20Par691%20%20" TargetMode="External"/><Relationship Id="rId110" Type="http://schemas.openxmlformats.org/officeDocument/2006/relationships/hyperlink" Target="l%20Par111%20%20" TargetMode="External"/><Relationship Id="rId115" Type="http://schemas.openxmlformats.org/officeDocument/2006/relationships/hyperlink" Target="l%20Par802%20%20" TargetMode="External"/><Relationship Id="rId131" Type="http://schemas.openxmlformats.org/officeDocument/2006/relationships/hyperlink" Target="l%20Par353%20%20" TargetMode="External"/><Relationship Id="rId136" Type="http://schemas.openxmlformats.org/officeDocument/2006/relationships/hyperlink" Target="l%20Par460%20%20" TargetMode="External"/><Relationship Id="rId61" Type="http://schemas.openxmlformats.org/officeDocument/2006/relationships/hyperlink" Target="l%20Par462%20%20" TargetMode="External"/><Relationship Id="rId82" Type="http://schemas.openxmlformats.org/officeDocument/2006/relationships/hyperlink" Target="l%20Par525%20%20" TargetMode="External"/><Relationship Id="rId19" Type="http://schemas.openxmlformats.org/officeDocument/2006/relationships/image" Target="media/image2.wmf"/><Relationship Id="rId14" Type="http://schemas.openxmlformats.org/officeDocument/2006/relationships/hyperlink" Target="l%20Par460%20%20" TargetMode="External"/><Relationship Id="rId30" Type="http://schemas.openxmlformats.org/officeDocument/2006/relationships/hyperlink" Target="l%20Par730%20%20" TargetMode="External"/><Relationship Id="rId35" Type="http://schemas.openxmlformats.org/officeDocument/2006/relationships/hyperlink" Target="l%20Par730%20%20" TargetMode="External"/><Relationship Id="rId56" Type="http://schemas.openxmlformats.org/officeDocument/2006/relationships/hyperlink" Target="l%20Par354%20%20" TargetMode="External"/><Relationship Id="rId77" Type="http://schemas.openxmlformats.org/officeDocument/2006/relationships/hyperlink" Target="l%20Par298%20%20" TargetMode="External"/><Relationship Id="rId100" Type="http://schemas.openxmlformats.org/officeDocument/2006/relationships/hyperlink" Target="l%20Par111%20%20" TargetMode="External"/><Relationship Id="rId105" Type="http://schemas.openxmlformats.org/officeDocument/2006/relationships/hyperlink" Target="l%20Par113%20%20" TargetMode="External"/><Relationship Id="rId126" Type="http://schemas.openxmlformats.org/officeDocument/2006/relationships/hyperlink" Target="l%20Par158%20%20" TargetMode="External"/><Relationship Id="rId147" Type="http://schemas.openxmlformats.org/officeDocument/2006/relationships/hyperlink" Target="l%20Par781%20%20" TargetMode="External"/><Relationship Id="rId8" Type="http://schemas.openxmlformats.org/officeDocument/2006/relationships/hyperlink" Target="l%20Par721%20%20" TargetMode="External"/><Relationship Id="rId51" Type="http://schemas.openxmlformats.org/officeDocument/2006/relationships/hyperlink" Target="consultantplus://offline/ref=4C933805E611402FEFC79FCBE3889365CB1C677D8232E44F9AE7F75DA7071ADA01FADCB0D1D3A7EDBD8ABDD7C8F452EA1C2F3CF92839ACBEQBn7J%20" TargetMode="External"/><Relationship Id="rId72" Type="http://schemas.openxmlformats.org/officeDocument/2006/relationships/hyperlink" Target="l%20Par198%20%20" TargetMode="External"/><Relationship Id="rId93" Type="http://schemas.openxmlformats.org/officeDocument/2006/relationships/hyperlink" Target="l%20Par341%20%20" TargetMode="External"/><Relationship Id="rId98" Type="http://schemas.openxmlformats.org/officeDocument/2006/relationships/hyperlink" Target="l%20Par549%20%20" TargetMode="External"/><Relationship Id="rId121" Type="http://schemas.openxmlformats.org/officeDocument/2006/relationships/hyperlink" Target="l%20Par803%20%20" TargetMode="External"/><Relationship Id="rId14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8082</Words>
  <Characters>46071</Characters>
  <Application>Microsoft Office Word</Application>
  <DocSecurity>0</DocSecurity>
  <Lines>383</Lines>
  <Paragraphs>108</Paragraphs>
  <ScaleCrop>false</ScaleCrop>
  <Company>RePack by SPecialiST</Company>
  <LinksUpToDate>false</LinksUpToDate>
  <CharactersWithSpaces>54045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brungardik</dc:creator>
  <cp:keywords/>
  <dc:description/>
  <cp:lastModifiedBy>brungardik</cp:lastModifiedBy>
  <cp:revision>2</cp:revision>
  <dcterms:created xsi:type="dcterms:W3CDTF">2021-05-18T09:40:00Z</dcterms:created>
  <dcterms:modified xsi:type="dcterms:W3CDTF">2021-05-18T09:40:00Z</dcterms:modified>
</cp:coreProperties>
</file>