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2" w:rsidRDefault="00D467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742" w:rsidRDefault="00D46742">
      <w:pPr>
        <w:pStyle w:val="ConsPlusNormal"/>
        <w:jc w:val="both"/>
      </w:pPr>
    </w:p>
    <w:p w:rsidR="00D46742" w:rsidRDefault="00D46742">
      <w:pPr>
        <w:pStyle w:val="ConsPlusTitle"/>
        <w:jc w:val="center"/>
      </w:pPr>
      <w:r>
        <w:t>АДМИНИСТРАЦИЯ КОСТРОМСКОЙ ОБЛАСТИ</w:t>
      </w:r>
    </w:p>
    <w:p w:rsidR="00D46742" w:rsidRDefault="00D46742">
      <w:pPr>
        <w:pStyle w:val="ConsPlusTitle"/>
        <w:jc w:val="center"/>
      </w:pPr>
    </w:p>
    <w:p w:rsidR="00D46742" w:rsidRDefault="00D46742">
      <w:pPr>
        <w:pStyle w:val="ConsPlusTitle"/>
        <w:jc w:val="center"/>
      </w:pPr>
      <w:r>
        <w:t>ПОСТАНОВЛЕНИЕ</w:t>
      </w:r>
    </w:p>
    <w:p w:rsidR="00D46742" w:rsidRDefault="00D46742">
      <w:pPr>
        <w:pStyle w:val="ConsPlusTitle"/>
        <w:jc w:val="center"/>
      </w:pPr>
      <w:r>
        <w:t>от 4 мая 2009 г. N 192-а</w:t>
      </w:r>
    </w:p>
    <w:p w:rsidR="00D46742" w:rsidRDefault="00D46742">
      <w:pPr>
        <w:pStyle w:val="ConsPlusTitle"/>
        <w:jc w:val="center"/>
      </w:pPr>
    </w:p>
    <w:p w:rsidR="00D46742" w:rsidRDefault="00D46742">
      <w:pPr>
        <w:pStyle w:val="ConsPlusTitle"/>
        <w:jc w:val="center"/>
      </w:pPr>
      <w:r>
        <w:t>ОБ УТВЕРЖДЕНИИ ОСНОВНЫХ ТРЕБОВАНИЙ К ПЛАНИРОВКЕ,</w:t>
      </w:r>
    </w:p>
    <w:p w:rsidR="00D46742" w:rsidRDefault="00D46742">
      <w:pPr>
        <w:pStyle w:val="ConsPlusTitle"/>
        <w:jc w:val="center"/>
      </w:pPr>
      <w:r>
        <w:t>ПЕРЕПЛАНИРОВКЕ И ЗАСТРОЙКЕ РОЗНИЧНЫХ РЫНКОВ, РЕКОНСТРУКЦИИ</w:t>
      </w:r>
    </w:p>
    <w:p w:rsidR="00D46742" w:rsidRDefault="00D46742">
      <w:pPr>
        <w:pStyle w:val="ConsPlusTitle"/>
        <w:jc w:val="center"/>
      </w:pPr>
      <w:r>
        <w:t>И МОДЕРНИЗАЦИИ ЗДАНИЙ, СТРОЕНИЙ, СООРУЖЕНИЙ И НАХОДЯЩИХСЯ</w:t>
      </w:r>
    </w:p>
    <w:p w:rsidR="00D46742" w:rsidRDefault="00D46742">
      <w:pPr>
        <w:pStyle w:val="ConsPlusTitle"/>
        <w:jc w:val="center"/>
      </w:pPr>
      <w:r>
        <w:t>В НИХ ПОМЕЩЕНИЙ НА ТЕРРИТОРИИ КОСТРОМСКОЙ ОБЛАСТИ</w:t>
      </w:r>
    </w:p>
    <w:p w:rsidR="00D46742" w:rsidRDefault="00D46742">
      <w:pPr>
        <w:pStyle w:val="ConsPlusNormal"/>
        <w:jc w:val="center"/>
      </w:pPr>
      <w:r>
        <w:t>Список изменяющих документов</w:t>
      </w:r>
    </w:p>
    <w:p w:rsidR="00D46742" w:rsidRDefault="00D46742">
      <w:pPr>
        <w:pStyle w:val="ConsPlusNormal"/>
        <w:jc w:val="center"/>
      </w:pPr>
      <w:proofErr w:type="gramStart"/>
      <w:r>
        <w:t>(в ред. постановлений администрации Костромской области</w:t>
      </w:r>
      <w:proofErr w:type="gramEnd"/>
    </w:p>
    <w:p w:rsidR="00D46742" w:rsidRDefault="00D46742">
      <w:pPr>
        <w:pStyle w:val="ConsPlusNormal"/>
        <w:jc w:val="center"/>
      </w:pPr>
      <w:r>
        <w:t xml:space="preserve">от 28.09.2009 </w:t>
      </w:r>
      <w:hyperlink r:id="rId5" w:history="1">
        <w:r>
          <w:rPr>
            <w:color w:val="0000FF"/>
          </w:rPr>
          <w:t>N 328-а</w:t>
        </w:r>
      </w:hyperlink>
      <w:r>
        <w:t xml:space="preserve">, от 28.12.2012 </w:t>
      </w:r>
      <w:hyperlink r:id="rId6" w:history="1">
        <w:r>
          <w:rPr>
            <w:color w:val="0000FF"/>
          </w:rPr>
          <w:t>N 582-а</w:t>
        </w:r>
      </w:hyperlink>
      <w:r>
        <w:t xml:space="preserve">, от 23.06.2015 </w:t>
      </w:r>
      <w:hyperlink r:id="rId7" w:history="1">
        <w:r>
          <w:rPr>
            <w:color w:val="0000FF"/>
          </w:rPr>
          <w:t>N 231-а</w:t>
        </w:r>
      </w:hyperlink>
      <w:r>
        <w:t>)</w:t>
      </w:r>
    </w:p>
    <w:p w:rsidR="00D46742" w:rsidRDefault="00D46742">
      <w:pPr>
        <w:pStyle w:val="ConsPlusNormal"/>
      </w:pPr>
    </w:p>
    <w:p w:rsidR="00D46742" w:rsidRDefault="00D467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Федерации", в целях упорядочения обустройства и оборудования розничных рынков администрация Костромской области постановляет:</w:t>
      </w:r>
    </w:p>
    <w:p w:rsidR="00D46742" w:rsidRDefault="00D46742">
      <w:pPr>
        <w:pStyle w:val="ConsPlusNormal"/>
        <w:ind w:firstLine="540"/>
        <w:jc w:val="both"/>
      </w:pPr>
      <w:bookmarkStart w:id="0" w:name="P15"/>
      <w:bookmarkEnd w:id="0"/>
      <w:r>
        <w:t xml:space="preserve">1. Утвердить прилагаемые основные </w:t>
      </w:r>
      <w:hyperlink w:anchor="P41" w:history="1">
        <w:r>
          <w:rPr>
            <w:color w:val="0000FF"/>
          </w:rPr>
          <w:t>требования</w:t>
        </w:r>
      </w:hyperlink>
      <w: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Костромской области.</w:t>
      </w:r>
    </w:p>
    <w:p w:rsidR="00D46742" w:rsidRDefault="00D46742">
      <w:pPr>
        <w:pStyle w:val="ConsPlusNormal"/>
        <w:ind w:firstLine="540"/>
        <w:jc w:val="both"/>
      </w:pPr>
      <w:bookmarkStart w:id="1" w:name="P16"/>
      <w:bookmarkEnd w:id="1"/>
      <w:r>
        <w:t xml:space="preserve">2. Установить что требования,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постановления, обязательны для применения в отношении сельскохозяйственных рынков и сельскохозяйственных кооперативных рынков с 1 января 2020 года.</w:t>
      </w:r>
    </w:p>
    <w:p w:rsidR="00D46742" w:rsidRDefault="00D467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Костромской области от 28.09.2009 </w:t>
      </w:r>
      <w:hyperlink r:id="rId9" w:history="1">
        <w:r>
          <w:rPr>
            <w:color w:val="0000FF"/>
          </w:rPr>
          <w:t>N 328-а</w:t>
        </w:r>
      </w:hyperlink>
      <w:r>
        <w:t xml:space="preserve">, от 23.06.2015 </w:t>
      </w:r>
      <w:hyperlink r:id="rId10" w:history="1">
        <w:r>
          <w:rPr>
            <w:color w:val="0000FF"/>
          </w:rPr>
          <w:t>N 231-а</w:t>
        </w:r>
      </w:hyperlink>
      <w:r>
        <w:t>)</w:t>
      </w:r>
    </w:p>
    <w:p w:rsidR="00D46742" w:rsidRDefault="00D46742">
      <w:pPr>
        <w:pStyle w:val="ConsPlusNormal"/>
        <w:ind w:firstLine="540"/>
        <w:jc w:val="both"/>
      </w:pPr>
      <w:r>
        <w:t xml:space="preserve">3.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28.09.2009 N 328-а.</w:t>
      </w:r>
    </w:p>
    <w:p w:rsidR="00D46742" w:rsidRDefault="00D46742">
      <w:pPr>
        <w:pStyle w:val="ConsPlusNormal"/>
        <w:ind w:firstLine="540"/>
        <w:jc w:val="both"/>
      </w:pPr>
      <w:r>
        <w:t>4. Настоящее постановление вступает в силу с 1 января 2013 года и подлежит официальному опубликованию.</w:t>
      </w:r>
    </w:p>
    <w:p w:rsidR="00D46742" w:rsidRDefault="00D4674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28.09.2009 N 328-а)</w:t>
      </w: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  <w:r>
        <w:t>Губернатор</w:t>
      </w:r>
    </w:p>
    <w:p w:rsidR="00D46742" w:rsidRDefault="00D46742">
      <w:pPr>
        <w:pStyle w:val="ConsPlusNormal"/>
        <w:jc w:val="right"/>
      </w:pPr>
      <w:r>
        <w:t>Костромской области</w:t>
      </w:r>
    </w:p>
    <w:p w:rsidR="00D46742" w:rsidRDefault="00D46742">
      <w:pPr>
        <w:pStyle w:val="ConsPlusNormal"/>
        <w:jc w:val="right"/>
      </w:pPr>
      <w:r>
        <w:t>И.СЛЮНЯЕВ</w:t>
      </w: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  <w:r>
        <w:t>Приложение</w:t>
      </w: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jc w:val="right"/>
      </w:pPr>
      <w:r>
        <w:t>Утверждены</w:t>
      </w:r>
    </w:p>
    <w:p w:rsidR="00D46742" w:rsidRDefault="00D46742">
      <w:pPr>
        <w:pStyle w:val="ConsPlusNormal"/>
        <w:jc w:val="right"/>
      </w:pPr>
      <w:r>
        <w:t>постановлением</w:t>
      </w:r>
    </w:p>
    <w:p w:rsidR="00D46742" w:rsidRDefault="00D46742">
      <w:pPr>
        <w:pStyle w:val="ConsPlusNormal"/>
        <w:jc w:val="right"/>
      </w:pPr>
      <w:r>
        <w:t>администрации</w:t>
      </w:r>
    </w:p>
    <w:p w:rsidR="00D46742" w:rsidRDefault="00D46742">
      <w:pPr>
        <w:pStyle w:val="ConsPlusNormal"/>
        <w:jc w:val="right"/>
      </w:pPr>
      <w:r>
        <w:t>Костромской области</w:t>
      </w:r>
    </w:p>
    <w:p w:rsidR="00D46742" w:rsidRDefault="00D46742">
      <w:pPr>
        <w:pStyle w:val="ConsPlusNormal"/>
        <w:jc w:val="right"/>
      </w:pPr>
      <w:r>
        <w:t>от 4 мая 2009 г. N 192-а</w:t>
      </w:r>
    </w:p>
    <w:p w:rsidR="00D46742" w:rsidRDefault="00D46742">
      <w:pPr>
        <w:pStyle w:val="ConsPlusNormal"/>
        <w:jc w:val="right"/>
      </w:pPr>
    </w:p>
    <w:p w:rsidR="00D46742" w:rsidRDefault="00D46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742" w:rsidRDefault="00D46742">
      <w:pPr>
        <w:pStyle w:val="ConsPlusNormal"/>
        <w:ind w:firstLine="540"/>
        <w:jc w:val="both"/>
      </w:pPr>
      <w:r>
        <w:t>Требования обязательны для применения в отношении сельскохозяйственных рынков и сельскохозяйственных кооперативных рынков с 1 января 2020 года (</w:t>
      </w:r>
      <w:hyperlink w:anchor="P16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D46742" w:rsidRDefault="00D46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742" w:rsidRDefault="00D46742">
      <w:pPr>
        <w:pStyle w:val="ConsPlusTitle"/>
        <w:jc w:val="center"/>
      </w:pPr>
      <w:bookmarkStart w:id="2" w:name="P41"/>
      <w:bookmarkEnd w:id="2"/>
      <w:r>
        <w:t>Основные требования</w:t>
      </w:r>
    </w:p>
    <w:p w:rsidR="00D46742" w:rsidRDefault="00D46742">
      <w:pPr>
        <w:pStyle w:val="ConsPlusTitle"/>
        <w:jc w:val="center"/>
      </w:pPr>
      <w:r>
        <w:t xml:space="preserve">к планировке, перепланировке и застройке </w:t>
      </w:r>
      <w:proofErr w:type="gramStart"/>
      <w:r>
        <w:t>розничных</w:t>
      </w:r>
      <w:proofErr w:type="gramEnd"/>
    </w:p>
    <w:p w:rsidR="00D46742" w:rsidRDefault="00D46742">
      <w:pPr>
        <w:pStyle w:val="ConsPlusTitle"/>
        <w:jc w:val="center"/>
      </w:pPr>
      <w:r>
        <w:lastRenderedPageBreak/>
        <w:t>рынков, реконструкции и модернизации зданий, строений,</w:t>
      </w:r>
    </w:p>
    <w:p w:rsidR="00D46742" w:rsidRDefault="00D46742">
      <w:pPr>
        <w:pStyle w:val="ConsPlusTitle"/>
        <w:jc w:val="center"/>
      </w:pPr>
      <w:r>
        <w:t>сооружений и находящихся в них помещений на территории</w:t>
      </w:r>
    </w:p>
    <w:p w:rsidR="00D46742" w:rsidRDefault="00D46742">
      <w:pPr>
        <w:pStyle w:val="ConsPlusTitle"/>
        <w:jc w:val="center"/>
      </w:pPr>
      <w:r>
        <w:t>Костромской области</w:t>
      </w:r>
    </w:p>
    <w:p w:rsidR="00D46742" w:rsidRDefault="00D46742">
      <w:pPr>
        <w:pStyle w:val="ConsPlusNormal"/>
        <w:jc w:val="center"/>
      </w:pPr>
      <w:r>
        <w:t>Список изменяющих документов</w:t>
      </w:r>
    </w:p>
    <w:p w:rsidR="00D46742" w:rsidRDefault="00D46742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28.12.2012 N 582-а)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jc w:val="center"/>
      </w:pPr>
      <w:r>
        <w:t>Глава 1. ОБЩИЕ ПОЛОЖЕНИЯ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основные требования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Костромской области (далее - Требования) разработаны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Федерации".</w:t>
      </w:r>
      <w:proofErr w:type="gramEnd"/>
    </w:p>
    <w:p w:rsidR="00D46742" w:rsidRDefault="00D46742">
      <w:pPr>
        <w:pStyle w:val="ConsPlusNormal"/>
        <w:ind w:firstLine="540"/>
        <w:jc w:val="both"/>
      </w:pPr>
      <w:r>
        <w:t>2. Планировка, перепланировка и застройка розничных рынков, реконструкция и модернизация зданий, строений, сооружений и находящихся в них помещений осуществляются управляющей рынком компанией при соблюдении архитектурных, градостроительных, строительных, санитарно-эпидемиологических, экологических требований, требований пожарной безопасности.</w:t>
      </w:r>
    </w:p>
    <w:p w:rsidR="00D46742" w:rsidRDefault="00D467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28.12.2012 N 582-а)</w:t>
      </w:r>
    </w:p>
    <w:p w:rsidR="00D46742" w:rsidRDefault="00D46742">
      <w:pPr>
        <w:pStyle w:val="ConsPlusNormal"/>
        <w:ind w:firstLine="540"/>
        <w:jc w:val="both"/>
      </w:pPr>
      <w:r>
        <w:t>3. Требования разработаны в целях упорядочения работы рынков, поддержки местных товаропроизводителей, физических лиц, создавших крестьянские (фермерские) хозяйства и (или) ведущих личное (подсобное) хозяйство, а также членов садоводческих, огороднических объединений, расширения ассортимента продовольственных и непродовольственных товаров, более полного удовлетворения потребностей населения в качественных товарах и услугах.</w:t>
      </w:r>
    </w:p>
    <w:p w:rsidR="00D46742" w:rsidRDefault="00D46742">
      <w:pPr>
        <w:pStyle w:val="ConsPlusNormal"/>
        <w:ind w:firstLine="540"/>
        <w:jc w:val="both"/>
      </w:pPr>
      <w:r>
        <w:t>4. Требования не распространяются на объекты нестационарной торговой сети, услуг общественного питания, находящихся вне пределов розничных рынков.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jc w:val="center"/>
      </w:pPr>
      <w:r>
        <w:t>Глава 2. ПРЕДЕЛЬНАЯ ОБЩАЯ ПЛОЩАДЬ РЫНКА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ind w:firstLine="540"/>
        <w:jc w:val="both"/>
      </w:pPr>
      <w:r>
        <w:t>5. Минимальная общая площадь рынка составляет 150 кв. м.</w:t>
      </w:r>
    </w:p>
    <w:p w:rsidR="00D46742" w:rsidRDefault="00D46742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28.12.2012 N 582-а)</w:t>
      </w:r>
    </w:p>
    <w:p w:rsidR="00D46742" w:rsidRDefault="00D46742">
      <w:pPr>
        <w:pStyle w:val="ConsPlusNormal"/>
        <w:ind w:firstLine="540"/>
        <w:jc w:val="both"/>
      </w:pPr>
      <w:r>
        <w:t>6. Максимальная общая площадь рынка не ограничивается.</w:t>
      </w:r>
    </w:p>
    <w:p w:rsidR="00D46742" w:rsidRDefault="00D46742">
      <w:pPr>
        <w:pStyle w:val="ConsPlusNormal"/>
        <w:ind w:firstLine="540"/>
        <w:jc w:val="both"/>
      </w:pPr>
      <w:r>
        <w:t>При размещении рынка должны быть выполнены требования по организации санитарно-защитной зоны объекта.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jc w:val="center"/>
      </w:pPr>
      <w:r>
        <w:t>Глава 3. ХАРАКТЕРИСТИКА РАСПОЛОЖЕННЫХ НА РЫНКЕ ЗДАНИЙ,</w:t>
      </w:r>
    </w:p>
    <w:p w:rsidR="00D46742" w:rsidRDefault="00D46742">
      <w:pPr>
        <w:pStyle w:val="ConsPlusNormal"/>
        <w:jc w:val="center"/>
      </w:pPr>
      <w:r>
        <w:t>СТРОЕНИЙ, СООРУЖЕНИЙ, НАХОДЯЩИХСЯ В НИХ ПОМЕЩЕНИЙ</w:t>
      </w:r>
    </w:p>
    <w:p w:rsidR="00D46742" w:rsidRDefault="00D46742">
      <w:pPr>
        <w:pStyle w:val="ConsPlusNormal"/>
        <w:jc w:val="center"/>
      </w:pPr>
      <w:r>
        <w:t>И ТОРГОВЫХ МЕСТ</w:t>
      </w:r>
    </w:p>
    <w:p w:rsidR="00D46742" w:rsidRDefault="00D46742">
      <w:pPr>
        <w:pStyle w:val="ConsPlusNormal"/>
        <w:jc w:val="center"/>
      </w:pPr>
    </w:p>
    <w:p w:rsidR="00D46742" w:rsidRDefault="00D46742">
      <w:pPr>
        <w:pStyle w:val="ConsPlusNormal"/>
        <w:ind w:firstLine="540"/>
        <w:jc w:val="both"/>
      </w:pPr>
      <w:r>
        <w:t>7. На территории рынка могут располагаться:</w:t>
      </w:r>
    </w:p>
    <w:p w:rsidR="00D46742" w:rsidRDefault="00D46742">
      <w:pPr>
        <w:pStyle w:val="ConsPlusNormal"/>
        <w:ind w:firstLine="540"/>
        <w:jc w:val="both"/>
      </w:pPr>
      <w:r>
        <w:t>1) одно или несколько капитальных зданий, строений различного назначения, включающих в себя комплекс основных и вспомогательных помещений, в т.ч. торговых, административных, служебных и бытовых, складских и подсобных помещений, помещений для предприятий общественного питания и сервисного обслуживания, иных помещений, обеспечивающих функционирование рынка;</w:t>
      </w:r>
    </w:p>
    <w:p w:rsidR="00D46742" w:rsidRDefault="00D46742">
      <w:pPr>
        <w:pStyle w:val="ConsPlusNormal"/>
        <w:ind w:firstLine="540"/>
        <w:jc w:val="both"/>
      </w:pPr>
      <w:r>
        <w:t>2) подъездные пути к зданиям, строениям;</w:t>
      </w:r>
    </w:p>
    <w:p w:rsidR="00D46742" w:rsidRDefault="00D46742">
      <w:pPr>
        <w:pStyle w:val="ConsPlusNormal"/>
        <w:ind w:firstLine="540"/>
        <w:jc w:val="both"/>
      </w:pPr>
      <w:r>
        <w:t>3) площадка для мусоросборника.</w:t>
      </w:r>
    </w:p>
    <w:p w:rsidR="00D46742" w:rsidRDefault="00D46742">
      <w:pPr>
        <w:pStyle w:val="ConsPlusNormal"/>
        <w:ind w:firstLine="540"/>
        <w:jc w:val="both"/>
      </w:pPr>
      <w:r>
        <w:t>Управляющей рынком компанией должна быть предусмотрена стоянка для автотранспорта.</w:t>
      </w:r>
    </w:p>
    <w:p w:rsidR="00D46742" w:rsidRDefault="00D46742">
      <w:pPr>
        <w:pStyle w:val="ConsPlusNormal"/>
        <w:ind w:firstLine="540"/>
        <w:jc w:val="both"/>
      </w:pPr>
      <w:r>
        <w:t>8. Территория рынка включает следующие функциональные зоны:</w:t>
      </w:r>
    </w:p>
    <w:p w:rsidR="00D46742" w:rsidRDefault="00D46742">
      <w:pPr>
        <w:pStyle w:val="ConsPlusNormal"/>
        <w:ind w:firstLine="540"/>
        <w:jc w:val="both"/>
      </w:pPr>
      <w:proofErr w:type="gramStart"/>
      <w:r>
        <w:t>1) торговая: торговые помещения, используемые для осуществления деятельности по продаже товаров (выполнению работ, оказанию услуг), помещения для размещения предприятий общественного питания и другие помещения, предусмотренные заданием на проектирование;</w:t>
      </w:r>
      <w:proofErr w:type="gramEnd"/>
    </w:p>
    <w:p w:rsidR="00D46742" w:rsidRDefault="00D46742">
      <w:pPr>
        <w:pStyle w:val="ConsPlusNormal"/>
        <w:ind w:firstLine="540"/>
        <w:jc w:val="both"/>
      </w:pPr>
      <w:r>
        <w:t>2) административно-складская: помещения для администрации рынка; помещения для приема, хранения товаров и подготовки их к продаже, камеры охлаждения; лаборатория ветеринарно-санитарной экспертизы (при продаже продукции животного и (или) растительного происхождения); туалеты и иные помещения, предусмотренные заданием на проектирование;</w:t>
      </w:r>
    </w:p>
    <w:p w:rsidR="00D46742" w:rsidRDefault="00D46742">
      <w:pPr>
        <w:pStyle w:val="ConsPlusNormal"/>
        <w:ind w:firstLine="540"/>
        <w:jc w:val="both"/>
      </w:pPr>
      <w:r>
        <w:lastRenderedPageBreak/>
        <w:t xml:space="preserve">3) </w:t>
      </w:r>
      <w:proofErr w:type="gramStart"/>
      <w:r>
        <w:t>хозяйственная</w:t>
      </w:r>
      <w:proofErr w:type="gramEnd"/>
      <w:r>
        <w:t>: помещения (навесы) для хранения тары, упаковочных материалов, инвентаря, спецодежды, дезинфицирующих средств; площадки для сбора мусора и пищевых отходов.</w:t>
      </w:r>
    </w:p>
    <w:p w:rsidR="00D46742" w:rsidRDefault="00D46742">
      <w:pPr>
        <w:pStyle w:val="ConsPlusNormal"/>
        <w:ind w:firstLine="540"/>
        <w:jc w:val="both"/>
      </w:pPr>
      <w:r>
        <w:t>9. Минимальная площадь торгового места - 1 кв. м.</w:t>
      </w:r>
    </w:p>
    <w:p w:rsidR="00D46742" w:rsidRDefault="00D46742">
      <w:pPr>
        <w:pStyle w:val="ConsPlusNormal"/>
        <w:ind w:firstLine="540"/>
        <w:jc w:val="both"/>
      </w:pPr>
      <w:r>
        <w:t>Максимальная площадь торгового места не ограничивается.</w:t>
      </w:r>
    </w:p>
    <w:p w:rsidR="00D46742" w:rsidRDefault="00D46742">
      <w:pPr>
        <w:pStyle w:val="ConsPlusNormal"/>
        <w:ind w:firstLine="540"/>
        <w:jc w:val="both"/>
      </w:pPr>
      <w:r>
        <w:t>10. Предельные площади функциональных групп помещений рынка (торговых, административно-складских, хозяйственных помещений) определяются в зависимости от торговой и общей площади рынка. Характеристика помещений, входящих в состав функциональных групп помещений, и их состав определяются заданием на проектирование на основании технических регламентов, строительных норм и правил, норм пожарной безопасности, а также иных нормативных документов.</w:t>
      </w:r>
    </w:p>
    <w:p w:rsidR="00D46742" w:rsidRDefault="00D46742">
      <w:pPr>
        <w:pStyle w:val="ConsPlusNormal"/>
        <w:ind w:firstLine="540"/>
        <w:jc w:val="both"/>
      </w:pPr>
    </w:p>
    <w:p w:rsidR="00D46742" w:rsidRDefault="00D46742">
      <w:pPr>
        <w:pStyle w:val="ConsPlusNormal"/>
        <w:ind w:firstLine="540"/>
        <w:jc w:val="both"/>
      </w:pPr>
    </w:p>
    <w:p w:rsidR="00D46742" w:rsidRDefault="00D46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CDC" w:rsidRDefault="003D4CDC"/>
    <w:sectPr w:rsidR="003D4CDC" w:rsidSect="00A61A74">
      <w:type w:val="oddPage"/>
      <w:pgSz w:w="11907" w:h="16840" w:code="9"/>
      <w:pgMar w:top="1134" w:right="567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46742"/>
    <w:rsid w:val="003D4CDC"/>
    <w:rsid w:val="005C03E2"/>
    <w:rsid w:val="00924E5D"/>
    <w:rsid w:val="009D42AD"/>
    <w:rsid w:val="00D3746A"/>
    <w:rsid w:val="00D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E462D335D25853C6A97966A74F3BEEBD1D0E0A9F22376A0EAE0F120B4303F07EBCDEBD9081F72Q154H" TargetMode="External"/><Relationship Id="rId13" Type="http://schemas.openxmlformats.org/officeDocument/2006/relationships/hyperlink" Target="consultantplus://offline/ref=42EE462D335D25853C6A899B7C18AFB5EFDD8DEDAFF32A22F9B5BBAC77BD3A6840A494A99D051E7A1C2947Q957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EE462D335D25853C6A899B7C18AFB5EFDD8DEDACFF2E24F4B5BBAC77BD3A6840A494A99D051E7A1C2947Q957H" TargetMode="External"/><Relationship Id="rId12" Type="http://schemas.openxmlformats.org/officeDocument/2006/relationships/hyperlink" Target="consultantplus://offline/ref=42EE462D335D25853C6A899B7C18AFB5EFDD8DEDA8F22D24F5B5BBAC77BD3A6840A494A99D051E7A1C2947Q95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EE462D335D25853C6A899B7C18AFB5EFDD8DEDAFF32A22F9B5BBAC77BD3A6840A494A99D051E7A1C2947Q95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E462D335D25853C6A899B7C18AFB5EFDD8DEDAFF32A22F9B5BBAC77BD3A6840A494A99D051E7A1C2947Q957H" TargetMode="External"/><Relationship Id="rId11" Type="http://schemas.openxmlformats.org/officeDocument/2006/relationships/hyperlink" Target="consultantplus://offline/ref=42EE462D335D25853C6A899B7C18AFB5EFDD8DEDA8F22D24F5B5BBAC77BD3A6840A494A99D051E7A1C2947Q955H" TargetMode="External"/><Relationship Id="rId5" Type="http://schemas.openxmlformats.org/officeDocument/2006/relationships/hyperlink" Target="consultantplus://offline/ref=42EE462D335D25853C6A899B7C18AFB5EFDD8DEDA8F22D24F5B5BBAC77BD3A6840A494A99D051E7A1C2947Q957H" TargetMode="External"/><Relationship Id="rId15" Type="http://schemas.openxmlformats.org/officeDocument/2006/relationships/hyperlink" Target="consultantplus://offline/ref=42EE462D335D25853C6A899B7C18AFB5EFDD8DEDAFF32A22F9B5BBAC77BD3A6840A494A99D051E7A1C2947Q954H" TargetMode="External"/><Relationship Id="rId10" Type="http://schemas.openxmlformats.org/officeDocument/2006/relationships/hyperlink" Target="consultantplus://offline/ref=42EE462D335D25853C6A899B7C18AFB5EFDD8DEDACFF2E24F4B5BBAC77BD3A6840A494A99D051E7A1C2947Q95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EE462D335D25853C6A899B7C18AFB5EFDD8DEDA8F22D24F5B5BBAC77BD3A6840A494A99D051E7A1C2947Q954H" TargetMode="External"/><Relationship Id="rId14" Type="http://schemas.openxmlformats.org/officeDocument/2006/relationships/hyperlink" Target="consultantplus://offline/ref=42EE462D335D25853C6A97966A74F3BEEBD1D0E0A9F22376A0EAE0F120B4303F07EBCDEBD9081F72Q15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myhina</dc:creator>
  <cp:keywords/>
  <dc:description/>
  <cp:lastModifiedBy>myhina</cp:lastModifiedBy>
  <cp:revision>1</cp:revision>
  <dcterms:created xsi:type="dcterms:W3CDTF">2015-10-26T07:57:00Z</dcterms:created>
  <dcterms:modified xsi:type="dcterms:W3CDTF">2015-10-26T07:58:00Z</dcterms:modified>
</cp:coreProperties>
</file>