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left="0" w:firstLine="720"/>
        <w:jc w:val="right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81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en-US"/>
        </w:rPr>
        <w:t xml:space="preserve">24</w:t>
      </w:r>
      <w:r>
        <w:rPr>
          <w:b/>
          <w:sz w:val="28"/>
          <w:szCs w:val="28"/>
          <w:highlight w:val="white"/>
        </w:rPr>
        <w:t xml:space="preserve"> августа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202</w:t>
      </w:r>
      <w:r>
        <w:rPr>
          <w:b/>
          <w:sz w:val="28"/>
          <w:szCs w:val="28"/>
          <w:highlight w:val="white"/>
        </w:rPr>
        <w:t xml:space="preserve">1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года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департамент экономического развития Костромской области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156000, </w:t>
      </w:r>
      <w:r>
        <w:rPr>
          <w:sz w:val="28"/>
          <w:szCs w:val="28"/>
          <w:highlight w:val="white"/>
        </w:rPr>
        <w:t xml:space="preserve">г. Кострома, </w:t>
      </w:r>
      <w:r>
        <w:rPr>
          <w:sz w:val="28"/>
          <w:szCs w:val="28"/>
          <w:highlight w:val="white"/>
        </w:rPr>
        <w:t xml:space="preserve">ул. </w:t>
      </w:r>
      <w:r>
        <w:rPr>
          <w:sz w:val="28"/>
          <w:szCs w:val="28"/>
          <w:highlight w:val="white"/>
        </w:rPr>
        <w:t xml:space="preserve">Калиновская</w:t>
      </w:r>
      <w:r>
        <w:rPr>
          <w:sz w:val="28"/>
          <w:szCs w:val="28"/>
          <w:highlight w:val="white"/>
        </w:rPr>
        <w:t xml:space="preserve">, д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38</w:t>
      </w:r>
      <w:r>
        <w:rPr>
          <w:sz w:val="28"/>
          <w:szCs w:val="28"/>
          <w:highlight w:val="white"/>
        </w:rPr>
        <w:t xml:space="preserve">, тел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(4942)      </w:t>
      </w:r>
      <w:r>
        <w:rPr>
          <w:sz w:val="28"/>
          <w:szCs w:val="28"/>
          <w:highlight w:val="white"/>
        </w:rPr>
        <w:t xml:space="preserve">35 13 61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объявляет конкурс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881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замещение вакантных </w:t>
      </w:r>
      <w:r>
        <w:rPr>
          <w:sz w:val="28"/>
          <w:szCs w:val="28"/>
          <w:highlight w:val="white"/>
        </w:rPr>
        <w:t xml:space="preserve">должностей </w:t>
      </w:r>
      <w:r>
        <w:rPr>
          <w:sz w:val="28"/>
          <w:szCs w:val="28"/>
          <w:highlight w:val="white"/>
        </w:rPr>
        <w:t xml:space="preserve">государственной гражданской службы Костромской области:</w:t>
      </w:r>
      <w:r>
        <w:rPr>
          <w:highlight w:val="white"/>
        </w:rPr>
      </w:r>
      <w:r/>
    </w:p>
    <w:tbl>
      <w:tblPr>
        <w:tblW w:w="10348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34"/>
        <w:gridCol w:w="3827"/>
        <w:gridCol w:w="3687"/>
      </w:tblGrid>
      <w:tr>
        <w:trPr/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вакантной должности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уровню образования</w:t>
            </w:r>
            <w:r>
              <w:rPr>
                <w:sz w:val="28"/>
                <w:szCs w:val="28"/>
                <w:highlight w:val="white"/>
              </w:rPr>
              <w:t xml:space="preserve"> и направлению подготовки (специальности)</w:t>
            </w:r>
            <w:r>
              <w:rPr>
                <w:highlight w:val="white"/>
              </w:rPr>
            </w:r>
            <w:r/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стажу гражданской службы или стажу (опыту) работы по специальности, направлению подготовки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2834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highlight w:val="white"/>
                <w:u w:val="none"/>
              </w:rPr>
              <w:t xml:space="preserve">Консультант</w:t>
            </w:r>
            <w:r>
              <w:rPr>
                <w:sz w:val="28"/>
                <w:szCs w:val="28"/>
                <w:highlight w:val="white"/>
                <w:u w:val="none"/>
              </w:rPr>
              <w:t xml:space="preserve"> отдела </w:t>
            </w:r>
            <w:r>
              <w:rPr>
                <w:sz w:val="28"/>
                <w:szCs w:val="28"/>
                <w:highlight w:val="white"/>
                <w:u w:val="none"/>
              </w:rPr>
              <w:t xml:space="preserve">методологического обеспечения проектной деятельности</w:t>
            </w:r>
            <w:r>
              <w:rPr>
                <w:color w:val="000000"/>
                <w:sz w:val="28"/>
                <w:szCs w:val="28"/>
                <w:highlight w:val="white"/>
                <w:u w:val="none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68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1309"/>
        </w:trPr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Главный специалист-эксперт отдела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лицензирования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6"/>
                <w:szCs w:val="24"/>
                <w:highlight w:val="white"/>
              </w:rPr>
              <w:t xml:space="preserve">Высшее образование по направлению подготовки </w:t>
            </w:r>
            <w:r>
              <w:rPr>
                <w:sz w:val="26"/>
                <w:szCs w:val="27"/>
              </w:rPr>
              <w:t xml:space="preserve">«Экономика и управление»,«Юриспруденция»</w:t>
            </w:r>
            <w:r>
              <w:rPr>
                <w:sz w:val="26"/>
                <w:szCs w:val="24"/>
                <w:highlight w:val="white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Главный специалист-эксперт отдела потребительского рынка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881"/>
        <w:ind w:left="0" w:firstLine="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консультант отдела методологического сопровождения проектной деятельности департамента экономического развития Костромской области:</w:t>
      </w:r>
      <w:r>
        <w:rPr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109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20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20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20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20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highlight w:val="white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09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109" w:type="dxa"/>
            <w:vAlign w:val="top"/>
            <w:vMerge w:val="restart"/>
            <w:textDirection w:val="lrTb"/>
            <w:noWrap w:val="false"/>
          </w:tcPr>
          <w:p>
            <w:pPr>
              <w:pStyle w:val="894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</w:tbl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5"/>
        <w:gridCol w:w="3827"/>
        <w:gridCol w:w="4076"/>
      </w:tblGrid>
      <w:tr>
        <w:trPr>
          <w:cantSplit/>
        </w:trPr>
        <w:tc>
          <w:tcPr>
            <w:tcW w:w="2375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30"/>
        </w:trPr>
        <w:tc>
          <w:tcPr>
            <w:tcW w:w="2375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highlight w:val="white"/>
              </w:rPr>
            </w:r>
            <w:r/>
          </w:p>
        </w:tc>
        <w:tc>
          <w:tcPr>
            <w:tcW w:w="4076" w:type="dxa"/>
            <w:vAlign w:val="top"/>
            <w:vMerge w:val="restart"/>
            <w:textDirection w:val="lrTb"/>
            <w:noWrap w:val="false"/>
          </w:tcPr>
          <w:p>
            <w:pPr>
              <w:pStyle w:val="90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разработки и реализации региональных проектов, организации проектной деятельности;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0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практического применения нормативных правовых актов в рамках своей компетенции;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0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систематизации информации и работы со служебными документами;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0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анализа и применения статистических данных;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оперативной обработки и анализа большого объема информации.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5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теория государства и права, конституционного права, административного права, бюджетного и трудового права;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экономической теории;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проектной деятельности;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основы стратегического планирования;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основные направления бюджетной политики на текущий год и плановый период;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долгосрочное планирование, оценка и прогнозирование финансовых </w:t>
            </w:r>
            <w:r>
              <w:rPr>
                <w:color w:val="000000"/>
                <w:sz w:val="24"/>
                <w:szCs w:val="28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 макроэкономических рисков, макроэкономических показателей </w:t>
            </w:r>
            <w:r>
              <w:rPr>
                <w:color w:val="000000"/>
                <w:sz w:val="24"/>
                <w:szCs w:val="28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в рамках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br/>
              <w:t xml:space="preserve">бюджетного процесса;</w:t>
            </w:r>
            <w:r>
              <w:rPr>
                <w:color w:val="000000"/>
                <w:sz w:val="24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основные направления и приоритеты государственной политики в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br/>
              <w:t xml:space="preserve">области долгосрочной бюджетной политики;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710"/>
              <w:ind w:firstLine="0"/>
              <w:jc w:val="both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порядок и особенности формирования бюджетов бюджетной системы</w:t>
            </w:r>
            <w:r>
              <w:rPr>
                <w:sz w:val="24"/>
                <w:szCs w:val="28"/>
                <w:highlight w:val="white"/>
              </w:rPr>
              <w:t xml:space="preserve"> Российской Федерации</w:t>
            </w:r>
            <w:r>
              <w:rPr>
                <w:sz w:val="24"/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механизм формирования, предоставления и распределения межбюджетных трансфертов между уровнями бюджетной системы Российской Федерации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65"/>
        <w:ind w:firstLine="709"/>
        <w:jc w:val="both"/>
        <w:rPr>
          <w:sz w:val="16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16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поняти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е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проекта нормативного правового акта, инструмент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и этап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его разработки;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понятие, процедура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рассмотрения обращений граждан;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система взаимодействия в рамках внутриведомственного и межведомственного электронного документооборота;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развитие проектного управления в государственном секторе;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jc w:val="both"/>
              <w:shd w:val="clear" w:fill="FFFFFF" w:color="FFFFFF"/>
              <w:tabs>
                <w:tab w:val="left" w:pos="0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формирование и развитие системы проектной деятельности в органах власти и организациях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рименени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инструментов и методов в следующих предметных областях управления проектами: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организация и заинтересованные стороны; 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выгоды;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содержание;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сроки;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финансы;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планирование и контроль;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изменения;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риски и возможности;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ресурсы;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коммуникации и знания;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качество;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закупки и поставки;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использовани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методических рекомендаций и выполнение правил оформления и ведения следующей проектной документации: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предложение по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му проекту; 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паспорт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регионального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проекта; 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обоснование паспорта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го проекта; 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рабочий план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форма запроса на изменение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ежемесячный и квартальный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отчет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о реализации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ного проекта;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подготовки аналитического материала;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нормотворческой деятельности;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консультирования;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разработк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 предложений для последующего принятия управленческих решений по профилю деятельности 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отдела</w:t>
            </w: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организационной работы;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подготовки и проведения мероприятий в соответствующей сфере деятельности;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экспертной работы по профилю деятельности;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разработка, рассмотрение и согласование проектов нормативных правовых актов и других документов;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составления и исполнения перспективных и текущих планов;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подготовка методических рекомендаций, разъяснений;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организация и проведение мониторинга применения законодательства.</w:t>
            </w:r>
            <w:r>
              <w:rPr>
                <w:color w:val="000000"/>
                <w:highlight w:val="white"/>
              </w:rPr>
            </w:r>
            <w:r/>
          </w:p>
        </w:tc>
      </w:tr>
    </w:tbl>
    <w:p>
      <w:pPr>
        <w:pStyle w:val="865"/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  <w:t xml:space="preserve">2.</w:t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главный специалист-эксперт отдела лицензирования деятельности департамента экономического развития Костромской области:</w:t>
      </w: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94"/>
              <w:ind w:left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умение эффективно планировать работу и контролировать ее выполнение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75" w:type="dxa"/>
            <w:vAlign w:val="top"/>
            <w:vMerge w:val="restart"/>
            <w:textDirection w:val="lrTb"/>
            <w:noWrap w:val="false"/>
          </w:tcPr>
          <w:p>
            <w:pPr>
              <w:pStyle w:val="894"/>
              <w:ind w:left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  <w:tc>
          <w:tcPr>
            <w:tcW w:w="4075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65"/>
        <w:ind w:firstLine="0"/>
        <w:jc w:val="both"/>
        <w:rPr>
          <w:lang w:val="en-US"/>
        </w:rPr>
      </w:pPr>
      <w:r>
        <w:rPr>
          <w:lang w:val="en-US"/>
        </w:rPr>
      </w:r>
      <w:r>
        <w:rPr>
          <w:sz w:val="28"/>
          <w:szCs w:val="28"/>
          <w:lang w:val="en-US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3"/>
        <w:gridCol w:w="3798"/>
        <w:gridCol w:w="4047"/>
      </w:tblGrid>
      <w:tr>
        <w:trPr>
          <w:cantSplit/>
        </w:trPr>
        <w:tc>
          <w:tcPr>
            <w:tcW w:w="2433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4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53"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4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анализ данных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продукции;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865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анализ данных деклараций об объеме производства, оборота и использования этилового спирта, алкогольной и спиртосодержащей продукции;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865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ведение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865"/>
              <w:ind w:firstLine="148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работа</w:t>
            </w:r>
            <w:r>
              <w:rPr>
                <w:sz w:val="22"/>
                <w:szCs w:val="22"/>
                <w:highlight w:val="white"/>
              </w:rPr>
              <w:t xml:space="preserve"> в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федеральной государственной информационной системе «Федеральный реестр алкогольной продукции»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798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 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передовой отечественный опыт в области государственного регулирования производства и оборота этилового, алкогольной и спиртосодержащей продукции;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ограничения в сфере производства и оборота этилового, алкогольной и спиртосодержащей продукции;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4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65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89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перечень документов, необходимых для предоставления лицензий;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осуществление лицензионного контроля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государственных услуг;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информации из реестров, баз данных;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проведение консультаций; 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рассмотрение запросов, ходатайств, уведомлений, жалоб;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контрольная деятельность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</w:tbl>
    <w:p>
      <w:pPr>
        <w:pStyle w:val="86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</w:rPr>
        <w:t xml:space="preserve">3.</w:t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</w:t>
      </w:r>
      <w:r>
        <w:rPr>
          <w:sz w:val="28"/>
          <w:szCs w:val="28"/>
        </w:rPr>
        <w:t xml:space="preserve"> по должности главный специалист-эксперт отдела потребительского рынка деятельности департамента экономического развития Костромской области:</w:t>
      </w:r>
      <w:r>
        <w:rPr>
          <w:sz w:val="28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6"/>
        <w:gridCol w:w="3827"/>
        <w:gridCol w:w="4075"/>
      </w:tblGrid>
      <w:tr>
        <w:trPr>
          <w:cantSplit/>
        </w:trPr>
        <w:tc>
          <w:tcPr>
            <w:tcW w:w="23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Базовые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865"/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   «О противодействии коррупции»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93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075" w:type="dxa"/>
            <w:vAlign w:val="top"/>
            <w:textDirection w:val="lrTb"/>
            <w:noWrap w:val="false"/>
          </w:tcPr>
          <w:p>
            <w:pPr>
              <w:pStyle w:val="894"/>
              <w:ind w:left="0"/>
              <w:spacing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умение эффективно планировать работу и контролировать ее выполнение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075" w:type="dxa"/>
            <w:vAlign w:val="top"/>
            <w:vMerge w:val="restart"/>
            <w:textDirection w:val="lrTb"/>
            <w:noWrap w:val="false"/>
          </w:tcPr>
          <w:p>
            <w:pPr>
              <w:pStyle w:val="894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оперативно принимать и реализовывать управленческие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376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W w:w="4075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65"/>
        <w:ind w:firstLine="0"/>
        <w:jc w:val="both"/>
        <w:rPr>
          <w:color w:val="000000"/>
          <w:highlight w:val="white"/>
        </w:rPr>
      </w:pPr>
      <w:r>
        <w:rPr>
          <w:sz w:val="24"/>
        </w:rPr>
      </w:r>
      <w:r>
        <w:rPr>
          <w:color w:val="000000"/>
          <w:sz w:val="24"/>
          <w:szCs w:val="28"/>
          <w:highlight w:val="whit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3"/>
        <w:gridCol w:w="3812"/>
        <w:gridCol w:w="4035"/>
      </w:tblGrid>
      <w:tr>
        <w:trPr>
          <w:cantSplit/>
        </w:trPr>
        <w:tc>
          <w:tcPr>
            <w:tcW w:w="2433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Профессиональные</w:t>
            </w:r>
            <w:r>
              <w:rPr>
                <w:rStyle w:val="891"/>
                <w:b/>
                <w:sz w:val="24"/>
                <w:szCs w:val="24"/>
                <w:highlight w:val="white"/>
              </w:rPr>
              <w:footnoteReference w:id="2"/>
            </w:r>
            <w:r>
              <w:rPr>
                <w:highlight w:val="white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2433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88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устройство, структура, специфика потребительского рынка и общественного питания; </w:t>
            </w:r>
            <w:r>
              <w:rPr>
                <w:sz w:val="24"/>
              </w:rPr>
            </w:r>
            <w:r/>
          </w:p>
          <w:p>
            <w:pPr>
              <w:pStyle w:val="888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понятие устройства и принципов системы регулирования потребительского рынка и общественного питания, включая</w:t>
            </w:r>
            <w:r>
              <w:rPr>
                <w:sz w:val="24"/>
                <w:szCs w:val="28"/>
              </w:rPr>
              <w:t xml:space="preserve"> вопросы ценового регулирования;</w:t>
            </w:r>
            <w:r>
              <w:rPr>
                <w:sz w:val="24"/>
              </w:rPr>
            </w:r>
            <w:r/>
          </w:p>
          <w:p>
            <w:pPr>
              <w:pStyle w:val="865"/>
              <w:ind w:firstLine="0"/>
              <w:jc w:val="both"/>
            </w:pPr>
            <w:r>
              <w:rPr>
                <w:sz w:val="24"/>
                <w:szCs w:val="28"/>
              </w:rPr>
              <w:t xml:space="preserve">основные и современные технологии, методы и инструменты работы, применяемые в системе общественного питания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865"/>
              <w:ind w:firstLine="276"/>
              <w:jc w:val="both"/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не предъявляются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ind w:firstLine="276"/>
              <w:jc w:val="both"/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/>
        <w:tc>
          <w:tcPr>
            <w:tcW w:w="2433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Функциональные </w:t>
            </w:r>
            <w:r>
              <w:rPr>
                <w:highlight w:val="white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spacing w:after="12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865"/>
              <w:ind w:firstLine="276"/>
              <w:jc w:val="center"/>
              <w:spacing w:after="12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мения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/>
        <w:tc>
          <w:tcPr>
            <w:tcW w:w="2433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3812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понятие проекта нормативного правового акта, инструменты и этапы его разработки;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понятие, процедура рассмотрения обращений граждан.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W w:w="4035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разработка и согласование проектов нормативных правовых актов и других документов;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ind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подготовка аналитических, информационных и других материалов.</w:t>
            </w:r>
            <w:r>
              <w:rPr>
                <w:color w:val="000000"/>
                <w:highlight w:val="white"/>
              </w:rPr>
            </w:r>
            <w:r/>
          </w:p>
          <w:p>
            <w:pPr>
              <w:pStyle w:val="865"/>
              <w:ind w:firstLine="276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</w:tbl>
    <w:p>
      <w:pPr>
        <w:pStyle w:val="86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Условия прохождения гражданской службы - ненормированный  служебный день, </w:t>
      </w:r>
      <w:r>
        <w:rPr>
          <w:sz w:val="28"/>
          <w:szCs w:val="28"/>
          <w:highlight w:val="white"/>
        </w:rPr>
        <w:t xml:space="preserve">командировки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консультант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10 %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</w:t>
      </w:r>
      <w:r>
        <w:rPr>
          <w:sz w:val="28"/>
          <w:szCs w:val="28"/>
          <w:highlight w:val="white"/>
        </w:rPr>
        <w:t xml:space="preserve"> специалист-эксперт отдела лицензирования –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0 %;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 специалист-эксперт отдела потребительского рынка - 10%.</w:t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Заработная плата: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Консультант отдела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5 </w:t>
      </w:r>
      <w:r>
        <w:rPr>
          <w:sz w:val="28"/>
          <w:szCs w:val="28"/>
          <w:highlight w:val="white"/>
        </w:rPr>
        <w:t xml:space="preserve">000</w:t>
      </w:r>
      <w:r>
        <w:rPr>
          <w:sz w:val="28"/>
          <w:szCs w:val="28"/>
          <w:highlight w:val="white"/>
        </w:rPr>
        <w:t xml:space="preserve"> до 31 000 руб</w:t>
      </w:r>
      <w:r>
        <w:rPr>
          <w:sz w:val="28"/>
          <w:szCs w:val="28"/>
          <w:highlight w:val="white"/>
        </w:rPr>
        <w:t xml:space="preserve">.;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 специалист-эксперт отдела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19 000 до 24 000 руб; </w:t>
      </w:r>
      <w:r>
        <w:rPr>
          <w:highlight w:val="white"/>
        </w:rPr>
      </w:r>
      <w:r/>
    </w:p>
    <w:p>
      <w:pPr>
        <w:pStyle w:val="87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Прием документов осуществляется в течение 21 дня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 24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августа по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13 сентября 2021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 с 9.00 до 18.00 (перерыв на обед с 13.00 до 14.00) кроме выходных (суббота и воскресенье) и праздничных дней </w:t>
      </w:r>
      <w:r>
        <w:rPr>
          <w:rFonts w:ascii="Times New Roman" w:hAnsi="Times New Roman"/>
          <w:sz w:val="28"/>
          <w:szCs w:val="28"/>
          <w:highlight w:val="white"/>
        </w:rPr>
        <w:t xml:space="preserve">по адресу: г. Кострома,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ул. Калиновская, </w:t>
      </w:r>
      <w:r>
        <w:rPr>
          <w:rFonts w:ascii="Times New Roman" w:hAnsi="Times New Roman"/>
          <w:sz w:val="28"/>
          <w:szCs w:val="28"/>
          <w:highlight w:val="white"/>
        </w:rPr>
        <w:t xml:space="preserve">д. </w:t>
      </w:r>
      <w:r>
        <w:rPr>
          <w:rFonts w:ascii="Times New Roman" w:hAnsi="Times New Roman"/>
          <w:sz w:val="28"/>
          <w:szCs w:val="28"/>
          <w:highlight w:val="white"/>
        </w:rPr>
        <w:t xml:space="preserve">38, кабинет № 301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6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Для участия в конкурсе гражданин представляет следующие документы: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личное заявление;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 заполненную и подписанную 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"consultantplus://offline/main?base=LAW;n=71834;fld=134;dst=100007" </w:instrText>
      </w:r>
      <w:r>
        <w:rPr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анкету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по форме, утвержденной распоряжением Правительства Российской Федерации, с фотографи</w:t>
      </w:r>
      <w:r>
        <w:rPr>
          <w:sz w:val="28"/>
          <w:szCs w:val="28"/>
          <w:highlight w:val="white"/>
        </w:rPr>
        <w:t xml:space="preserve">ей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 копию паспорта или заменяющего его документа (соответствующий документ предъявляется лично по прибытии на конкурс);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 документы, </w:t>
      </w:r>
      <w:r>
        <w:rPr>
          <w:bCs/>
          <w:sz w:val="28"/>
          <w:szCs w:val="28"/>
          <w:highlight w:val="white"/>
        </w:rPr>
        <w:t xml:space="preserve">подтверждающие необходимое профессиональное образование, квалификацию и стаж работы: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копию трудовой книжки, заверенную нота</w:t>
      </w:r>
      <w:r>
        <w:rPr>
          <w:color w:val="000000"/>
          <w:sz w:val="28"/>
          <w:highlight w:val="white"/>
        </w:rPr>
        <w:t xml:space="preserve">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копии документов об образовании и о квалификации, а также по желанию гражданина </w:t>
      </w:r>
      <w:r>
        <w:rPr>
          <w:sz w:val="28"/>
          <w:szCs w:val="28"/>
          <w:highlight w:val="white"/>
        </w:rPr>
        <w:t xml:space="preserve">Российской Федерации - </w:t>
      </w:r>
      <w:r>
        <w:rPr>
          <w:sz w:val="28"/>
          <w:szCs w:val="28"/>
          <w:highlight w:val="white"/>
        </w:rPr>
        <w:t xml:space="preserve">ко</w:t>
      </w:r>
      <w:r>
        <w:rPr>
          <w:sz w:val="28"/>
          <w:szCs w:val="28"/>
          <w:highlight w:val="white"/>
        </w:rPr>
        <w:t xml:space="preserve">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 документ об отсутствии у гражданина заболевания, препятствующего поступлению на гражданскую службу или ее прохождению: учетная </w:t>
      </w:r>
      <w:r>
        <w:rPr>
          <w:highlight w:val="white"/>
        </w:rPr>
        <w:fldChar w:fldCharType="begin"/>
      </w:r>
      <w:r>
        <w:rPr>
          <w:highlight w:val="white"/>
        </w:rPr>
        <w:instrText xml:space="preserve"> HYPERLINK "consultantplus://offline/main?base=LAW;n=96619;fld=134;dst=100279" </w:instrText>
      </w:r>
      <w:r>
        <w:rPr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форма</w:t>
        <w:br/>
        <w:t xml:space="preserve">№ 001-ГС/у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  <w:highlight w:val="white"/>
        </w:rPr>
        <w:t xml:space="preserve">ьную службу ил</w:t>
      </w:r>
      <w:r>
        <w:rPr>
          <w:sz w:val="28"/>
          <w:szCs w:val="28"/>
          <w:highlight w:val="white"/>
        </w:rPr>
        <w:t xml:space="preserve">и ее прохождению»;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</w:t>
      </w:r>
      <w:r>
        <w:rPr>
          <w:sz w:val="28"/>
          <w:szCs w:val="28"/>
          <w:highlight w:val="white"/>
        </w:rPr>
        <w:t xml:space="preserve">(форма для представления сведений размещена на официальном сайте департамента экономического развития Костромской обл</w:t>
      </w:r>
      <w:r>
        <w:rPr>
          <w:sz w:val="28"/>
          <w:szCs w:val="28"/>
          <w:highlight w:val="white"/>
        </w:rPr>
        <w:t xml:space="preserve">асти в сети Интернет в разделе </w:t>
      </w:r>
      <w:r>
        <w:rPr>
          <w:sz w:val="28"/>
          <w:szCs w:val="28"/>
          <w:highlight w:val="white"/>
        </w:rPr>
        <w:t xml:space="preserve">«Кадровое </w:t>
      </w:r>
      <w:r>
        <w:rPr>
          <w:sz w:val="28"/>
          <w:szCs w:val="28"/>
          <w:highlight w:val="white"/>
        </w:rPr>
        <w:t xml:space="preserve">обеспечение»);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ж) </w:t>
      </w:r>
      <w:r>
        <w:rPr>
          <w:sz w:val="28"/>
          <w:szCs w:val="28"/>
          <w:highlight w:val="white"/>
        </w:rPr>
        <w:t xml:space="preserve">иные документы, предусмотренные </w:t>
      </w:r>
      <w:r>
        <w:rPr>
          <w:color w:val="000000"/>
          <w:sz w:val="28"/>
          <w:szCs w:val="28"/>
          <w:highlight w:val="white"/>
        </w:rPr>
        <w:t xml:space="preserve">Федеральным </w:t>
      </w:r>
      <w:r>
        <w:rPr>
          <w:color w:val="000000"/>
          <w:sz w:val="28"/>
          <w:szCs w:val="28"/>
          <w:highlight w:val="white"/>
        </w:rPr>
        <w:fldChar w:fldCharType="begin"/>
      </w:r>
      <w:r>
        <w:rPr>
          <w:color w:val="000000"/>
          <w:sz w:val="28"/>
          <w:szCs w:val="28"/>
          <w:highlight w:val="white"/>
        </w:rPr>
        <w:instrText xml:space="preserve">HYPERLINK consultantplus://offline/ref=162C704B62CB9DDDA4C4705B9B155DF8D73AFE906803BE8DAB1FC0EAD4wFoEH </w:instrText>
      </w:r>
      <w:r>
        <w:rPr>
          <w:color w:val="000000"/>
          <w:sz w:val="28"/>
          <w:szCs w:val="28"/>
          <w:highlight w:val="white"/>
        </w:rPr>
        <w:fldChar w:fldCharType="separate"/>
      </w:r>
      <w:r>
        <w:rPr>
          <w:color w:val="000000"/>
          <w:sz w:val="28"/>
          <w:szCs w:val="28"/>
          <w:highlight w:val="white"/>
        </w:rPr>
        <w:t xml:space="preserve">законом</w:t>
      </w:r>
      <w:r>
        <w:rPr>
          <w:color w:val="000000"/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от 27 июля 2004 г. №</w:t>
      </w:r>
      <w:r>
        <w:rPr>
          <w:sz w:val="28"/>
          <w:szCs w:val="28"/>
          <w:highlight w:val="white"/>
        </w:rPr>
        <w:t xml:space="preserve">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</w:t>
      </w:r>
      <w:r>
        <w:rPr>
          <w:sz w:val="28"/>
          <w:szCs w:val="28"/>
          <w:highlight w:val="white"/>
        </w:rPr>
        <w:t xml:space="preserve">,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lo-LA"/>
        </w:rPr>
        <w:t xml:space="preserve">документы воинского учета и их копи</w:t>
      </w:r>
      <w:r>
        <w:rPr>
          <w:color w:val="000000"/>
          <w:sz w:val="28"/>
          <w:szCs w:val="28"/>
          <w:highlight w:val="white"/>
          <w:lang w:bidi="lo-LA"/>
        </w:rPr>
        <w:t xml:space="preserve">и</w:t>
      </w:r>
      <w:r>
        <w:rPr>
          <w:color w:val="000000"/>
          <w:sz w:val="28"/>
          <w:szCs w:val="28"/>
          <w:highlight w:val="white"/>
          <w:lang w:bidi="lo-LA"/>
        </w:rPr>
        <w:t xml:space="preserve"> </w:t>
      </w:r>
      <w:r>
        <w:rPr>
          <w:sz w:val="28"/>
          <w:szCs w:val="28"/>
          <w:highlight w:val="white"/>
        </w:rPr>
        <w:t xml:space="preserve">- для военнообязанных и лиц, подлежащих призыву на военную службу.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Гражданин Российской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едерации вправе представить д</w:t>
      </w:r>
      <w:r>
        <w:rPr>
          <w:sz w:val="28"/>
          <w:szCs w:val="28"/>
          <w:highlight w:val="white"/>
        </w:rPr>
        <w:t xml:space="preserve">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rStyle w:val="897"/>
          <w:sz w:val="28"/>
          <w:szCs w:val="28"/>
          <w:highlight w:val="white"/>
        </w:rPr>
        <w:t xml:space="preserve">Лица с ограниченными возможностями здоровья</w:t>
      </w:r>
      <w:r>
        <w:rPr>
          <w:rStyle w:val="897"/>
          <w:sz w:val="28"/>
          <w:szCs w:val="28"/>
          <w:highlight w:val="white"/>
        </w:rPr>
        <w:t xml:space="preserve"> приглашаются для участия в конкурсе наряду с иными лицами</w:t>
      </w:r>
      <w:r>
        <w:rPr>
          <w:rStyle w:val="897"/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(информация для лиц с ограниче</w:t>
      </w:r>
      <w:r>
        <w:rPr>
          <w:sz w:val="28"/>
          <w:szCs w:val="28"/>
          <w:highlight w:val="white"/>
        </w:rPr>
        <w:t xml:space="preserve">нными возможностями здоровья, заинтересованных в поступлении на государственную гражданскую службу Российской Федерации размещена на официальном сайте департамента экономического развития Костромской области в сети Интернет в разделе «Кадровое обеспечение»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 Документы могут быть представлены в электронном виде с использованием </w:t>
      </w:r>
      <w:r>
        <w:rPr>
          <w:sz w:val="28"/>
          <w:szCs w:val="28"/>
          <w:highlight w:val="white"/>
          <w:shd w:val="clear" w:fill="FFFFFF" w:color="FFFFFF"/>
        </w:rPr>
        <w:t xml:space="preserve">ФГИС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HYPERLINK "http://gossluzhba.gov.ru" </w:instrText>
      </w:r>
      <w:r>
        <w:rPr>
          <w:sz w:val="28"/>
          <w:szCs w:val="28"/>
          <w:highlight w:val="white"/>
        </w:rPr>
        <w:fldChar w:fldCharType="separate"/>
      </w:r>
      <w:r>
        <w:rPr>
          <w:rStyle w:val="873"/>
          <w:sz w:val="28"/>
          <w:szCs w:val="28"/>
          <w:highlight w:val="white"/>
        </w:rPr>
        <w:t xml:space="preserve">http://gossluzhba.gov.ru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 Правила представления документов в электронном виде  утверждены постановлением Правительства Российской Федерации от 5 марта 2018 года № 227 и размещены на официальном сайте </w:t>
      </w:r>
      <w:r>
        <w:rPr>
          <w:sz w:val="28"/>
          <w:szCs w:val="28"/>
          <w:highlight w:val="white"/>
        </w:rPr>
        <w:t xml:space="preserve">департамента экономического развития Костромской области в сети Интернет в разделе «Кадровое обеспечение». </w:t>
      </w:r>
      <w:r>
        <w:rPr>
          <w:highlight w:val="white"/>
        </w:rPr>
      </w:r>
      <w:r/>
    </w:p>
    <w:p>
      <w:pPr>
        <w:pStyle w:val="86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 Гражданский служащий, изъявивший желание участвовать в кон</w:t>
      </w:r>
      <w:r>
        <w:rPr>
          <w:sz w:val="28"/>
          <w:szCs w:val="28"/>
          <w:highlight w:val="white"/>
        </w:rPr>
        <w:t xml:space="preserve">курсе в департаменте экономического развития Костромской области, в котором он замещает должность гражданской службы, подает заявление на имя директора департамента экономического развития Костромской области с просьбой о допуске его к участию в конкурсе. </w:t>
      </w:r>
      <w:r>
        <w:rPr>
          <w:highlight w:val="white"/>
        </w:rPr>
      </w:r>
      <w:r/>
    </w:p>
    <w:p>
      <w:pPr>
        <w:pStyle w:val="878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Гражданский служащий федерального органа и</w:t>
      </w:r>
      <w:r>
        <w:rPr>
          <w:rFonts w:ascii="Times New Roman" w:hAnsi="Times New Roman"/>
          <w:sz w:val="28"/>
          <w:szCs w:val="28"/>
          <w:highlight w:val="white"/>
        </w:rPr>
        <w:t xml:space="preserve">сполнительной власти, органа государственной власти Костромской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</w:t>
      </w:r>
      <w:r>
        <w:rPr>
          <w:rFonts w:ascii="Times New Roman" w:hAnsi="Times New Roman"/>
          <w:sz w:val="28"/>
          <w:szCs w:val="28"/>
          <w:highlight w:val="white"/>
        </w:rPr>
        <w:t xml:space="preserve">департамент экономического развития Костромской области</w:t>
      </w:r>
      <w:r>
        <w:rPr>
          <w:rFonts w:ascii="Times New Roman" w:hAnsi="Times New Roman"/>
          <w:i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заявление на имя директора департамента экономического развития Костромской области;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иные документы, предусмотренные Федеральным законом от 27 июля 2004 года № 79-ФЗ «О государственной гражданской службе Российской Федерации», другими фе</w:t>
      </w:r>
      <w:r>
        <w:rPr>
          <w:sz w:val="28"/>
          <w:szCs w:val="28"/>
          <w:highlight w:val="white"/>
        </w:rPr>
        <w:t xml:space="preserve">деральными законами и иными нормативными правовыми актами Российской Федерации о государственной гражданской службе. Гражданский служащий вправе представить дополнительные сведения, отражающие его достижения в профессиональной и общественной деятельности.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Предполагаемая дата проведения конкурса </w:t>
      </w:r>
      <w:r>
        <w:rPr>
          <w:b/>
          <w:sz w:val="28"/>
          <w:szCs w:val="28"/>
          <w:highlight w:val="white"/>
        </w:rPr>
        <w:t xml:space="preserve">29 сентября</w:t>
      </w:r>
      <w:r>
        <w:rPr>
          <w:b/>
          <w:sz w:val="28"/>
          <w:szCs w:val="28"/>
          <w:highlight w:val="white"/>
        </w:rPr>
        <w:t xml:space="preserve"> 2021 года.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  <w:shd w:val="clear" w:fill="FFFFFF" w:color="FFFFFF"/>
        </w:rPr>
        <w:t xml:space="preserve">Сведения о методах оценки</w:t>
      </w:r>
      <w:r>
        <w:rPr>
          <w:color w:val="000000"/>
          <w:sz w:val="28"/>
          <w:szCs w:val="28"/>
          <w:highlight w:val="white"/>
        </w:rPr>
        <w:t xml:space="preserve"> профессиональных и личностных качеств граждан (гражданских</w:t>
      </w:r>
      <w:r>
        <w:rPr>
          <w:color w:val="000000"/>
          <w:sz w:val="28"/>
          <w:szCs w:val="28"/>
          <w:highlight w:val="white"/>
        </w:rPr>
        <w:t xml:space="preserve"> служащих).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Конкурс проводится в форме: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предварительного индивидуального собеседования с руководителем структурного подразделения;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 тестирования;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 индивидуального собеседования с членами конкурсной комиссии.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подготовки к тестированию рекомендуется пройти </w:t>
      </w:r>
      <w:r>
        <w:rPr>
          <w:sz w:val="28"/>
          <w:szCs w:val="28"/>
          <w:highlight w:val="white"/>
        </w:rPr>
        <w:t xml:space="preserve">предварительный </w:t>
      </w:r>
      <w:r>
        <w:rPr>
          <w:sz w:val="28"/>
          <w:szCs w:val="28"/>
          <w:highlight w:val="white"/>
        </w:rPr>
        <w:t xml:space="preserve">тест для самопроверки (на знание Конституции Российской Федерации, </w:t>
      </w:r>
      <w:r>
        <w:rPr>
          <w:sz w:val="28"/>
          <w:szCs w:val="28"/>
          <w:highlight w:val="white"/>
        </w:rPr>
        <w:t xml:space="preserve">знание </w:t>
      </w:r>
      <w:r>
        <w:rPr>
          <w:sz w:val="28"/>
          <w:szCs w:val="28"/>
          <w:highlight w:val="white"/>
        </w:rPr>
        <w:t xml:space="preserve">основ законодательства о гражданской службе, </w:t>
      </w:r>
      <w:r>
        <w:rPr>
          <w:sz w:val="28"/>
          <w:szCs w:val="28"/>
          <w:highlight w:val="white"/>
        </w:rPr>
        <w:t xml:space="preserve">знание </w:t>
      </w:r>
      <w:r>
        <w:rPr>
          <w:sz w:val="28"/>
          <w:szCs w:val="28"/>
          <w:highlight w:val="white"/>
        </w:rPr>
        <w:t xml:space="preserve">основ законодательства Российской Федерации о противодействии коррупции, </w:t>
      </w:r>
      <w:r>
        <w:rPr>
          <w:sz w:val="28"/>
          <w:szCs w:val="28"/>
          <w:highlight w:val="white"/>
        </w:rPr>
        <w:t xml:space="preserve">знание </w:t>
      </w:r>
      <w:r>
        <w:rPr>
          <w:sz w:val="28"/>
          <w:szCs w:val="28"/>
          <w:highlight w:val="white"/>
        </w:rPr>
        <w:t xml:space="preserve">правил русского языка и </w:t>
      </w:r>
      <w:r>
        <w:rPr>
          <w:sz w:val="28"/>
          <w:szCs w:val="28"/>
          <w:highlight w:val="white"/>
        </w:rPr>
        <w:t xml:space="preserve">знание в области информационно-коммуникационных технологий), размещенны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  <w:shd w:val="clear" w:fill="FFFFFF" w:color="FFFFFF"/>
        </w:rPr>
        <w:t xml:space="preserve">ФГИС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«Еди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8"/>
          <w:szCs w:val="28"/>
          <w:highlight w:val="white"/>
        </w:rPr>
        <w:t xml:space="preserve">в разделе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Профессиональное развитие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HYPERLINK "http://gossluzhba.gov.ru" </w:instrText>
      </w:r>
      <w:r>
        <w:rPr>
          <w:sz w:val="28"/>
          <w:szCs w:val="28"/>
          <w:highlight w:val="white"/>
        </w:rPr>
        <w:fldChar w:fldCharType="separate"/>
      </w:r>
      <w:r>
        <w:rPr>
          <w:rStyle w:val="873"/>
          <w:sz w:val="28"/>
          <w:szCs w:val="28"/>
          <w:highlight w:val="white"/>
        </w:rPr>
        <w:t xml:space="preserve">http://gossluzhba.gov.ru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Контактное лицо: Куренков Алексей Игоревич - заместитель начальника отдела правовой и кадровой работы департамента экономического развития Костромской области; Николаева Ирина Владимировна - консультант отдела </w:t>
      </w:r>
      <w:r>
        <w:rPr>
          <w:sz w:val="28"/>
          <w:szCs w:val="28"/>
          <w:highlight w:val="white"/>
        </w:rPr>
        <w:t xml:space="preserve">правовой и кадровой работы департамента экономического развития Костромской области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Телефоны для справок: (4942) 455-241, 452-881, 351-361. 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Адрес электронной почты: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HYPERLINK "mailto:</w:instrText>
      </w:r>
      <w:r>
        <w:rPr>
          <w:sz w:val="28"/>
          <w:szCs w:val="28"/>
          <w:highlight w:val="white"/>
        </w:rPr>
        <w:instrText xml:space="preserve">kadrder@adm44.ru</w:instrText>
      </w:r>
      <w:r>
        <w:rPr>
          <w:sz w:val="28"/>
          <w:szCs w:val="28"/>
          <w:highlight w:val="white"/>
        </w:rPr>
        <w:instrText xml:space="preserve">" </w:instrText>
      </w:r>
      <w:r>
        <w:rPr>
          <w:sz w:val="28"/>
          <w:szCs w:val="28"/>
          <w:highlight w:val="white"/>
        </w:rPr>
        <w:fldChar w:fldCharType="separate"/>
      </w:r>
      <w:r>
        <w:rPr>
          <w:rStyle w:val="873"/>
          <w:sz w:val="28"/>
          <w:szCs w:val="28"/>
          <w:highlight w:val="white"/>
        </w:rPr>
        <w:t xml:space="preserve">kadrder@adm44.ru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65"/>
        <w:jc w:val="lef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ДОЛЖНОСТНЫЕ ОБЯЗАННОСТИ</w:t>
      </w:r>
      <w:r>
        <w:rPr>
          <w:b/>
          <w:sz w:val="28"/>
          <w:szCs w:val="28"/>
          <w:highlight w:val="white"/>
        </w:rPr>
        <w:t xml:space="preserve">, ПРАВА И ОТВЕТСТВЕННОСТЬ </w:t>
      </w:r>
      <w:r>
        <w:rPr>
          <w:highlight w:val="white"/>
        </w:rPr>
      </w:r>
      <w:r/>
    </w:p>
    <w:p>
      <w:pPr>
        <w:pStyle w:val="865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при замещении должности гражданской службы </w:t>
      </w:r>
      <w:r>
        <w:rPr>
          <w:b/>
          <w:sz w:val="28"/>
          <w:szCs w:val="28"/>
          <w:highlight w:val="white"/>
        </w:rPr>
        <w:t xml:space="preserve">консультанта отдела методологического обеспечения проектной деятельности</w:t>
      </w:r>
      <w:r>
        <w:rPr>
          <w:b/>
          <w:sz w:val="28"/>
          <w:szCs w:val="28"/>
          <w:highlight w:val="white"/>
        </w:rPr>
        <w:t xml:space="preserve"> департамента экономического развития Костромской области</w:t>
      </w:r>
      <w:r>
        <w:rPr>
          <w:highlight w:val="white"/>
        </w:rPr>
      </w:r>
      <w:r/>
    </w:p>
    <w:p>
      <w:pPr>
        <w:pStyle w:val="865"/>
        <w:ind w:firstLine="0"/>
        <w:jc w:val="both"/>
        <w:rPr>
          <w:highlight w:val="white"/>
        </w:rPr>
      </w:pPr>
      <w:r>
        <w:rPr>
          <w:b w:val="false"/>
          <w:sz w:val="28"/>
          <w:szCs w:val="28"/>
          <w:highlight w:val="white"/>
          <w:u w:val="single"/>
        </w:rPr>
      </w:r>
      <w:r>
        <w:rPr>
          <w:b w:val="false"/>
          <w:sz w:val="28"/>
          <w:szCs w:val="28"/>
          <w:highlight w:val="white"/>
          <w:u w:val="singl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обязан:</w:t>
      </w:r>
      <w:r>
        <w:rPr>
          <w:b w:val="false"/>
          <w:sz w:val="28"/>
          <w:szCs w:val="28"/>
          <w:highlight w:val="white"/>
          <w:u w:val="singl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оказывать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организационно-методическую и консультативную помощь участникам проектной деятельности,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по вопросам реализации на территории Костромской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целевых моделей упрощения процедур ведения бизнеса и повышения инвестиционной привлекательности субъектов Российской Федерации в Костромской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установленной сферы деятельности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разработке нормативных правовых актов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и иных документов по организации проектной деятельности, осуществлении координации их применения в исполнительных органах государственной власти Костромской области и структурных подразделениях администрации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осуществлении сбора и обобщения информации о целевых показателях, необходимых для формирования Национального рейтинга;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567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существлять мониторинг реализации на территории Костромской области целевых моделей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упрощения процедур ведения бизнеса и повышения инвестиционной привлекательности субъектов Российской Федерации в Костромской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организационном сопровождении работы президиума Совета при губернаторе Костромской области по стратегическому ра</w:t>
      </w:r>
      <w:r>
        <w:rPr>
          <w:rFonts w:ascii="Times New Roman" w:hAnsi="Times New Roman"/>
          <w:sz w:val="28"/>
          <w:szCs w:val="28"/>
          <w:highlight w:val="white"/>
        </w:rPr>
        <w:t xml:space="preserve">звитию и национальным проектам </w:t>
      </w:r>
      <w:r>
        <w:rPr>
          <w:rFonts w:ascii="Times New Roman" w:hAnsi="Times New Roman"/>
          <w:sz w:val="28"/>
          <w:szCs w:val="28"/>
          <w:highlight w:val="white"/>
        </w:rPr>
        <w:t xml:space="preserve">и иных совещательных и координационных органов в сфере проектной деятельности;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организовывать работу организационного штаба (проектного оф</w:t>
      </w:r>
      <w:r>
        <w:rPr>
          <w:rFonts w:ascii="Times New Roman" w:hAnsi="Times New Roman"/>
          <w:sz w:val="28"/>
          <w:szCs w:val="28"/>
          <w:highlight w:val="white"/>
        </w:rPr>
        <w:t xml:space="preserve">иса) по внедрению в Костромской области лучших практик Национального рейтинга состояния инвестиционного климата в субъектах Российской Федерации, межведомственной рабочей группы по реализации реформы контрольно-надзорной деятельности в Костромской области 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существлять методологическое обеспечение проектной деятельности в исполнительных органах государственной власти Костромской области и структурных подразделениях администрации Костромской области, подготовку методических рекомендаций;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участвовать в </w:t>
      </w:r>
      <w:r>
        <w:rPr>
          <w:rFonts w:ascii="Times New Roman" w:hAnsi="Times New Roman"/>
          <w:sz w:val="28"/>
          <w:szCs w:val="28"/>
          <w:highlight w:val="white"/>
        </w:rPr>
        <w:t xml:space="preserve">согласовани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паспортов региональных проектов, проверк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 их соответствия действующему порядку организации проектной деятельности Костромской области;</w:t>
      </w:r>
      <w:r>
        <w:rPr>
          <w:rFonts w:ascii="Times New Roman" w:hAnsi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осуществлять подготовку экспертных заключений на документы по региональным проектам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участвовать в осуществлении контрольных мероприятий по оценке фактических параметров проектов, определению их отклонений от плановых параметров, анализу отклонений и выявлению причин их возникновения по региональным проектам;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участвовать в контрольных мероприятиях, организованных проектным офисом Правительства Российской Федерации;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01"/>
        <w:numPr>
          <w:ilvl w:val="0"/>
          <w:numId w:val="2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осуществлять работу с обращениями граждан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 вопросам, относящимся к компетенции отдела;</w:t>
      </w:r>
      <w:r>
        <w:rPr>
          <w:rFonts w:ascii="Times New Roman" w:hAnsi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подготавливать планы, программы, прогнозы, концепции, мероприятия и перечни в установленной сфере деятельности отдела;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 подготовку информации и аналитических материалов в органы государственной власти Российской Федерации и Костромской области, средства массовой информации по вопросам своей компетенции;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готовить и участвовать в подготовке проектов нормативных правовых актов по вопросам своей компетенции, осуществлять контроль их выполнения в пределах прав, предоставляемых департаменту;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проводить и участвовать в проведении экспертизы проектов правовых актов Костромской области по вопросам своей компетенции;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осуществлять мониторинг действующего законодательства и практики его применения по вопросам своей компетенции;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участвовать по поручению директора департамента, курирующего замес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тителя директора департамента,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начальника отдела в работе координационных и совещательных органов, в совещаниях по установленной сфере деятельности отдела;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консультировать государственных гражданских служащих по вопросам своей компетенции;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78"/>
        <w:numPr>
          <w:ilvl w:val="0"/>
          <w:numId w:val="2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формировать электронные базы данных отдела;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6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формировать документационный фонд отдела с последующей передачей в архив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имеет право:</w:t>
      </w:r>
      <w:r>
        <w:rPr>
          <w:highlight w:val="white"/>
        </w:rPr>
      </w:r>
      <w:r/>
    </w:p>
    <w:p>
      <w:pPr>
        <w:pStyle w:val="888"/>
        <w:contextualSpacing w:val="true"/>
        <w:ind w:firstLine="0"/>
        <w:jc w:val="both"/>
        <w:spacing w:lineRule="atLeast" w:line="23"/>
        <w:rPr>
          <w:highlight w:val="whit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highlight w:val="white"/>
        </w:rPr>
        <w:t xml:space="preserve">1) по поручению начальника отдела представлять отдел </w:t>
      </w:r>
      <w:r>
        <w:rPr>
          <w:sz w:val="28"/>
          <w:szCs w:val="28"/>
          <w:highlight w:val="white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>
        <w:rPr>
          <w:highlight w:val="white"/>
        </w:rPr>
      </w:r>
      <w:r/>
    </w:p>
    <w:p>
      <w:pPr>
        <w:pStyle w:val="888"/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получать в установленном порядке от государственных органов, органов местного самоуправления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</w:t>
      </w:r>
      <w:r>
        <w:rPr>
          <w:sz w:val="28"/>
          <w:szCs w:val="28"/>
          <w:highlight w:val="white"/>
        </w:rPr>
        <w:t xml:space="preserve">относящимся к сфере деятельности отдела, необходимые для выполнения должностных обязанностей; 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государственной службы в целом.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 несет предусмотренную законодательством о</w:t>
      </w:r>
      <w:r>
        <w:rPr>
          <w:sz w:val="28"/>
          <w:szCs w:val="28"/>
          <w:highlight w:val="white"/>
          <w:u w:val="single"/>
        </w:rPr>
        <w:t xml:space="preserve">т</w:t>
      </w:r>
      <w:r>
        <w:rPr>
          <w:sz w:val="28"/>
          <w:szCs w:val="28"/>
          <w:highlight w:val="white"/>
          <w:u w:val="single"/>
        </w:rPr>
        <w:t xml:space="preserve">ветственность за</w:t>
      </w:r>
      <w:r>
        <w:rPr>
          <w:sz w:val="28"/>
          <w:szCs w:val="28"/>
          <w:highlight w:val="white"/>
          <w:u w:val="single"/>
        </w:rPr>
        <w:t xml:space="preserve">:</w:t>
      </w:r>
      <w:r>
        <w:rPr>
          <w:b/>
          <w:sz w:val="28"/>
          <w:szCs w:val="28"/>
          <w:highlight w:val="white"/>
        </w:rPr>
      </w:r>
      <w:r/>
    </w:p>
    <w:p>
      <w:pPr>
        <w:numPr>
          <w:ilvl w:val="0"/>
          <w:numId w:val="2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неисполнение или ненадлежащее исполнение возложенных на него должностных обязанностей;</w:t>
      </w:r>
      <w:r>
        <w:rPr>
          <w:highlight w:val="white"/>
        </w:rPr>
      </w:r>
      <w:r/>
    </w:p>
    <w:p>
      <w:pPr>
        <w:numPr>
          <w:ilvl w:val="0"/>
          <w:numId w:val="2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>
        <w:rPr>
          <w:highlight w:val="white"/>
        </w:rPr>
      </w:r>
      <w:r/>
    </w:p>
    <w:p>
      <w:pPr>
        <w:numPr>
          <w:ilvl w:val="0"/>
          <w:numId w:val="2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дейст</w:t>
      </w:r>
      <w:r>
        <w:rPr>
          <w:sz w:val="28"/>
          <w:szCs w:val="28"/>
          <w:highlight w:val="white"/>
        </w:rPr>
        <w:t xml:space="preserve">вия или бездействие, ведущи</w:t>
      </w:r>
      <w:r>
        <w:rPr>
          <w:sz w:val="28"/>
          <w:szCs w:val="28"/>
          <w:highlight w:val="white"/>
        </w:rPr>
        <w:t xml:space="preserve">е к нарушению прав и законных интересов граждан и организаций;</w:t>
      </w:r>
      <w:r>
        <w:rPr>
          <w:highlight w:val="white"/>
        </w:rPr>
      </w:r>
      <w:r/>
    </w:p>
    <w:p>
      <w:pPr>
        <w:numPr>
          <w:ilvl w:val="0"/>
          <w:numId w:val="2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highlight w:val="white"/>
        </w:rPr>
      </w:pPr>
      <w:r>
        <w:rPr>
          <w:sz w:val="28"/>
          <w:szCs w:val="28"/>
          <w:highlight w:val="white"/>
        </w:rPr>
        <w:t xml:space="preserve">разглашение </w:t>
      </w:r>
      <w:r>
        <w:rPr>
          <w:iCs/>
          <w:sz w:val="28"/>
          <w:szCs w:val="28"/>
          <w:highlight w:val="white"/>
        </w:rPr>
        <w:t xml:space="preserve">или использова</w:t>
      </w:r>
      <w:r>
        <w:rPr>
          <w:iCs/>
          <w:sz w:val="28"/>
          <w:szCs w:val="28"/>
          <w:highlight w:val="white"/>
        </w:rPr>
        <w:t xml:space="preserve">ние</w:t>
      </w:r>
      <w:r>
        <w:rPr>
          <w:iCs/>
          <w:sz w:val="28"/>
          <w:szCs w:val="28"/>
          <w:highlight w:val="white"/>
        </w:rPr>
        <w:t xml:space="preserve"> в целях, не связанных с гражданской службой, </w:t>
      </w:r>
      <w:hyperlink r:id="rId10" w:tooltip="consultantplus://offline/ref=AEC1F17534563101206FFC0F194CEEECB59FA58505D12E500AA262F1F9D3896087010FDAB1333322D5y8P" w:history="1">
        <w:r>
          <w:rPr>
            <w:iCs/>
            <w:color w:val="000000"/>
            <w:sz w:val="28"/>
            <w:szCs w:val="28"/>
            <w:highlight w:val="white"/>
          </w:rPr>
          <w:t xml:space="preserve">сведен</w:t>
        </w:r>
      </w:hyperlink>
      <w:r>
        <w:rPr>
          <w:iCs/>
          <w:color w:val="000000"/>
          <w:sz w:val="28"/>
          <w:szCs w:val="28"/>
          <w:highlight w:val="white"/>
        </w:rPr>
        <w:t xml:space="preserve">ий, </w:t>
      </w:r>
      <w:r>
        <w:rPr>
          <w:iCs/>
          <w:sz w:val="28"/>
          <w:szCs w:val="28"/>
          <w:highlight w:val="white"/>
        </w:rPr>
        <w:t xml:space="preserve">отнесенны</w:t>
      </w:r>
      <w:r>
        <w:rPr>
          <w:iCs/>
          <w:sz w:val="28"/>
          <w:szCs w:val="28"/>
          <w:highlight w:val="white"/>
        </w:rPr>
        <w:t xml:space="preserve">х</w:t>
      </w:r>
      <w:r>
        <w:rPr>
          <w:iCs/>
          <w:sz w:val="28"/>
          <w:szCs w:val="28"/>
          <w:highlight w:val="white"/>
        </w:rPr>
        <w:t xml:space="preserve"> в соответствии с федеральным законом к сведениям конфиденциального характера, или служебн</w:t>
      </w:r>
      <w:r>
        <w:rPr>
          <w:iCs/>
          <w:sz w:val="28"/>
          <w:szCs w:val="28"/>
          <w:highlight w:val="white"/>
        </w:rPr>
        <w:t xml:space="preserve">ой</w:t>
      </w:r>
      <w:r>
        <w:rPr>
          <w:iCs/>
          <w:sz w:val="28"/>
          <w:szCs w:val="28"/>
          <w:highlight w:val="white"/>
        </w:rPr>
        <w:t xml:space="preserve"> информаци</w:t>
      </w:r>
      <w:r>
        <w:rPr>
          <w:iCs/>
          <w:sz w:val="28"/>
          <w:szCs w:val="28"/>
          <w:highlight w:val="white"/>
        </w:rPr>
        <w:t xml:space="preserve">и</w:t>
      </w:r>
      <w:r>
        <w:rPr>
          <w:iCs/>
          <w:sz w:val="28"/>
          <w:szCs w:val="28"/>
          <w:highlight w:val="white"/>
        </w:rPr>
        <w:t xml:space="preserve">, ставш</w:t>
      </w:r>
      <w:r>
        <w:rPr>
          <w:iCs/>
          <w:sz w:val="28"/>
          <w:szCs w:val="28"/>
          <w:highlight w:val="white"/>
        </w:rPr>
        <w:t xml:space="preserve">ей</w:t>
      </w:r>
      <w:r>
        <w:rPr>
          <w:iCs/>
          <w:sz w:val="28"/>
          <w:szCs w:val="28"/>
          <w:highlight w:val="white"/>
        </w:rPr>
        <w:t xml:space="preserve"> ему известн</w:t>
      </w:r>
      <w:r>
        <w:rPr>
          <w:iCs/>
          <w:sz w:val="28"/>
          <w:szCs w:val="28"/>
          <w:highlight w:val="white"/>
        </w:rPr>
        <w:t xml:space="preserve">ой</w:t>
      </w:r>
      <w:r>
        <w:rPr>
          <w:iCs/>
          <w:sz w:val="28"/>
          <w:szCs w:val="28"/>
          <w:highlight w:val="white"/>
        </w:rPr>
        <w:t xml:space="preserve"> в связи с исполнением должностных обязанностей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contextualSpacing w:val="true"/>
        <w:ind w:firstLine="709"/>
        <w:jc w:val="both"/>
        <w:spacing w:lineRule="atLeast" w:line="23"/>
        <w:rPr>
          <w:highlight w:val="white"/>
        </w:rPr>
      </w:pPr>
      <w:r>
        <w:rPr>
          <w:sz w:val="28"/>
          <w:szCs w:val="28"/>
          <w:highlight w:val="white"/>
        </w:rPr>
        <w:t xml:space="preserve">За совершение дисциплинарного проступка, то есть за неисполнение или ненадлежащее исполнение государственным гражданским служащим по его вине возлож</w:t>
      </w:r>
      <w:r>
        <w:rPr>
          <w:sz w:val="28"/>
          <w:szCs w:val="28"/>
          <w:highlight w:val="white"/>
        </w:rPr>
        <w:t xml:space="preserve">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  <w:r>
        <w:rPr>
          <w:highlight w:val="white"/>
        </w:rPr>
      </w:r>
      <w:r/>
    </w:p>
    <w:p>
      <w:pPr>
        <w:pStyle w:val="865"/>
        <w:ind w:firstLine="0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88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8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8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8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8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85"/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65"/>
        <w:jc w:val="center"/>
        <w:rPr>
          <w:b/>
          <w:color w:val="000000"/>
          <w:sz w:val="27"/>
          <w:szCs w:val="27"/>
          <w:highlight w:val="white"/>
          <w:shd w:val="clear" w:fill="FFFFFF" w:color="FFFFFF"/>
        </w:rPr>
      </w:pPr>
      <w:r>
        <w:rPr>
          <w:b/>
          <w:sz w:val="28"/>
          <w:szCs w:val="27"/>
          <w:highlight w:val="white"/>
        </w:rPr>
        <w:t xml:space="preserve">Д</w:t>
      </w:r>
      <w:r>
        <w:rPr>
          <w:b/>
          <w:color w:val="000000"/>
          <w:sz w:val="28"/>
          <w:szCs w:val="27"/>
          <w:highlight w:val="white"/>
          <w:shd w:val="clear" w:fill="FFFFFF" w:color="FFFFFF"/>
        </w:rPr>
        <w:t xml:space="preserve">ОЛЖНОСТНЫЕ ОБЯЗАННОСТИ, ПРАВА И ОТВЕТСТВЕННОСТЬ</w:t>
      </w:r>
      <w:r>
        <w:rPr>
          <w:b/>
          <w:color w:val="000000"/>
          <w:sz w:val="27"/>
          <w:szCs w:val="27"/>
          <w:highlight w:val="white"/>
          <w:shd w:val="clear" w:fill="FFFFFF" w:color="FFFFFF"/>
        </w:rPr>
        <w:t xml:space="preserve"> </w:t>
      </w:r>
      <w:r>
        <w:rPr>
          <w:highlight w:val="white"/>
        </w:rPr>
      </w:r>
      <w:r/>
    </w:p>
    <w:p>
      <w:pPr>
        <w:pStyle w:val="885"/>
        <w:jc w:val="center"/>
        <w:rPr>
          <w:b/>
          <w:sz w:val="28"/>
          <w:szCs w:val="27"/>
          <w:highlight w:val="white"/>
        </w:rPr>
      </w:pPr>
      <w:r>
        <w:rPr>
          <w:b/>
          <w:sz w:val="28"/>
          <w:szCs w:val="27"/>
          <w:highlight w:val="white"/>
          <w:lang w:eastAsia="ru-RU"/>
        </w:rPr>
        <w:t xml:space="preserve">при замещении должности гражданской службы главного специалиста-эксперта отдела </w:t>
      </w:r>
      <w:r>
        <w:rPr>
          <w:b/>
          <w:sz w:val="28"/>
          <w:szCs w:val="27"/>
          <w:highlight w:val="white"/>
        </w:rPr>
        <w:t xml:space="preserve">лицензирования департамента экономического развития Костромской области</w:t>
      </w:r>
      <w:r>
        <w:rPr>
          <w:sz w:val="28"/>
        </w:rPr>
      </w:r>
      <w:r/>
    </w:p>
    <w:p>
      <w:pPr>
        <w:pStyle w:val="885"/>
        <w:jc w:val="center"/>
        <w:rPr>
          <w:b/>
          <w:sz w:val="28"/>
          <w:szCs w:val="27"/>
          <w:highlight w:val="white"/>
        </w:rPr>
      </w:pPr>
      <w:r>
        <w:rPr>
          <w:b/>
          <w:sz w:val="28"/>
          <w:szCs w:val="27"/>
          <w:highlight w:val="white"/>
        </w:rPr>
      </w:r>
      <w:r>
        <w:rPr>
          <w:sz w:val="28"/>
        </w:rPr>
      </w:r>
      <w:r/>
    </w:p>
    <w:p>
      <w:pPr>
        <w:pStyle w:val="887"/>
        <w:ind w:right="20" w:firstLine="709"/>
        <w:jc w:val="both"/>
        <w:spacing w:lineRule="auto" w:line="240" w:after="0" w:before="0"/>
        <w:shd w:val="clear" w:color="auto" w:fill="auto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 обязан: </w:t>
      </w:r>
      <w:r>
        <w:rPr>
          <w:sz w:val="28"/>
        </w:rPr>
      </w:r>
      <w:r/>
    </w:p>
    <w:p>
      <w:pPr>
        <w:pStyle w:val="865"/>
        <w:ind w:firstLine="601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рассматр</w:t>
      </w:r>
      <w:r>
        <w:rPr>
          <w:sz w:val="28"/>
          <w:szCs w:val="27"/>
          <w:highlight w:val="white"/>
        </w:rPr>
        <w:t xml:space="preserve">ивать заявления соискателей лицензии и лицензиатов осуществлять экспертизу, документарную проверку предоставленных соискателями лицензий документов, состоящую в проведении проверки полноты и достоверности сведений, содержащихся в представленных соискателем</w:t>
      </w:r>
      <w:r>
        <w:rPr>
          <w:sz w:val="28"/>
          <w:szCs w:val="27"/>
          <w:highlight w:val="white"/>
        </w:rPr>
        <w:t xml:space="preserve"> лицензии документах, в том числе осуществления межведомственного взаимодействия для получения сведений, имеющихся в распоряжении государственных органов, проверки возможности выполнения соискателем лицензии и лицензиатов лицензионных требований и условий;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организовывать и осуществлять в пределах своей компетенции плановые выездные проверки, внеплановые выездные проверки, в том числе с участием контрольно-надзорных органов по соблюдению лицензиатом соответствующих лицензионных требований и условий;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формировать в установленные сроки и направлять информацию о предоставлении, переоформлении, приостановлении, возобновлении или аннулировании действия лицензии с копиями документов, подт</w:t>
      </w:r>
      <w:r>
        <w:rPr>
          <w:sz w:val="28"/>
          <w:szCs w:val="27"/>
          <w:highlight w:val="white"/>
        </w:rPr>
        <w:t xml:space="preserve">верждающими принятие соответствующего решения, в федеральный орган исполнительной власти, уполномоченный на осуществление государственной регистрации юридических лиц и индивидуальных предпринимателей, по месту нахождения соискателя лицензии или лицензиата;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4) подготавливать проекты решений директор</w:t>
      </w:r>
      <w:r>
        <w:rPr>
          <w:sz w:val="28"/>
          <w:szCs w:val="27"/>
          <w:highlight w:val="white"/>
        </w:rPr>
        <w:t xml:space="preserve">а департамента о выдаче, переоформлении, продлении, приостановлении действия лицензии за нарушение лицензионных требований и условий, заявлений в суд об аннулировании лицензии, а также проекты иных писем по вопросам установленной сферы деятельности отдела;</w:t>
      </w:r>
      <w:r>
        <w:rPr>
          <w:sz w:val="28"/>
        </w:rPr>
      </w:r>
      <w:r/>
    </w:p>
    <w:p>
      <w:pPr>
        <w:pStyle w:val="865"/>
        <w:ind w:right="-1"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5) осуществлять ведение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алкогольной продукции;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6) разрабатывать проекты нормативно-правовых актов по вопросам установленной сферы деятельности отдела;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7) подготавливать предложения по совершенствованию законодательства РФ в части лицензирования;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8) составлять протоколы об административных правонарушениях;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9) готовить материалы по делам об административных правонарушениях;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10) готовить проекты ответов на поступ</w:t>
      </w:r>
      <w:r>
        <w:rPr>
          <w:sz w:val="28"/>
          <w:szCs w:val="27"/>
          <w:highlight w:val="white"/>
        </w:rPr>
        <w:t xml:space="preserve">ающие запросы от федеральных органов исполнительной власти, органов управления и структурных подразделений администрации Костромской области, обращения юридических лиц, индивидуальных предпринимателей, граждан по вопросам, относящимся к компетенции отдела;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11) выполнять работу по формированию электронного банка данных лицензирования департамента;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12) готовить материалы для формирования отчетов о деятельности отдела;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13) участвовать в подготовке докладов по вопросам,</w:t>
      </w:r>
      <w:r>
        <w:rPr>
          <w:sz w:val="28"/>
          <w:szCs w:val="27"/>
          <w:highlight w:val="white"/>
        </w:rPr>
        <w:t xml:space="preserve"> касающимся деятельности отдела.</w:t>
      </w:r>
      <w:r>
        <w:rPr>
          <w:sz w:val="28"/>
        </w:rPr>
      </w:r>
      <w:r/>
    </w:p>
    <w:p>
      <w:pPr>
        <w:pStyle w:val="865"/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области, имеет право: 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представлять департамент и отдел в федеральных органах испо</w:t>
      </w:r>
      <w:r>
        <w:rPr>
          <w:sz w:val="28"/>
          <w:szCs w:val="27"/>
          <w:highlight w:val="white"/>
        </w:rPr>
        <w:t xml:space="preserve">лнительной власти (их территориальных органах), структурных подразделениях администрации Костромской области, государственных органах исполнительной власти Костромской области, органах местного самоуправления, по вопросам, относящимся к компетенции отдела;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запрашивать и получать от федеральных органов исполнительной власти (их территориальных органов), государственных органов исполнительной власти К</w:t>
      </w:r>
      <w:r>
        <w:rPr>
          <w:sz w:val="28"/>
          <w:szCs w:val="27"/>
          <w:highlight w:val="white"/>
        </w:rPr>
        <w:t xml:space="preserve">остромской области, органов местного самоуправления,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вносить предложения по совершенствованию работы департамента, администрации Костромской области, государственной службы в целом;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4) взаимодействовать с работниками других отделов департамента для решения вопросов, относящихся к компетенции отдела, в целях соблюдения законности и согласованности действий.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 несет предусмотренную законодательством ответственность за: 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неисполнение или ненадлежащее исполнение возложенных на него должностных обязанностей; 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несоблюдение ограничений, невыполнение обязательств и требований к служебному поведению, нарушение запретов, которые установлены законодательством; 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действия или бездействие, ведущие к нарушению прав и законных интересов граждан и организаций; </w:t>
      </w:r>
      <w:r>
        <w:rPr>
          <w:sz w:val="28"/>
        </w:rPr>
      </w:r>
      <w:r/>
    </w:p>
    <w:p>
      <w:pPr>
        <w:pStyle w:val="865"/>
        <w:ind w:firstLine="709"/>
        <w:jc w:val="both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4) разглашение и</w:t>
      </w:r>
      <w:r>
        <w:rPr>
          <w:sz w:val="28"/>
          <w:szCs w:val="27"/>
          <w:highlight w:val="white"/>
        </w:rPr>
        <w:t xml:space="preserve">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обязанностей.</w:t>
      </w:r>
      <w:r>
        <w:rPr>
          <w:sz w:val="28"/>
        </w:rPr>
      </w:r>
      <w:r/>
    </w:p>
    <w:p>
      <w:pPr>
        <w:pStyle w:val="865"/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highlight w:val="white"/>
        </w:rPr>
      </w:r>
      <w:r/>
    </w:p>
    <w:p>
      <w:pPr>
        <w:pStyle w:val="865"/>
        <w:ind w:firstLine="0"/>
        <w:jc w:val="both"/>
        <w:rPr>
          <w:sz w:val="28"/>
          <w:szCs w:val="27"/>
          <w:highlight w:val="white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pStyle w:val="885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885"/>
        <w:ind w:firstLine="0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865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ДОЛЖНОСТНЫЕ ОБЯЗАННОСТИ</w:t>
      </w:r>
      <w:r>
        <w:rPr>
          <w:b/>
          <w:sz w:val="28"/>
          <w:szCs w:val="28"/>
          <w:highlight w:val="white"/>
        </w:rPr>
        <w:t xml:space="preserve">, ПРАВА И ОТВЕТСТВЕННОСТЬ </w:t>
      </w:r>
      <w:r>
        <w:rPr>
          <w:highlight w:val="white"/>
        </w:rPr>
      </w:r>
      <w:r/>
    </w:p>
    <w:p>
      <w:pPr>
        <w:pStyle w:val="865"/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при замещении должности гражданской службы </w:t>
      </w:r>
      <w:r>
        <w:rPr>
          <w:b/>
          <w:sz w:val="28"/>
          <w:szCs w:val="28"/>
          <w:highlight w:val="white"/>
        </w:rPr>
        <w:t xml:space="preserve">главного специалиста-эксперта отдела потребительского рынка</w:t>
      </w:r>
      <w:r>
        <w:rPr>
          <w:b/>
          <w:sz w:val="28"/>
          <w:szCs w:val="28"/>
          <w:highlight w:val="white"/>
        </w:rPr>
        <w:t xml:space="preserve"> департамента экономического развития Костромской области</w:t>
      </w:r>
      <w:r>
        <w:rPr>
          <w:highlight w:val="white"/>
        </w:rPr>
      </w:r>
      <w:r/>
    </w:p>
    <w:p>
      <w:pPr>
        <w:pStyle w:val="865"/>
        <w:ind w:firstLine="709"/>
        <w:jc w:val="both"/>
        <w:spacing w:before="240"/>
        <w:rPr>
          <w:highlight w:val="white"/>
          <w:u w:val="single"/>
        </w:rPr>
      </w:pPr>
      <w:r>
        <w:rPr>
          <w:bCs/>
          <w:sz w:val="28"/>
          <w:szCs w:val="28"/>
          <w:highlight w:val="white"/>
          <w:u w:val="single"/>
        </w:rPr>
        <w:t xml:space="preserve">Исходя из задач и функций отдела, </w:t>
      </w:r>
      <w:r>
        <w:rPr>
          <w:bCs/>
          <w:sz w:val="28"/>
          <w:szCs w:val="28"/>
          <w:highlight w:val="white"/>
          <w:u w:val="single"/>
        </w:rPr>
        <w:t xml:space="preserve">главный специалист-эксперт</w:t>
      </w:r>
      <w:r>
        <w:rPr>
          <w:bCs/>
          <w:sz w:val="28"/>
          <w:szCs w:val="28"/>
          <w:highlight w:val="white"/>
          <w:u w:val="single"/>
        </w:rPr>
        <w:t xml:space="preserve"> отдела </w:t>
      </w:r>
      <w:r>
        <w:rPr>
          <w:bCs/>
          <w:sz w:val="28"/>
          <w:szCs w:val="28"/>
          <w:highlight w:val="white"/>
          <w:u w:val="single"/>
        </w:rPr>
        <w:t xml:space="preserve">потребительского рынка</w:t>
      </w:r>
      <w:r>
        <w:rPr>
          <w:bCs/>
          <w:sz w:val="28"/>
          <w:szCs w:val="28"/>
          <w:highlight w:val="white"/>
          <w:u w:val="single"/>
        </w:rPr>
        <w:t xml:space="preserve"> департамента экономического развития Костромской области обязан:</w:t>
      </w:r>
      <w:r>
        <w:rPr>
          <w:u w:val="single"/>
        </w:rPr>
      </w:r>
      <w:r/>
    </w:p>
    <w:p>
      <w:pPr>
        <w:pStyle w:val="865"/>
        <w:ind w:firstLine="567"/>
        <w:jc w:val="both"/>
        <w:tabs>
          <w:tab w:val="num" w:pos="720" w:leader="none"/>
        </w:tabs>
      </w:pP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разрабатывать </w:t>
      </w:r>
      <w:r>
        <w:rPr>
          <w:bCs/>
          <w:sz w:val="28"/>
          <w:szCs w:val="28"/>
        </w:rPr>
        <w:t xml:space="preserve">проекты правовых актов, проекты договоров и соглашений для губернатора Костромской области, администрации Костромской области, департамента в установленной сфере деятельности отдела;</w:t>
      </w:r>
      <w:r>
        <w:rPr>
          <w:bCs/>
          <w:sz w:val="28"/>
          <w:szCs w:val="28"/>
        </w:rPr>
      </w:r>
      <w:r/>
    </w:p>
    <w:p>
      <w:pPr>
        <w:pStyle w:val="865"/>
        <w:ind w:right="-5" w:firstLine="567"/>
        <w:jc w:val="both"/>
        <w:tabs>
          <w:tab w:val="left" w:pos="0" w:leader="none"/>
          <w:tab w:val="left" w:pos="360" w:leader="none"/>
        </w:tabs>
      </w:pPr>
      <w:r>
        <w:rPr>
          <w:bCs/>
          <w:sz w:val="28"/>
          <w:szCs w:val="28"/>
          <w:lang w:val="en-US"/>
        </w:rPr>
        <w:t xml:space="preserve">2</w:t>
      </w:r>
      <w:r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готовить </w:t>
      </w:r>
      <w:r>
        <w:rPr>
          <w:sz w:val="28"/>
          <w:szCs w:val="28"/>
        </w:rPr>
        <w:t xml:space="preserve">заключения к проектам федеральных законов, правовых актов Костромской области, поступающим в департамент,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проведении информационно-аналитического наблюдения за состоянием рынка определенного товара на территории Костромской области и осуществлением торговой деятельности на территории Костромской области;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разработке и реализации мероприятий, содействующих развитию торговой деятельности на территории Костромской области;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) разрабатывать прогноз социально-экономических показателей развития экономики области в части потребительского рынка; 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) осуществлять мониторинг состояния потребительского рынка Костромской области;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) осуществлять мониторинг розничных цен на товары первой необходимости на потребительском рынке Костромской области; 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) осуществлять мониторинг действующего законодательства и практики его применения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) осуществлять мониторинг электронных СМИ, освещающих ситуацию в сфере потребительского рынка;</w:t>
      </w:r>
      <w:r>
        <w:rPr>
          <w:sz w:val="28"/>
          <w:szCs w:val="28"/>
        </w:rPr>
      </w:r>
      <w:r/>
    </w:p>
    <w:p>
      <w:pPr>
        <w:pStyle w:val="865"/>
        <w:ind w:firstLine="567"/>
        <w:jc w:val="both"/>
      </w:pP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</w:rPr>
        <w:t xml:space="preserve">) принимать участие в разработке планов, программ, концепций, прогнозов, мероприятий, перечней в установленной сфере деятельности;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</w:rPr>
        <w:t xml:space="preserve">) принимать участие в ведении  реестра розничных рынков Костромской области;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</w:rPr>
        <w:t xml:space="preserve">) формировать торговый реестр Костромской области;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</w:rPr>
        <w:t xml:space="preserve">) осуществлять подготовку для размещения в СМИ и сети Интернет информации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65"/>
        <w:ind w:firstLine="567"/>
        <w:jc w:val="both"/>
      </w:pP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</w:rPr>
        <w:t xml:space="preserve">) принимать участие в организации регулирования деятельности спасательной службы торговли и питания Костромской области в мирное и военное время, а также при проведении аварийно-спасательных и других неотложных работ в очагах поражения;</w:t>
      </w:r>
      <w:r>
        <w:rPr>
          <w:sz w:val="28"/>
          <w:szCs w:val="28"/>
        </w:rPr>
      </w:r>
      <w:r/>
    </w:p>
    <w:p>
      <w:pPr>
        <w:pStyle w:val="865"/>
        <w:ind w:right="-5" w:firstLine="567"/>
        <w:jc w:val="both"/>
        <w:tabs>
          <w:tab w:val="left" w:pos="0" w:leader="none"/>
          <w:tab w:val="left" w:pos="360" w:leader="none"/>
        </w:tabs>
      </w:pP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участие в организации работы и проведении заседаний рабочих групп, «круглых столов», фестивалей, конкурсов, ярмарок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</w:rPr>
        <w:t xml:space="preserve"> проводить консультации хозяйствующих субъектов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81"/>
        <w:ind w:left="0" w:right="-5" w:firstLine="567"/>
        <w:jc w:val="both"/>
        <w:spacing w:after="0"/>
        <w:tabs>
          <w:tab w:val="left" w:pos="0" w:leader="none"/>
          <w:tab w:val="left" w:pos="360" w:leader="none"/>
        </w:tabs>
      </w:pP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</w:rPr>
        <w:t xml:space="preserve">) участвовать в подготовке предложений по разработке методических рекомендаций и модельных правовых актов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65"/>
        <w:ind w:right="-5" w:firstLine="567"/>
        <w:jc w:val="both"/>
        <w:tabs>
          <w:tab w:val="num" w:pos="-540" w:leader="none"/>
          <w:tab w:val="left" w:pos="0" w:leader="none"/>
          <w:tab w:val="left" w:pos="360" w:leader="none"/>
        </w:tabs>
      </w:pP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</w:rPr>
        <w:t xml:space="preserve">) принимать у</w:t>
      </w:r>
      <w:r>
        <w:rPr>
          <w:spacing w:val="-2"/>
          <w:sz w:val="28"/>
          <w:szCs w:val="28"/>
        </w:rPr>
        <w:t xml:space="preserve">частие в работе координационных и совещательных органов, встречах с гражданами, форумах, съездах, совещаниях по поручению руководства департамента </w:t>
      </w:r>
      <w:r>
        <w:rPr>
          <w:sz w:val="28"/>
          <w:szCs w:val="28"/>
        </w:rPr>
        <w:t xml:space="preserve">в установленной сфере деятельности отдела</w:t>
      </w:r>
      <w:r>
        <w:rPr>
          <w:spacing w:val="-2"/>
          <w:sz w:val="28"/>
          <w:szCs w:val="28"/>
        </w:rPr>
        <w:t xml:space="preserve">;</w:t>
      </w:r>
      <w:r>
        <w:rPr>
          <w:spacing w:val="-2"/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</w:rPr>
        <w:t xml:space="preserve">) осуществлять подготовку ответов на обращения граждан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65"/>
        <w:ind w:right="-5" w:firstLine="567"/>
        <w:jc w:val="both"/>
        <w:shd w:val="clear" w:fill="FFFFFF" w:color="FFFFFF"/>
        <w:tabs>
          <w:tab w:val="num" w:pos="-540" w:leader="none"/>
          <w:tab w:val="left" w:pos="0" w:leader="none"/>
          <w:tab w:val="left" w:pos="720" w:leader="none"/>
          <w:tab w:val="left" w:pos="1406" w:leader="none"/>
        </w:tabs>
      </w:pP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</w:rPr>
        <w:t xml:space="preserve">) осуществлять предоставление качественной информации по запросам органов государственной власти Российской Федерации и Костромской области в установленной сфере деятельности отдела;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21</w:t>
      </w:r>
      <w:r>
        <w:rPr>
          <w:sz w:val="28"/>
          <w:szCs w:val="28"/>
        </w:rPr>
        <w:t xml:space="preserve">) участвовать в подготовке директору департамента планов и отчетов о работе отдела в установленном порядке;</w:t>
      </w:r>
      <w:r>
        <w:rPr>
          <w:sz w:val="28"/>
          <w:szCs w:val="28"/>
        </w:rPr>
      </w:r>
      <w:r/>
    </w:p>
    <w:p>
      <w:pPr>
        <w:pStyle w:val="865"/>
        <w:ind w:right="-5" w:firstLine="567"/>
        <w:jc w:val="both"/>
        <w:shd w:val="clear" w:fill="FFFFFF" w:color="FFFFFF"/>
        <w:tabs>
          <w:tab w:val="num" w:pos="-540" w:leader="none"/>
          <w:tab w:val="left" w:pos="0" w:leader="none"/>
          <w:tab w:val="left" w:pos="720" w:leader="none"/>
          <w:tab w:val="left" w:pos="1406" w:leader="none"/>
        </w:tabs>
      </w:pPr>
      <w:r>
        <w:rPr>
          <w:sz w:val="28"/>
          <w:szCs w:val="28"/>
          <w:lang w:val="en-US"/>
        </w:rPr>
        <w:t xml:space="preserve">22</w:t>
      </w:r>
      <w:r>
        <w:rPr>
          <w:sz w:val="28"/>
          <w:szCs w:val="28"/>
        </w:rPr>
        <w:t xml:space="preserve">) выполнять работу по формированию в отделе документационного фонда департамента;</w:t>
      </w:r>
      <w:r>
        <w:rPr>
          <w:sz w:val="28"/>
          <w:szCs w:val="28"/>
        </w:rPr>
      </w:r>
      <w:r/>
    </w:p>
    <w:p>
      <w:pPr>
        <w:pStyle w:val="88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  <w:lang w:val="en-US"/>
        </w:rPr>
        <w:t xml:space="preserve">23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представлять сведения о доходах и расходах в </w:t>
      </w:r>
      <w:r>
        <w:rPr>
          <w:sz w:val="28"/>
          <w:szCs w:val="28"/>
        </w:rPr>
        <w:t xml:space="preserve">случае включения замещаемой должности в перечень должностей исполнительных органов государственной власти Костромской области, при назначении на которые граждане и при замещении которых государственные служащие обязаны представлять сведения о своих доходах</w:t>
      </w:r>
      <w:r>
        <w:rPr>
          <w:sz w:val="28"/>
          <w:szCs w:val="28"/>
        </w:rPr>
        <w:t xml:space="preserve"> и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утвержденных нормативным правовым актом ад</w:t>
      </w:r>
      <w:r>
        <w:rPr>
          <w:sz w:val="28"/>
          <w:szCs w:val="28"/>
        </w:rPr>
        <w:t xml:space="preserve">министрации Костромской области;</w:t>
      </w:r>
      <w:r>
        <w:rPr>
          <w:sz w:val="28"/>
          <w:szCs w:val="28"/>
        </w:rPr>
      </w:r>
      <w:r/>
    </w:p>
    <w:p>
      <w:pPr>
        <w:pStyle w:val="874"/>
        <w:ind w:firstLine="567"/>
        <w:rPr>
          <w:rFonts w:eastAsia="Calibri"/>
        </w:rPr>
      </w:pPr>
      <w:r>
        <w:rPr>
          <w:rFonts w:eastAsia="Calibri"/>
          <w:sz w:val="28"/>
          <w:szCs w:val="28"/>
          <w:lang w:val="en-US"/>
        </w:rPr>
        <w:t xml:space="preserve">24</w:t>
      </w:r>
      <w:r>
        <w:rPr>
          <w:rFonts w:eastAsia="Calibri"/>
          <w:sz w:val="28"/>
          <w:szCs w:val="28"/>
        </w:rPr>
        <w:t xml:space="preserve">)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подготавливать материалы к направлению на рассмотрение суда в пределах своих полномочий.</w:t>
      </w:r>
      <w:r>
        <w:rPr>
          <w:highlight w:val="white"/>
        </w:rPr>
      </w:r>
      <w:r/>
    </w:p>
    <w:p>
      <w:pPr>
        <w:pStyle w:val="874"/>
        <w:ind w:firstLine="709"/>
        <w:rPr>
          <w:highlight w:val="white"/>
        </w:rPr>
      </w:pPr>
      <w:r>
        <w:rPr>
          <w:bCs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88"/>
        <w:ind w:firstLine="567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Главный специалист-эксперт </w:t>
      </w:r>
      <w:r>
        <w:rPr>
          <w:sz w:val="28"/>
          <w:szCs w:val="28"/>
          <w:highlight w:val="white"/>
          <w:u w:val="single"/>
        </w:rPr>
        <w:t xml:space="preserve">отдела </w:t>
      </w:r>
      <w:r>
        <w:rPr>
          <w:sz w:val="28"/>
          <w:szCs w:val="28"/>
          <w:highlight w:val="white"/>
          <w:u w:val="single"/>
        </w:rPr>
        <w:t xml:space="preserve">потребительского рынка</w:t>
      </w:r>
      <w:r>
        <w:rPr>
          <w:sz w:val="28"/>
          <w:szCs w:val="28"/>
          <w:highlight w:val="white"/>
          <w:u w:val="single"/>
        </w:rPr>
        <w:t xml:space="preserve"> департамента экономического развития Костромской области</w:t>
      </w:r>
      <w:r>
        <w:rPr>
          <w:sz w:val="28"/>
          <w:szCs w:val="28"/>
          <w:highlight w:val="white"/>
          <w:u w:val="single"/>
        </w:rPr>
        <w:t xml:space="preserve"> имеет право: </w:t>
      </w:r>
      <w:r>
        <w:rPr>
          <w:u w:val="single"/>
        </w:rPr>
      </w:r>
      <w:r/>
    </w:p>
    <w:p>
      <w:pPr>
        <w:pStyle w:val="888"/>
        <w:ind w:firstLine="567"/>
        <w:jc w:val="both"/>
      </w:pPr>
      <w:r>
        <w:rPr>
          <w:sz w:val="28"/>
          <w:szCs w:val="28"/>
        </w:rPr>
        <w:t xml:space="preserve">1) представлять отдел </w:t>
      </w:r>
      <w:r>
        <w:rPr>
          <w:sz w:val="28"/>
          <w:szCs w:val="28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</w:pPr>
      <w:r>
        <w:rPr>
          <w:sz w:val="28"/>
          <w:szCs w:val="28"/>
        </w:rPr>
        <w:t xml:space="preserve">2) получать в установленном порядке от государственных органов, органов местного само</w:t>
      </w:r>
      <w:r>
        <w:rPr>
          <w:sz w:val="28"/>
          <w:szCs w:val="28"/>
        </w:rPr>
        <w:t xml:space="preserve">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должностных обязанностей; </w:t>
      </w:r>
      <w:r>
        <w:rPr>
          <w:sz w:val="28"/>
          <w:szCs w:val="28"/>
        </w:rPr>
      </w:r>
      <w:r/>
    </w:p>
    <w:p>
      <w:pPr>
        <w:pStyle w:val="865"/>
        <w:ind w:firstLine="567"/>
        <w:jc w:val="both"/>
        <w:widowControl/>
      </w:pPr>
      <w:r>
        <w:rPr>
          <w:sz w:val="28"/>
          <w:szCs w:val="28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государственной службы в целом.</w:t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ind w:firstLine="709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Главный специалист-эксперт отдела потребительского рынка </w:t>
      </w:r>
      <w:r>
        <w:rPr>
          <w:sz w:val="28"/>
          <w:szCs w:val="28"/>
          <w:highlight w:val="white"/>
          <w:u w:val="single"/>
        </w:rPr>
        <w:t xml:space="preserve">департамента экономического развития Костромской области несет предусмотренную законодательством ответственность за</w:t>
      </w:r>
      <w:r>
        <w:rPr>
          <w:sz w:val="28"/>
          <w:szCs w:val="28"/>
          <w:highlight w:val="white"/>
          <w:u w:val="single"/>
        </w:rPr>
        <w:t xml:space="preserve">:</w:t>
      </w:r>
      <w:r>
        <w:rPr>
          <w:u w:val="single"/>
        </w:rPr>
      </w:r>
      <w:r/>
    </w:p>
    <w:p>
      <w:pPr>
        <w:pStyle w:val="865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неисполнение или ненадлежащее исполнение возложенных на него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ностных обязанностей;</w:t>
      </w:r>
      <w:r>
        <w:rPr>
          <w:sz w:val="28"/>
          <w:szCs w:val="28"/>
        </w:rPr>
      </w:r>
      <w:r/>
    </w:p>
    <w:p>
      <w:pPr>
        <w:pStyle w:val="865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несоблюдение ограничений, невыполнение обязательств и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служебному поведению, нарушение запретов, которые установлены законод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тельством;</w:t>
      </w:r>
      <w:r>
        <w:rPr>
          <w:sz w:val="28"/>
          <w:szCs w:val="28"/>
        </w:rPr>
      </w:r>
      <w:r/>
    </w:p>
    <w:p>
      <w:pPr>
        <w:pStyle w:val="865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дейст</w:t>
      </w:r>
      <w:r>
        <w:rPr>
          <w:sz w:val="28"/>
          <w:szCs w:val="28"/>
        </w:rPr>
        <w:t xml:space="preserve">вия или бездействие, ведущи</w:t>
      </w:r>
      <w:r>
        <w:rPr>
          <w:sz w:val="28"/>
          <w:szCs w:val="28"/>
        </w:rPr>
        <w:t xml:space="preserve">е к нарушению прав и законных инт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ресов граждан и организаций;</w:t>
      </w:r>
      <w:r>
        <w:rPr>
          <w:sz w:val="28"/>
          <w:szCs w:val="28"/>
        </w:rPr>
      </w:r>
      <w:r/>
    </w:p>
    <w:p>
      <w:pPr>
        <w:pStyle w:val="865"/>
        <w:numPr>
          <w:ilvl w:val="0"/>
          <w:numId w:val="19"/>
        </w:numPr>
        <w:ind w:left="0" w:firstLine="567"/>
        <w:jc w:val="both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разглашение </w:t>
      </w:r>
      <w:r>
        <w:rPr>
          <w:iCs/>
          <w:sz w:val="28"/>
          <w:szCs w:val="28"/>
        </w:rPr>
        <w:t xml:space="preserve">или использование в целях, не связанных с гражданской службой, </w:t>
      </w:r>
      <w:r>
        <w:rPr>
          <w:iCs/>
          <w:color w:val="000000"/>
          <w:sz w:val="28"/>
          <w:szCs w:val="28"/>
        </w:rPr>
        <w:fldChar w:fldCharType="begin"/>
      </w:r>
      <w:r>
        <w:rPr>
          <w:iCs/>
          <w:color w:val="000000"/>
          <w:sz w:val="28"/>
          <w:szCs w:val="28"/>
        </w:rPr>
        <w:instrText xml:space="preserve">HYPERLINK consultantplus://offline/ref=AEC1F17534563101206FFC0F194CEEECB59FA58505D12E500AA262F1F9D3896087010FDAB1333322D5y8P </w:instrText>
      </w:r>
      <w:r>
        <w:rPr>
          <w:iCs/>
          <w:color w:val="000000"/>
          <w:sz w:val="28"/>
          <w:szCs w:val="28"/>
        </w:rPr>
        <w:fldChar w:fldCharType="separate"/>
      </w:r>
      <w:r>
        <w:rPr>
          <w:iCs/>
          <w:color w:val="000000"/>
          <w:sz w:val="28"/>
          <w:szCs w:val="28"/>
        </w:rPr>
        <w:t xml:space="preserve">сведен</w:t>
      </w:r>
      <w:r>
        <w:rPr>
          <w:iCs/>
          <w:color w:val="000000"/>
          <w:sz w:val="28"/>
          <w:szCs w:val="28"/>
        </w:rPr>
        <w:fldChar w:fldCharType="end"/>
      </w:r>
      <w:r>
        <w:rPr>
          <w:iCs/>
          <w:color w:val="000000"/>
          <w:sz w:val="28"/>
          <w:szCs w:val="28"/>
        </w:rPr>
        <w:t xml:space="preserve">ий, </w:t>
      </w:r>
      <w:r>
        <w:rPr>
          <w:iCs/>
          <w:sz w:val="28"/>
          <w:szCs w:val="28"/>
        </w:rPr>
        <w:t xml:space="preserve">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5"/>
        <w:ind w:firstLine="567"/>
        <w:jc w:val="both"/>
      </w:pPr>
      <w:r>
        <w:rPr>
          <w:sz w:val="28"/>
          <w:szCs w:val="28"/>
        </w:rPr>
        <w:t xml:space="preserve">За совершение дисциплинарного проступка, то есть за неисполн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или ненадлежащее исполнение государственным гражданским служ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щим по его вине возложенных на него должностных обязанностей, прим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няются следующие дисциплинарные взыскания: замечание, выговор,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дупреждение о неполном должностном соответствии, увольнение с государственной гражданской службы по предусмотренным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ством основаниям.</w:t>
      </w:r>
      <w:r>
        <w:rPr>
          <w:highlight w:val="white"/>
        </w:rPr>
      </w:r>
      <w:r/>
    </w:p>
    <w:p>
      <w:pPr>
        <w:pStyle w:val="865"/>
        <w:jc w:val="center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b/>
          <w:sz w:val="28"/>
          <w:szCs w:val="28"/>
          <w:highlight w:val="white"/>
        </w:rPr>
        <w:t xml:space="preserve">б</w:t>
      </w:r>
      <w:r>
        <w:rPr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нения поручений,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szCs w:val="28"/>
          <w:highlight w:val="whit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65"/>
        <w:ind w:firstLine="70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65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85"/>
        <w:ind w:firstLine="709"/>
        <w:jc w:val="left"/>
        <w:rPr>
          <w:sz w:val="27"/>
          <w:szCs w:val="27"/>
          <w:highlight w:val="white"/>
        </w:rPr>
      </w:pPr>
      <w:r>
        <w:rPr>
          <w:sz w:val="27"/>
          <w:szCs w:val="27"/>
          <w:highlight w:val="none"/>
        </w:rPr>
        <w:t xml:space="preserve">                                           </w:t>
      </w:r>
      <w:r>
        <w:rPr>
          <w:sz w:val="27"/>
          <w:szCs w:val="27"/>
          <w:highlight w:val="white"/>
        </w:rPr>
        <w:t xml:space="preserve">____________________</w:t>
      </w:r>
      <w:r>
        <w:rPr>
          <w:highlight w:val="white"/>
        </w:rPr>
      </w:r>
      <w:r/>
    </w:p>
    <w:sectPr>
      <w:footnotePr/>
      <w:endnotePr/>
      <w:type w:val="nextPage"/>
      <w:pgSz w:w="12240" w:h="15840" w:orient="portrait"/>
      <w:pgMar w:top="709" w:right="760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1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5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5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5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5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18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5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endnote text"/>
    <w:basedOn w:val="905"/>
    <w:link w:val="688"/>
    <w:uiPriority w:val="99"/>
    <w:semiHidden/>
    <w:unhideWhenUsed/>
    <w:rPr>
      <w:sz w:val="20"/>
    </w:rPr>
    <w:pPr>
      <w:spacing w:lineRule="auto" w:line="240" w:after="0"/>
    </w:pPr>
  </w:style>
  <w:style w:type="character" w:styleId="688">
    <w:name w:val="Endnote Text Char"/>
    <w:link w:val="687"/>
    <w:uiPriority w:val="99"/>
    <w:rPr>
      <w:sz w:val="20"/>
    </w:rPr>
  </w:style>
  <w:style w:type="character" w:styleId="689">
    <w:name w:val="endnote reference"/>
    <w:basedOn w:val="903"/>
    <w:uiPriority w:val="99"/>
    <w:semiHidden/>
    <w:unhideWhenUsed/>
    <w:rPr>
      <w:vertAlign w:val="superscript"/>
    </w:rPr>
  </w:style>
  <w:style w:type="paragraph" w:styleId="690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691">
    <w:name w:val="Heading 1"/>
    <w:link w:val="69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92">
    <w:name w:val="Heading 1 Char"/>
    <w:link w:val="691"/>
    <w:uiPriority w:val="9"/>
    <w:rPr>
      <w:rFonts w:ascii="Arial" w:hAnsi="Arial" w:cs="Arial" w:eastAsia="Arial"/>
      <w:sz w:val="40"/>
      <w:szCs w:val="40"/>
    </w:rPr>
  </w:style>
  <w:style w:type="paragraph" w:styleId="693">
    <w:name w:val="Heading 2"/>
    <w:link w:val="69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94">
    <w:name w:val="Heading 2 Char"/>
    <w:link w:val="693"/>
    <w:uiPriority w:val="9"/>
    <w:rPr>
      <w:rFonts w:ascii="Arial" w:hAnsi="Arial" w:cs="Arial" w:eastAsia="Arial"/>
      <w:sz w:val="34"/>
    </w:rPr>
  </w:style>
  <w:style w:type="paragraph" w:styleId="695">
    <w:name w:val="Heading 3"/>
    <w:link w:val="6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96">
    <w:name w:val="Heading 3 Char"/>
    <w:link w:val="695"/>
    <w:uiPriority w:val="9"/>
    <w:rPr>
      <w:rFonts w:ascii="Arial" w:hAnsi="Arial" w:cs="Arial" w:eastAsia="Arial"/>
      <w:sz w:val="30"/>
      <w:szCs w:val="30"/>
    </w:rPr>
  </w:style>
  <w:style w:type="paragraph" w:styleId="697">
    <w:name w:val="Heading 4"/>
    <w:link w:val="69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8">
    <w:name w:val="Heading 4 Char"/>
    <w:link w:val="697"/>
    <w:uiPriority w:val="9"/>
    <w:rPr>
      <w:rFonts w:ascii="Arial" w:hAnsi="Arial" w:cs="Arial" w:eastAsia="Arial"/>
      <w:b/>
      <w:bCs/>
      <w:sz w:val="26"/>
      <w:szCs w:val="26"/>
    </w:rPr>
  </w:style>
  <w:style w:type="paragraph" w:styleId="699">
    <w:name w:val="Heading 5"/>
    <w:link w:val="70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00">
    <w:name w:val="Heading 5 Char"/>
    <w:link w:val="699"/>
    <w:uiPriority w:val="9"/>
    <w:rPr>
      <w:rFonts w:ascii="Arial" w:hAnsi="Arial" w:cs="Arial" w:eastAsia="Arial"/>
      <w:b/>
      <w:bCs/>
      <w:sz w:val="24"/>
      <w:szCs w:val="24"/>
    </w:rPr>
  </w:style>
  <w:style w:type="paragraph" w:styleId="701">
    <w:name w:val="Heading 6"/>
    <w:link w:val="70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02">
    <w:name w:val="Heading 6 Char"/>
    <w:link w:val="701"/>
    <w:uiPriority w:val="9"/>
    <w:rPr>
      <w:rFonts w:ascii="Arial" w:hAnsi="Arial" w:cs="Arial" w:eastAsia="Arial"/>
      <w:b/>
      <w:bCs/>
      <w:sz w:val="22"/>
      <w:szCs w:val="22"/>
    </w:rPr>
  </w:style>
  <w:style w:type="paragraph" w:styleId="703">
    <w:name w:val="Heading 7"/>
    <w:link w:val="70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04">
    <w:name w:val="Heading 7 Char"/>
    <w:link w:val="7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5">
    <w:name w:val="Heading 8"/>
    <w:link w:val="70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06">
    <w:name w:val="Heading 8 Char"/>
    <w:link w:val="705"/>
    <w:uiPriority w:val="9"/>
    <w:rPr>
      <w:rFonts w:ascii="Arial" w:hAnsi="Arial" w:cs="Arial" w:eastAsia="Arial"/>
      <w:i/>
      <w:iCs/>
      <w:sz w:val="22"/>
      <w:szCs w:val="22"/>
    </w:rPr>
  </w:style>
  <w:style w:type="paragraph" w:styleId="707">
    <w:name w:val="Heading 9"/>
    <w:link w:val="70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8">
    <w:name w:val="Heading 9 Char"/>
    <w:link w:val="707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List Paragraph"/>
    <w:qFormat/>
    <w:uiPriority w:val="34"/>
    <w:pPr>
      <w:contextualSpacing w:val="true"/>
      <w:ind w:left="720"/>
    </w:pPr>
  </w:style>
  <w:style w:type="paragraph" w:styleId="710">
    <w:name w:val="No Spacing"/>
    <w:qFormat/>
    <w:uiPriority w:val="1"/>
    <w:pPr>
      <w:spacing w:lineRule="auto" w:line="240" w:after="0" w:before="0"/>
    </w:pPr>
  </w:style>
  <w:style w:type="paragraph" w:styleId="711">
    <w:name w:val="Title"/>
    <w:link w:val="71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2">
    <w:name w:val="Title Char"/>
    <w:link w:val="711"/>
    <w:uiPriority w:val="10"/>
    <w:rPr>
      <w:sz w:val="48"/>
      <w:szCs w:val="48"/>
    </w:rPr>
  </w:style>
  <w:style w:type="paragraph" w:styleId="713">
    <w:name w:val="Subtitle"/>
    <w:link w:val="714"/>
    <w:qFormat/>
    <w:uiPriority w:val="11"/>
    <w:rPr>
      <w:sz w:val="24"/>
      <w:szCs w:val="24"/>
    </w:rPr>
    <w:pPr>
      <w:spacing w:after="200" w:before="200"/>
    </w:pPr>
  </w:style>
  <w:style w:type="character" w:styleId="714">
    <w:name w:val="Subtitle Char"/>
    <w:link w:val="713"/>
    <w:uiPriority w:val="11"/>
    <w:rPr>
      <w:sz w:val="24"/>
      <w:szCs w:val="24"/>
    </w:rPr>
  </w:style>
  <w:style w:type="paragraph" w:styleId="715">
    <w:name w:val="Quote"/>
    <w:link w:val="716"/>
    <w:qFormat/>
    <w:uiPriority w:val="29"/>
    <w:rPr>
      <w:i/>
    </w:rPr>
    <w:pPr>
      <w:ind w:left="720" w:right="720"/>
    </w:p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link w:val="71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link w:val="7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0">
    <w:name w:val="Header Char"/>
    <w:link w:val="719"/>
    <w:uiPriority w:val="99"/>
  </w:style>
  <w:style w:type="paragraph" w:styleId="721">
    <w:name w:val="Footer"/>
    <w:link w:val="7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2">
    <w:name w:val="Footer Char"/>
    <w:link w:val="721"/>
    <w:uiPriority w:val="99"/>
  </w:style>
  <w:style w:type="paragraph" w:styleId="723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4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55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6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57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8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9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60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61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62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63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64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65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66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67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9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90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91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92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93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94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95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17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8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9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20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21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22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23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3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3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3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3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3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3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37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38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39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40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41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42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43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4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4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4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4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5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link w:val="853"/>
    <w:uiPriority w:val="99"/>
    <w:semiHidden/>
    <w:unhideWhenUsed/>
    <w:rPr>
      <w:sz w:val="18"/>
    </w:rPr>
    <w:pPr>
      <w:spacing w:lineRule="auto" w:line="240" w:after="40"/>
    </w:p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toc 1"/>
    <w:uiPriority w:val="39"/>
    <w:unhideWhenUsed/>
    <w:pPr>
      <w:ind w:left="0" w:right="0" w:firstLine="0"/>
      <w:spacing w:after="57"/>
    </w:pPr>
  </w:style>
  <w:style w:type="paragraph" w:styleId="856">
    <w:name w:val="toc 2"/>
    <w:uiPriority w:val="39"/>
    <w:unhideWhenUsed/>
    <w:pPr>
      <w:ind w:left="283" w:right="0" w:firstLine="0"/>
      <w:spacing w:after="57"/>
    </w:pPr>
  </w:style>
  <w:style w:type="paragraph" w:styleId="857">
    <w:name w:val="toc 3"/>
    <w:uiPriority w:val="39"/>
    <w:unhideWhenUsed/>
    <w:pPr>
      <w:ind w:left="567" w:right="0" w:firstLine="0"/>
      <w:spacing w:after="57"/>
    </w:pPr>
  </w:style>
  <w:style w:type="paragraph" w:styleId="858">
    <w:name w:val="toc 4"/>
    <w:uiPriority w:val="39"/>
    <w:unhideWhenUsed/>
    <w:pPr>
      <w:ind w:left="850" w:right="0" w:firstLine="0"/>
      <w:spacing w:after="57"/>
    </w:pPr>
  </w:style>
  <w:style w:type="paragraph" w:styleId="859">
    <w:name w:val="toc 5"/>
    <w:uiPriority w:val="39"/>
    <w:unhideWhenUsed/>
    <w:pPr>
      <w:ind w:left="1134" w:right="0" w:firstLine="0"/>
      <w:spacing w:after="57"/>
    </w:pPr>
  </w:style>
  <w:style w:type="paragraph" w:styleId="860">
    <w:name w:val="toc 6"/>
    <w:uiPriority w:val="39"/>
    <w:unhideWhenUsed/>
    <w:pPr>
      <w:ind w:left="1417" w:right="0" w:firstLine="0"/>
      <w:spacing w:after="57"/>
    </w:pPr>
  </w:style>
  <w:style w:type="paragraph" w:styleId="861">
    <w:name w:val="toc 7"/>
    <w:uiPriority w:val="39"/>
    <w:unhideWhenUsed/>
    <w:pPr>
      <w:ind w:left="1701" w:right="0" w:firstLine="0"/>
      <w:spacing w:after="57"/>
    </w:pPr>
  </w:style>
  <w:style w:type="paragraph" w:styleId="862">
    <w:name w:val="toc 8"/>
    <w:uiPriority w:val="39"/>
    <w:unhideWhenUsed/>
    <w:pPr>
      <w:ind w:left="1984" w:right="0" w:firstLine="0"/>
      <w:spacing w:after="57"/>
    </w:pPr>
  </w:style>
  <w:style w:type="paragraph" w:styleId="863">
    <w:name w:val="toc 9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Обычный"/>
    <w:next w:val="865"/>
    <w:link w:val="865"/>
    <w:rPr>
      <w:lang w:val="ru-RU" w:bidi="ar-SA" w:eastAsia="ru-RU"/>
    </w:rPr>
  </w:style>
  <w:style w:type="paragraph" w:styleId="866">
    <w:name w:val="Заголовок 1"/>
    <w:basedOn w:val="865"/>
    <w:next w:val="865"/>
    <w:link w:val="865"/>
    <w:rPr>
      <w:sz w:val="24"/>
    </w:rPr>
    <w:pPr>
      <w:jc w:val="center"/>
      <w:keepNext/>
      <w:outlineLvl w:val="0"/>
    </w:pPr>
  </w:style>
  <w:style w:type="paragraph" w:styleId="867">
    <w:name w:val="Заголовок 2"/>
    <w:basedOn w:val="865"/>
    <w:next w:val="865"/>
    <w:link w:val="865"/>
    <w:rPr>
      <w:sz w:val="28"/>
    </w:rPr>
    <w:pPr>
      <w:jc w:val="both"/>
      <w:keepNext/>
      <w:outlineLvl w:val="1"/>
    </w:pPr>
  </w:style>
  <w:style w:type="paragraph" w:styleId="868">
    <w:name w:val="Заголовок 9"/>
    <w:basedOn w:val="865"/>
    <w:next w:val="865"/>
    <w:link w:val="883"/>
    <w:semiHidden/>
    <w:rPr>
      <w:rFonts w:ascii="Cambria" w:hAnsi="Cambria"/>
      <w:sz w:val="22"/>
      <w:szCs w:val="22"/>
      <w:lang w:val="en-US" w:eastAsia="en-US"/>
    </w:rPr>
    <w:pPr>
      <w:spacing w:after="60" w:before="240"/>
      <w:outlineLvl w:val="8"/>
    </w:pPr>
  </w:style>
  <w:style w:type="character" w:styleId="869">
    <w:name w:val="Основной шрифт абзаца"/>
    <w:next w:val="869"/>
    <w:link w:val="865"/>
    <w:semiHidden/>
  </w:style>
  <w:style w:type="table" w:styleId="870">
    <w:name w:val="Обычная таблица"/>
    <w:next w:val="870"/>
    <w:link w:val="865"/>
    <w:semiHidden/>
    <w:tblPr/>
  </w:style>
  <w:style w:type="numbering" w:styleId="871">
    <w:name w:val="Нет списка"/>
    <w:next w:val="871"/>
    <w:link w:val="865"/>
    <w:semiHidden/>
  </w:style>
  <w:style w:type="paragraph" w:styleId="872">
    <w:name w:val="Основной текст 2"/>
    <w:basedOn w:val="865"/>
    <w:next w:val="872"/>
    <w:link w:val="865"/>
    <w:rPr>
      <w:b/>
      <w:sz w:val="22"/>
    </w:rPr>
    <w:pPr>
      <w:jc w:val="center"/>
    </w:pPr>
  </w:style>
  <w:style w:type="character" w:styleId="873">
    <w:name w:val="Гиперссылка"/>
    <w:next w:val="873"/>
    <w:link w:val="865"/>
    <w:rPr>
      <w:color w:val="0000FF"/>
      <w:u w:val="single"/>
    </w:rPr>
  </w:style>
  <w:style w:type="paragraph" w:styleId="874">
    <w:name w:val="Основной текст"/>
    <w:basedOn w:val="865"/>
    <w:next w:val="874"/>
    <w:link w:val="865"/>
    <w:rPr>
      <w:sz w:val="28"/>
    </w:rPr>
  </w:style>
  <w:style w:type="paragraph" w:styleId="875">
    <w:name w:val="Основной текст с отступом 3"/>
    <w:basedOn w:val="865"/>
    <w:next w:val="875"/>
    <w:link w:val="865"/>
    <w:rPr>
      <w:sz w:val="16"/>
      <w:szCs w:val="16"/>
    </w:rPr>
    <w:pPr>
      <w:ind w:left="283"/>
      <w:spacing w:after="120"/>
    </w:pPr>
  </w:style>
  <w:style w:type="paragraph" w:styleId="876">
    <w:name w:val="Текст выноски"/>
    <w:basedOn w:val="865"/>
    <w:next w:val="876"/>
    <w:link w:val="865"/>
    <w:semiHidden/>
    <w:rPr>
      <w:rFonts w:ascii="Tahoma" w:hAnsi="Tahoma"/>
      <w:sz w:val="16"/>
      <w:szCs w:val="16"/>
    </w:rPr>
  </w:style>
  <w:style w:type="table" w:styleId="877">
    <w:name w:val="Сетка таблицы"/>
    <w:basedOn w:val="870"/>
    <w:next w:val="877"/>
    <w:link w:val="865"/>
    <w:tblPr/>
  </w:style>
  <w:style w:type="paragraph" w:styleId="878">
    <w:name w:val="ConsPlusNormal"/>
    <w:next w:val="878"/>
    <w:link w:val="865"/>
    <w:rPr>
      <w:rFonts w:ascii="Arial" w:hAnsi="Arial"/>
      <w:lang w:val="ru-RU" w:bidi="ar-SA" w:eastAsia="ru-RU"/>
    </w:rPr>
    <w:pPr>
      <w:ind w:firstLine="720"/>
      <w:widowControl w:val="off"/>
    </w:pPr>
  </w:style>
  <w:style w:type="paragraph" w:styleId="879">
    <w:name w:val="Верхний колонтитул"/>
    <w:basedOn w:val="865"/>
    <w:next w:val="879"/>
    <w:link w:val="880"/>
    <w:pPr>
      <w:tabs>
        <w:tab w:val="center" w:pos="4153" w:leader="none"/>
        <w:tab w:val="right" w:pos="8306" w:leader="none"/>
      </w:tabs>
    </w:pPr>
  </w:style>
  <w:style w:type="character" w:styleId="880">
    <w:name w:val="Верхний колонтитул Знак"/>
    <w:basedOn w:val="869"/>
    <w:next w:val="880"/>
    <w:link w:val="879"/>
  </w:style>
  <w:style w:type="paragraph" w:styleId="881">
    <w:name w:val="Основной текст с отступом"/>
    <w:basedOn w:val="865"/>
    <w:next w:val="881"/>
    <w:link w:val="882"/>
    <w:pPr>
      <w:ind w:left="283"/>
      <w:spacing w:after="120"/>
    </w:pPr>
  </w:style>
  <w:style w:type="character" w:styleId="882">
    <w:name w:val="Основной текст с отступом Знак"/>
    <w:basedOn w:val="869"/>
    <w:next w:val="882"/>
    <w:link w:val="881"/>
  </w:style>
  <w:style w:type="character" w:styleId="883">
    <w:name w:val="Заголовок 9 Знак"/>
    <w:next w:val="883"/>
    <w:link w:val="868"/>
    <w:semiHidden/>
    <w:rPr>
      <w:rFonts w:ascii="Cambria" w:hAnsi="Cambria" w:eastAsia="Times New Roman"/>
      <w:sz w:val="22"/>
      <w:szCs w:val="22"/>
    </w:rPr>
  </w:style>
  <w:style w:type="paragraph" w:styleId="884">
    <w:name w:val="ConsNormal"/>
    <w:next w:val="884"/>
    <w:link w:val="865"/>
    <w:rPr>
      <w:rFonts w:ascii="Arial" w:hAnsi="Arial"/>
      <w:lang w:val="ru-RU" w:bidi="ar-SA" w:eastAsia="ru-RU"/>
    </w:rPr>
    <w:pPr>
      <w:ind w:right="19772" w:firstLine="720"/>
      <w:widowControl w:val="off"/>
    </w:pPr>
  </w:style>
  <w:style w:type="paragraph" w:styleId="885">
    <w:name w:val="Основной текст 21"/>
    <w:basedOn w:val="865"/>
    <w:next w:val="885"/>
    <w:link w:val="865"/>
    <w:rPr>
      <w:sz w:val="28"/>
      <w:lang w:eastAsia="ar-SA"/>
    </w:rPr>
  </w:style>
  <w:style w:type="character" w:styleId="886">
    <w:name w:val="Основной текст_"/>
    <w:next w:val="886"/>
    <w:link w:val="887"/>
    <w:rPr>
      <w:sz w:val="26"/>
      <w:szCs w:val="26"/>
      <w:shd w:val="clear" w:fill="FFFFFF" w:color="FFFFFF"/>
    </w:rPr>
  </w:style>
  <w:style w:type="paragraph" w:styleId="887">
    <w:name w:val="Основной текст1"/>
    <w:basedOn w:val="865"/>
    <w:next w:val="887"/>
    <w:link w:val="886"/>
    <w:rPr>
      <w:sz w:val="26"/>
      <w:szCs w:val="26"/>
      <w:lang w:val="en-US" w:eastAsia="en-US"/>
    </w:rPr>
    <w:pPr>
      <w:ind w:hanging="1340"/>
      <w:jc w:val="right"/>
      <w:spacing w:lineRule="exact" w:line="322" w:after="1380" w:before="420"/>
      <w:shd w:val="clear" w:fill="FFFFFF" w:color="FFFFFF"/>
    </w:pPr>
  </w:style>
  <w:style w:type="paragraph" w:styleId="888">
    <w:name w:val="Default"/>
    <w:next w:val="888"/>
    <w:link w:val="865"/>
    <w:rPr>
      <w:color w:val="000000"/>
      <w:sz w:val="24"/>
      <w:szCs w:val="24"/>
      <w:lang w:val="ru-RU" w:bidi="lo-LA" w:eastAsia="ru-RU"/>
    </w:rPr>
  </w:style>
  <w:style w:type="paragraph" w:styleId="889">
    <w:name w:val="Текст сноски"/>
    <w:basedOn w:val="865"/>
    <w:next w:val="889"/>
    <w:link w:val="890"/>
  </w:style>
  <w:style w:type="character" w:styleId="890">
    <w:name w:val="Текст сноски Знак"/>
    <w:basedOn w:val="869"/>
    <w:next w:val="890"/>
    <w:link w:val="889"/>
  </w:style>
  <w:style w:type="character" w:styleId="891">
    <w:name w:val="Знак сноски"/>
    <w:next w:val="891"/>
    <w:link w:val="865"/>
    <w:rPr>
      <w:vertAlign w:val="superscript"/>
    </w:rPr>
  </w:style>
  <w:style w:type="character" w:styleId="892">
    <w:name w:val="Doc-Т внутри нумерации Знак"/>
    <w:next w:val="892"/>
    <w:link w:val="893"/>
  </w:style>
  <w:style w:type="paragraph" w:styleId="893">
    <w:name w:val="Doc-Т внутри нумерации"/>
    <w:basedOn w:val="865"/>
    <w:next w:val="893"/>
    <w:link w:val="892"/>
    <w:pPr>
      <w:ind w:left="720" w:firstLine="709"/>
      <w:jc w:val="both"/>
      <w:spacing w:lineRule="auto" w:line="360"/>
    </w:pPr>
  </w:style>
  <w:style w:type="paragraph" w:styleId="894">
    <w:name w:val="Абзац списка"/>
    <w:basedOn w:val="865"/>
    <w:next w:val="894"/>
    <w:link w:val="895"/>
    <w:rPr>
      <w:rFonts w:ascii="Calibri" w:hAnsi="Calibri" w:eastAsia="Calibri"/>
      <w:sz w:val="22"/>
      <w:szCs w:val="22"/>
      <w:lang w:val="en-US" w:eastAsia="en-US"/>
    </w:rPr>
    <w:pPr>
      <w:contextualSpacing w:val="true"/>
      <w:ind w:left="720"/>
      <w:jc w:val="both"/>
      <w:spacing w:lineRule="auto" w:line="276" w:after="200"/>
    </w:pPr>
  </w:style>
  <w:style w:type="character" w:styleId="895">
    <w:name w:val="Абзац списка Знак"/>
    <w:next w:val="895"/>
    <w:link w:val="894"/>
    <w:rPr>
      <w:rFonts w:ascii="Calibri" w:hAnsi="Calibri" w:eastAsia="Calibri"/>
      <w:sz w:val="22"/>
      <w:szCs w:val="22"/>
      <w:lang w:val="en-US" w:eastAsia="en-US"/>
    </w:rPr>
  </w:style>
  <w:style w:type="paragraph" w:styleId="896">
    <w:name w:val="paragraph"/>
    <w:basedOn w:val="865"/>
    <w:next w:val="896"/>
    <w:link w:val="865"/>
    <w:rPr>
      <w:sz w:val="24"/>
      <w:szCs w:val="24"/>
    </w:rPr>
    <w:pPr>
      <w:spacing w:after="100" w:afterAutospacing="1" w:before="100" w:beforeAutospacing="1"/>
    </w:pPr>
  </w:style>
  <w:style w:type="character" w:styleId="897">
    <w:name w:val="normaltextrun"/>
    <w:next w:val="897"/>
    <w:link w:val="865"/>
  </w:style>
  <w:style w:type="paragraph" w:styleId="898">
    <w:name w:val="Нижний колонтитул"/>
    <w:basedOn w:val="865"/>
    <w:next w:val="898"/>
    <w:link w:val="899"/>
    <w:pPr>
      <w:widowControl w:val="off"/>
      <w:tabs>
        <w:tab w:val="center" w:pos="4677" w:leader="none"/>
        <w:tab w:val="right" w:pos="9355" w:leader="none"/>
      </w:tabs>
    </w:pPr>
  </w:style>
  <w:style w:type="character" w:styleId="899">
    <w:name w:val="Нижний колонтитул Знак"/>
    <w:basedOn w:val="869"/>
    <w:next w:val="899"/>
    <w:link w:val="898"/>
  </w:style>
  <w:style w:type="paragraph" w:styleId="900">
    <w:name w:val="ConsPlusNonformat"/>
    <w:next w:val="900"/>
    <w:link w:val="865"/>
    <w:rPr>
      <w:rFonts w:ascii="Courier New" w:hAnsi="Courier New"/>
      <w:lang w:val="ru-RU" w:bidi="ar-SA" w:eastAsia="ru-RU"/>
    </w:rPr>
    <w:pPr>
      <w:widowControl w:val="off"/>
    </w:pPr>
  </w:style>
  <w:style w:type="paragraph" w:styleId="901">
    <w:name w:val="Обычный1"/>
    <w:next w:val="901"/>
    <w:link w:val="865"/>
    <w:rPr>
      <w:rFonts w:ascii="Courier New" w:hAnsi="Courier New"/>
      <w:sz w:val="24"/>
      <w:lang w:val="ru-RU" w:bidi="ar-SA" w:eastAsia="ru-RU"/>
    </w:rPr>
    <w:pPr>
      <w:ind w:firstLine="860"/>
      <w:spacing w:lineRule="auto" w:line="360" w:before="60"/>
      <w:widowControl w:val="off"/>
    </w:pPr>
  </w:style>
  <w:style w:type="paragraph" w:styleId="902">
    <w:name w:val="Без интервала"/>
    <w:next w:val="902"/>
    <w:link w:val="865"/>
    <w:rPr>
      <w:lang w:val="ru-RU" w:bidi="ar-SA" w:eastAsia="ru-RU"/>
    </w:rPr>
    <w:pPr>
      <w:widowControl w:val="off"/>
    </w:p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paragraph" w:styleId="905" w:default="1">
    <w:name w:val="Normal"/>
    <w:qFormat/>
  </w:style>
  <w:style w:type="table" w:styleId="906" w:default="1">
    <w:name w:val="Normal Table"/>
    <w:uiPriority w:val="99"/>
    <w:semiHidden/>
    <w:unhideWhenUsed/>
    <w:tblPr/>
  </w:style>
  <w:style w:type="paragraph" w:styleId="907">
    <w:name w:val="Body Text"/>
    <w:link w:val="876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AEC1F17534563101206FFC0F194CEEECB59FA58505D12E500AA262F1F9D3896087010FDAB1333322D5y8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2021-08-20T14:48:25Z</dcterms:modified>
</cp:coreProperties>
</file>