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7" w:rsidRDefault="00650887">
      <w:pPr>
        <w:pStyle w:val="ConsPlusTitle"/>
        <w:jc w:val="center"/>
      </w:pPr>
      <w:r>
        <w:t>ЗАКОН</w:t>
      </w:r>
    </w:p>
    <w:p w:rsidR="00650887" w:rsidRDefault="00650887">
      <w:pPr>
        <w:pStyle w:val="ConsPlusTitle"/>
        <w:jc w:val="center"/>
      </w:pPr>
      <w:r>
        <w:t>КОСТРОМСКОЙ ОБЛАСТИ</w:t>
      </w:r>
    </w:p>
    <w:p w:rsidR="00650887" w:rsidRDefault="00650887">
      <w:pPr>
        <w:pStyle w:val="ConsPlusTitle"/>
        <w:jc w:val="center"/>
      </w:pPr>
    </w:p>
    <w:p w:rsidR="00650887" w:rsidRDefault="00650887">
      <w:pPr>
        <w:pStyle w:val="ConsPlusTitle"/>
        <w:jc w:val="center"/>
      </w:pPr>
      <w:r>
        <w:t>О СТРАТЕГИЧЕСКОМ ПЛАНИРОВАНИИ В КОСТРОМСКОЙ ОБЛАСТИ</w:t>
      </w:r>
    </w:p>
    <w:p w:rsidR="00650887" w:rsidRDefault="00650887">
      <w:pPr>
        <w:pStyle w:val="ConsPlusNormal"/>
        <w:jc w:val="center"/>
      </w:pPr>
    </w:p>
    <w:p w:rsidR="00650887" w:rsidRDefault="0065088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Костромской областной Думой</w:t>
      </w:r>
    </w:p>
    <w:p w:rsidR="00650887" w:rsidRDefault="00650887">
      <w:pPr>
        <w:pStyle w:val="ConsPlusNormal"/>
        <w:jc w:val="right"/>
      </w:pPr>
      <w:r>
        <w:t>2 июля 2015 года</w:t>
      </w:r>
    </w:p>
    <w:p w:rsidR="00650887" w:rsidRDefault="00650887">
      <w:pPr>
        <w:spacing w:after="1"/>
      </w:pP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>Настоящий Закон устанавливает полномочия участников стратегического планирования в Костромской области (далее - стратегическое планирование), а также определяет систему документов стратегического планирования Костромской области, регулирует отношения, связанные с установлением порядков осуществления разработки, рассмотрения, утверждения (одобрения), мониторинга и контроля реализации документов стратегического планирования Костромской области.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650887" w:rsidRDefault="00650887">
      <w:pPr>
        <w:pStyle w:val="ConsPlusNormal"/>
        <w:ind w:firstLine="540"/>
        <w:jc w:val="both"/>
      </w:pPr>
    </w:p>
    <w:p w:rsidR="00650887" w:rsidRPr="00650887" w:rsidRDefault="00650887">
      <w:pPr>
        <w:pStyle w:val="ConsPlusNormal"/>
        <w:ind w:firstLine="540"/>
        <w:jc w:val="both"/>
      </w:pPr>
      <w:r w:rsidRPr="00650887">
        <w:t xml:space="preserve">Правовой основой настоящего Закона является </w:t>
      </w:r>
      <w:hyperlink r:id="rId4" w:history="1">
        <w:r w:rsidRPr="00650887">
          <w:t>Конституция</w:t>
        </w:r>
      </w:hyperlink>
      <w:r w:rsidRPr="00650887">
        <w:t xml:space="preserve"> Российской Федерации, Федеральный </w:t>
      </w:r>
      <w:hyperlink r:id="rId5" w:history="1">
        <w:r w:rsidRPr="00650887">
          <w:t>закон</w:t>
        </w:r>
      </w:hyperlink>
      <w:r w:rsidRPr="00650887">
        <w:t xml:space="preserve"> "О стратегическом планировании в Российской Федерации", </w:t>
      </w:r>
      <w:hyperlink r:id="rId6" w:history="1">
        <w:r w:rsidRPr="00650887">
          <w:t>Устав</w:t>
        </w:r>
      </w:hyperlink>
      <w:r w:rsidRPr="00650887">
        <w:t xml:space="preserve"> Костромской области.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3. Участники стратегического планирования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>Участниками стратегического планирования являются: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1) Костромская областная Дума;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2) губернатор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3) администрация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5) контрольно-счетная палата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6) иные органы и организации в случаях, установленных законодательством Российской Федерации, Костромской области.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4. Полномочия участников стратегического планирования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>1. Костромская областная Дума: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 сфере стратегического планирования;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2) рассматривает стратегию социально-экономического развития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3) рассматривает прогноз социально-экономического развития Костромской области на среднесрочный период и проект бюджетного прогноза Костромской области на долгосрочный период;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4) осуществляет иные полномочия в сфере стратегического планирования в соответствии с законодательством Российской Федерации,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lastRenderedPageBreak/>
        <w:t>2. Губернатор Костромской области:</w:t>
      </w:r>
    </w:p>
    <w:p w:rsidR="00650887" w:rsidRDefault="00650887">
      <w:pPr>
        <w:pStyle w:val="ConsPlusNormal"/>
        <w:spacing w:before="220"/>
        <w:ind w:firstLine="540"/>
        <w:jc w:val="both"/>
      </w:pPr>
      <w:proofErr w:type="gramStart"/>
      <w:r>
        <w:t>1) обеспечивает координацию деятельности органов исполнительной власти Костромской области с иными органами государственной власти Костромской области в сфере стратегического планирования и в соответствии с законодательством Российской Федерации организует взаимодействие органов исполнительной власти Костромской области с федеральными органами исполнительной власти и их территориальными органами, органами местного самоуправления муниципальных образований Костромской области и общественными объединениями;</w:t>
      </w:r>
      <w:proofErr w:type="gramEnd"/>
    </w:p>
    <w:p w:rsidR="00650887" w:rsidRDefault="00650887">
      <w:pPr>
        <w:pStyle w:val="ConsPlusNormal"/>
        <w:spacing w:before="220"/>
        <w:ind w:firstLine="540"/>
        <w:jc w:val="both"/>
      </w:pPr>
      <w:r>
        <w:t>1.1) представляет в Костромскую областную Думу сводный годовой доклад о ходе реализации и об оценке эффективности государственных программ Костромской области, ежегодные отчеты о ходе исполнения плана мероприятий по реализации стратегии социально-экономического развития Костромской области одновременно с ежегодными отчетами о результатах деятельности администрации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Федерации,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3. Администрация Костромской области:</w:t>
      </w:r>
    </w:p>
    <w:p w:rsidR="00650887" w:rsidRDefault="00650887">
      <w:pPr>
        <w:pStyle w:val="ConsPlusNormal"/>
        <w:spacing w:before="220"/>
        <w:ind w:firstLine="540"/>
        <w:jc w:val="both"/>
      </w:pPr>
      <w:proofErr w:type="gramStart"/>
      <w:r>
        <w:t>1) определяет приоритеты социально-экономической политики региона, долгосрочные цели и задачи социально-экономического развития Костромской области, согласованные с приоритетами и целями социально-экономического развития Российской Федерации;</w:t>
      </w:r>
      <w:proofErr w:type="gramEnd"/>
    </w:p>
    <w:p w:rsidR="00650887" w:rsidRDefault="00650887">
      <w:pPr>
        <w:pStyle w:val="ConsPlusNormal"/>
        <w:spacing w:before="220"/>
        <w:ind w:firstLine="540"/>
        <w:jc w:val="both"/>
      </w:pPr>
      <w:r>
        <w:t>2) участвует в обеспечении реализации единой государственной политики в сфере стратегического планирования в Российской Федерации, организует разработку проектов нормативных правовых актов в указанной сфере, определяет порядок методического обеспечения стратегического планирования;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2.1) определяет порядок разработки и корректировки документов стратегического планирования, находящихся в ведении администрации Костромской области, и утверждает (одобряет) такие документы;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3) определяет последовательность разработки и </w:t>
      </w:r>
      <w:proofErr w:type="spellStart"/>
      <w:r>
        <w:t>взаимоувязку</w:t>
      </w:r>
      <w:proofErr w:type="spellEnd"/>
      <w:r>
        <w:t xml:space="preserve"> документов стратегического планирования Костромской области и содержащихся в них показателей, а также порядок формирования системы целевых показателей исходя из приоритетов социально-экономического развития Костромской области для разработки документов стратегического планирования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4) определяет цели, задачи и показатели деятельности исполнительных органов государственной власти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6) утратил силу. 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7) определяет форму, порядок и сроки общественного </w:t>
      </w:r>
      <w:proofErr w:type="gramStart"/>
      <w:r>
        <w:t>обсуждения проектов документов стратегического планирования Костромской области</w:t>
      </w:r>
      <w:proofErr w:type="gramEnd"/>
      <w:r>
        <w:t xml:space="preserve"> с учетом требований законодательства Российской Федерации;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8) осуществляет мониторинг и контроль реализации документов стратегического планирования Костромской области по вопросам, находящимся в ведении администрации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9) определяет порядок осуществления мониторинга и контроля реализации документов </w:t>
      </w:r>
      <w:r>
        <w:lastRenderedPageBreak/>
        <w:t>стратегического планирования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10) определяет порядок подготовки отчетов (докладов) о реализации документов стратегического планирования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11) осуществляет </w:t>
      </w:r>
      <w:proofErr w:type="gramStart"/>
      <w:r>
        <w:t>контроль за</w:t>
      </w:r>
      <w:proofErr w:type="gramEnd"/>
      <w:r>
        <w:t xml:space="preserve"> соблюдением нормативных и методических требований к документам стратегического планирования Костромской области, включая требования к последовательности и порядку их разработки и корректировки;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12) участвует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территории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13) осуществляет иные полномочия, предусмотренные настоящим Законом.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4. Исполнительные органы государственной власти Костромской области: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1) разрабатывают в пределах своих полномочий документы стратегического планирования Костромской области, обеспечивают координацию разработки и корректировки документов стратегического планирования Костромской области в соответствии с законодательством Российской Федерации,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2) осуществляют деятельность по реализации комплексов мероприятий, планов деятельности, программ, направленную на достижение целей и приоритетов социально-экономического развития Костромской области, содержащихся в стратегии социально-экономического развития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Костромской области по вопросам, находящимся в их ведении;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4) осуществляют иные полномочия в сфере стратегического планирования в соответствии с законодательством Российской Федерации,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5. Контрольно-счетная палата Костромской области: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</w:t>
      </w:r>
      <w:hyperlink r:id="rId7" w:history="1">
        <w:r w:rsidRPr="00650887">
          <w:t>Законом</w:t>
        </w:r>
      </w:hyperlink>
      <w:r w:rsidRPr="00650887">
        <w:t xml:space="preserve"> Костромской области от 11 июля 2011 года N 99-5-ЗКО "О контрольно-счетной палате</w:t>
      </w:r>
      <w:r>
        <w:t xml:space="preserve"> Костромской области";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Федерации, Костромской области.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5. Документы стратегического планирования Костромской области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>К документам стратегического планирования Костромской области относятся: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1) документ стратегического планирования, разрабатываемый в рамках </w:t>
      </w:r>
      <w:proofErr w:type="spellStart"/>
      <w:r>
        <w:t>целеполагания</w:t>
      </w:r>
      <w:proofErr w:type="spellEnd"/>
      <w:r>
        <w:t>, - стратегия социально-экономического развития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Костромской области на долгосрочный период;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б) бюджетный прогноз Костромской области на долгосрочный период;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в) прогноз социально-экономического развития Костромской области на среднесрочный </w:t>
      </w:r>
      <w:r>
        <w:lastRenderedPageBreak/>
        <w:t>период;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б) государственные программы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в) схема территориального планирования Костромской области.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6. Стратегия социально-экономического развития Костромской области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 xml:space="preserve">1. </w:t>
      </w:r>
      <w:proofErr w:type="gramStart"/>
      <w:r>
        <w:t>Стратегия социально-экономического развития Костромской области (далее - Стратегия) разрабатывается на период не менее двенадцати лет и на срок, не превышающий периода, на который разрабатывается прогноз социально-экономического развития Костромской области на долгосрочный период, в целях определения приоритетов, целей и задач социально-экономического развития Костромской области, согласованных с приоритетами и целями социально-экономического развития Российской Федерации.</w:t>
      </w:r>
      <w:proofErr w:type="gramEnd"/>
    </w:p>
    <w:p w:rsidR="00650887" w:rsidRDefault="00650887">
      <w:pPr>
        <w:pStyle w:val="ConsPlusNormal"/>
        <w:spacing w:before="220"/>
        <w:ind w:firstLine="540"/>
        <w:jc w:val="both"/>
      </w:pPr>
      <w:r>
        <w:t>2. Стратегия разрабатывается на основе законов Костромской области, иных нормативных правовых актов Костромской области, с учетом других документов стратегического планирования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3. Стратегия содержит: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Костромской области;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Костромской области, сроки и этапы реализации Стратегии;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6) информацию о государственных программах Костромской области, утверждаемых в целях реализации Стратегии;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7) основные направления социально-экономического развития городских округов и муниципальных районов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4. Стратегия является основой для разработки государственных программ Костромской области, схемы территориального планирования Костромской области и плана мероприятий по реализации Стратегии.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5. Стратегия утверждается администрацией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6. Порядок разработки и корректировки Стратегии утверждается администрацией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7. В соответствии с правовыми актами губернатора Костромской области, исполнительных органов государственной власти Костромской области могут разрабатываться стратегии социально-экономического развития части территории Костромской области, социально-</w:t>
      </w:r>
      <w:r>
        <w:lastRenderedPageBreak/>
        <w:t>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Порядок координации и методического обеспечения разработки и корректировки </w:t>
      </w:r>
      <w:proofErr w:type="gramStart"/>
      <w:r>
        <w:t>стратегии социально-экономического развития части территории Костромской области</w:t>
      </w:r>
      <w:proofErr w:type="gramEnd"/>
      <w:r>
        <w:t xml:space="preserve"> устанавливается администрацией Костромской области.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7. Прогноз социально-экономического развития Костромской области на долгосрочный период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 xml:space="preserve">1. </w:t>
      </w:r>
      <w:proofErr w:type="gramStart"/>
      <w:r>
        <w:t>Прогноз социально-экономического развития Костромской области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исполнительными органами государственной власти Костромской области и органами местного самоуправления муниципальных образований Костромской области.</w:t>
      </w:r>
      <w:proofErr w:type="gramEnd"/>
    </w:p>
    <w:p w:rsidR="00650887" w:rsidRDefault="00650887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Костромской области на долгосрочный период осуществляется в соответствии с решением администрации Костромской области с учетом прогноза социально-экономического развития Костромской области на среднесрочный период.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Костромской области на долгосрочный период разрабатывается на вариативной основе.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Костромской области на долгосрочный период утверждается администрацией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5. Порядок разработки и корректировки прогноза социально-экономического развития Костромской области на долгосрочный период, требования к его содержанию определяются </w:t>
      </w:r>
      <w:r w:rsidRPr="00650887">
        <w:t xml:space="preserve">администрацией Костромской области с учетом положений Федерального </w:t>
      </w:r>
      <w:hyperlink r:id="rId8" w:history="1">
        <w:r w:rsidRPr="00650887">
          <w:t>закона</w:t>
        </w:r>
      </w:hyperlink>
      <w:r w:rsidRPr="00650887">
        <w:t xml:space="preserve"> от 28 июня 2014 года N 172-ФЗ "О стратегическом планировании в Российской Федерации" (далее - Федеральный</w:t>
      </w:r>
      <w:r>
        <w:t xml:space="preserve"> закон "О стратегическом планировании в Российской Федерации").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8. Бюджетный прогноз Костромской области на долгосрочный период</w:t>
      </w:r>
    </w:p>
    <w:p w:rsidR="00650887" w:rsidRDefault="00650887">
      <w:pPr>
        <w:pStyle w:val="ConsPlusNormal"/>
        <w:ind w:firstLine="540"/>
        <w:jc w:val="both"/>
      </w:pPr>
    </w:p>
    <w:p w:rsidR="00650887" w:rsidRPr="00650887" w:rsidRDefault="00650887">
      <w:pPr>
        <w:pStyle w:val="ConsPlusNormal"/>
        <w:ind w:firstLine="540"/>
        <w:jc w:val="both"/>
      </w:pPr>
      <w:r>
        <w:t xml:space="preserve">Бюджетный прогноз Костромской области на долгосрочный период разрабатывается в </w:t>
      </w:r>
      <w:r w:rsidRPr="00650887">
        <w:t xml:space="preserve">соответствии с Бюджетным </w:t>
      </w:r>
      <w:hyperlink r:id="rId9" w:history="1">
        <w:r w:rsidRPr="00650887">
          <w:t>кодексом</w:t>
        </w:r>
      </w:hyperlink>
      <w:r w:rsidRPr="00650887">
        <w:t xml:space="preserve"> Российской Федерации.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9. Прогноз социально-экономического развития Костромской области на среднесрочный период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>1. Прогноз социально-экономического развития Костромской области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 учетом основных направлений бюджетной и налоговой политики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Костромской области на среднесрочный период разрабатывается на вариативной основе.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Костромской области на среднесрочный период одобряется администрацией Костромской области и учитывается при корректировке прогноза социально-экономического развития Костромской области на долгосрочный период.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r>
        <w:lastRenderedPageBreak/>
        <w:t xml:space="preserve">4. Порядок разработки и корректировки прогноза социально-экономического развития Костромской области на среднесрочный период, требования к его содержанию определяются </w:t>
      </w:r>
      <w:r w:rsidRPr="00650887">
        <w:t xml:space="preserve">администрацией Костромской области с учетом положений Федерального </w:t>
      </w:r>
      <w:hyperlink r:id="rId10" w:history="1">
        <w:r w:rsidRPr="00650887">
          <w:t>закона</w:t>
        </w:r>
      </w:hyperlink>
      <w:r w:rsidRPr="00650887">
        <w:t xml:space="preserve"> "О стратегическом планировании в Российской Федерации".</w:t>
      </w:r>
    </w:p>
    <w:p w:rsidR="00650887" w:rsidRPr="00650887" w:rsidRDefault="00650887">
      <w:pPr>
        <w:pStyle w:val="ConsPlusNormal"/>
        <w:ind w:firstLine="540"/>
        <w:jc w:val="both"/>
      </w:pPr>
    </w:p>
    <w:p w:rsidR="00650887" w:rsidRPr="00650887" w:rsidRDefault="00650887">
      <w:pPr>
        <w:pStyle w:val="ConsPlusTitle"/>
        <w:ind w:firstLine="540"/>
        <w:jc w:val="both"/>
        <w:outlineLvl w:val="0"/>
      </w:pPr>
      <w:r w:rsidRPr="00650887">
        <w:t>Статья 10. План мероприятий по реализации стратегии социально-экономического развития Костромской области</w:t>
      </w:r>
    </w:p>
    <w:p w:rsidR="00650887" w:rsidRPr="00650887" w:rsidRDefault="00650887">
      <w:pPr>
        <w:pStyle w:val="ConsPlusNormal"/>
        <w:ind w:firstLine="540"/>
        <w:jc w:val="both"/>
      </w:pPr>
    </w:p>
    <w:p w:rsidR="00650887" w:rsidRPr="00650887" w:rsidRDefault="00650887">
      <w:pPr>
        <w:pStyle w:val="ConsPlusNormal"/>
        <w:ind w:firstLine="540"/>
        <w:jc w:val="both"/>
      </w:pPr>
      <w:r w:rsidRPr="00650887">
        <w:t xml:space="preserve">1. План мероприятий по реализации стратегии социально-экономического развития Костромской области (далее - План мероприятий) разрабатывается на основе положений Стратегии на период ее реализации с учетом положений Федерального </w:t>
      </w:r>
      <w:hyperlink r:id="rId11" w:history="1">
        <w:r w:rsidRPr="00650887">
          <w:t>закона</w:t>
        </w:r>
      </w:hyperlink>
      <w:r w:rsidRPr="00650887">
        <w:t xml:space="preserve"> "О стратегическом планировании в Российской Федерации".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r w:rsidRPr="00650887">
        <w:t>2. Корректировка Плана мероприятий осуществляется по решению администрации Костромской области.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r w:rsidRPr="00650887">
        <w:t xml:space="preserve">3. Администрация Костромской области определяет требования к содержанию Плана мероприятий с учетом положений Федерального </w:t>
      </w:r>
      <w:hyperlink r:id="rId12" w:history="1">
        <w:r w:rsidRPr="00650887">
          <w:t>закона</w:t>
        </w:r>
      </w:hyperlink>
      <w:r w:rsidRPr="00650887">
        <w:t xml:space="preserve"> "О стратегическом планировании в Российской Федерации", утверждает его и готовит ежегодный отчет о ходе его исполнения.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11. Государственные программы Костромской области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 xml:space="preserve">1. Государственные программы Костромской области разрабатываются в соответствии с приоритетами социально-экономического развития, определенными Стратегией, с учетом отраслевых документов стратегического планирования Российской Федерации и стратегии социально-экономического развития соответствующего </w:t>
      </w:r>
      <w:proofErr w:type="spellStart"/>
      <w:r>
        <w:t>макрорегиона</w:t>
      </w:r>
      <w:proofErr w:type="spellEnd"/>
      <w:r>
        <w:t>, на период, определяемый администрацией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2. Государственные программы Костромской области разрабатываются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Костромской области на долгосрочный период.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3. Перечень государственных программ Костромской области, а также порядок их разработки, реализации утверждаются администрацией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Костромской области, может быть разработана аналогичная государственная программа Костромской области.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r>
        <w:t xml:space="preserve">5. Государственные программы Костромской области утверждаются администрацией </w:t>
      </w:r>
      <w:r w:rsidRPr="00650887">
        <w:t xml:space="preserve">Костромской области в соответствии с Бюджетным </w:t>
      </w:r>
      <w:hyperlink r:id="rId13" w:history="1">
        <w:r w:rsidRPr="00650887">
          <w:t>кодексом</w:t>
        </w:r>
      </w:hyperlink>
      <w:r w:rsidRPr="00650887">
        <w:t xml:space="preserve"> Российской Федерации.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6. Ежегодно проводится оценка эффективности реализации каждой государственной программы Костромской области. Порядок проведения указанной оценки и ее критерии устанавливаются администрацией Костромской области.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12. Схема территориального планирования Костромской области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 xml:space="preserve">Схема территориального планирования Костромской области разрабатывается в целях обеспечения устойчивого социально-экономического развития Костромской области и основывается на положениях Стратегии, стратегии социально-экономического развития соответствующего </w:t>
      </w:r>
      <w:proofErr w:type="spellStart"/>
      <w:r>
        <w:t>макрорегиона</w:t>
      </w:r>
      <w:proofErr w:type="spellEnd"/>
      <w:r>
        <w:t xml:space="preserve"> и отраслевых документов стратегического планирования </w:t>
      </w:r>
      <w:r w:rsidRPr="00650887">
        <w:t xml:space="preserve">Российской Федерации с учетом требований, определенных Градостроительным </w:t>
      </w:r>
      <w:hyperlink r:id="rId14" w:history="1">
        <w:r w:rsidRPr="00650887">
          <w:t>кодексом</w:t>
        </w:r>
      </w:hyperlink>
      <w:r>
        <w:t xml:space="preserve"> </w:t>
      </w:r>
      <w:r>
        <w:lastRenderedPageBreak/>
        <w:t>Российской Федерации и схемами территориального планирования Российской Федерации.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13. Мониторинг и контроль реализации документов стратегического планирования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 xml:space="preserve">1. </w:t>
      </w:r>
      <w:proofErr w:type="gramStart"/>
      <w:r>
        <w:t>Целью мониторинга реализации документов стратегического планирования Костромской области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 Костромской области,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Костромской области.</w:t>
      </w:r>
      <w:proofErr w:type="gramEnd"/>
    </w:p>
    <w:p w:rsidR="00650887" w:rsidRDefault="00650887">
      <w:pPr>
        <w:pStyle w:val="ConsPlusNormal"/>
        <w:spacing w:before="220"/>
        <w:ind w:firstLine="540"/>
        <w:jc w:val="both"/>
      </w:pPr>
      <w:r>
        <w:t>2. Документами, в которых отражаются результаты мониторинга реализации документов стратегического планирования Костромской области, являются ежегодный отчет губернатора Костромской области о результатах деятельности администрации Костромской области, сводный годовой доклад о ходе реализации и об оценке эффективности государственных программ Костромской области, подготовленный в соответствии с постановлением администрации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3. Порядок </w:t>
      </w:r>
      <w:proofErr w:type="gramStart"/>
      <w:r>
        <w:t>осуществления мониторинга реализации документов стратегического планирования Костромской области</w:t>
      </w:r>
      <w:proofErr w:type="gramEnd"/>
      <w:r>
        <w:t xml:space="preserve"> и подготовки документов, в которых отражаются результаты мониторинга реализации документов стратегического планирования Костромской области, определяется постановлением администрации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4. Документы, в которых отражаются результаты мониторинга реализации документов стратегического планирования Костромской области, подлежат размещению на официальных сайтах органов, ответственных за разработку документов стратегического планирования Костромской области, и общедоступном информационном ресурсе стратегического планирования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>5. Контроль реализации документов стратегического планирования Костромской области осуществляется в порядке, определяемом постановлением администрации Костромской области.</w:t>
      </w:r>
    </w:p>
    <w:p w:rsidR="00650887" w:rsidRDefault="00650887">
      <w:pPr>
        <w:pStyle w:val="ConsPlusNormal"/>
        <w:spacing w:before="220"/>
        <w:ind w:firstLine="540"/>
        <w:jc w:val="both"/>
      </w:pPr>
      <w:r>
        <w:t xml:space="preserve">6. По результатам </w:t>
      </w:r>
      <w:proofErr w:type="gramStart"/>
      <w:r>
        <w:t>контроля реализации документа стратегического планирования Костромской области</w:t>
      </w:r>
      <w:proofErr w:type="gramEnd"/>
      <w:r>
        <w:t xml:space="preserve"> орган, его осуществлявший, направляет в орган государственной власти Костромской области, ответственный за проведение мероприятий или достижение показателей, запланированных в документе стратегического планирования Костромской области, соответствующую информацию.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 xml:space="preserve">Статья 14. Признание </w:t>
      </w:r>
      <w:proofErr w:type="gramStart"/>
      <w:r>
        <w:t>утратившими</w:t>
      </w:r>
      <w:proofErr w:type="gramEnd"/>
      <w:r>
        <w:t xml:space="preserve"> силу законодательных актов (положений законодательных актов) Костромской области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r w:rsidRPr="00650887">
        <w:t xml:space="preserve">1) </w:t>
      </w:r>
      <w:hyperlink r:id="rId15" w:history="1">
        <w:r w:rsidRPr="00650887">
          <w:t>Закон</w:t>
        </w:r>
      </w:hyperlink>
      <w:r w:rsidRPr="00650887">
        <w:t xml:space="preserve"> Костромской области от 5 мая 2003 года N 114-ЗКО "О прогнозировании, программе социально-экономического развития Костромской области";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r w:rsidRPr="00650887">
        <w:t xml:space="preserve">2) </w:t>
      </w:r>
      <w:hyperlink r:id="rId16" w:history="1">
        <w:r w:rsidRPr="00650887">
          <w:t>статью 4</w:t>
        </w:r>
      </w:hyperlink>
      <w:r w:rsidRPr="00650887">
        <w:t xml:space="preserve"> Закона Костромской области от 11 января 2007 года N 108-4-ЗКО "О признании </w:t>
      </w:r>
      <w:proofErr w:type="gramStart"/>
      <w:r w:rsidRPr="00650887">
        <w:t>утратившими</w:t>
      </w:r>
      <w:proofErr w:type="gramEnd"/>
      <w:r w:rsidRPr="00650887">
        <w:t xml:space="preserve"> силу некоторых законодательных актов (отдельных положений законодательных актов) Костромской области и внесении изменений в некоторые законодательные акты Костромской области";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r w:rsidRPr="00650887">
        <w:t xml:space="preserve">3) </w:t>
      </w:r>
      <w:hyperlink r:id="rId17" w:history="1">
        <w:r w:rsidRPr="00650887">
          <w:t>Закон</w:t>
        </w:r>
      </w:hyperlink>
      <w:r w:rsidRPr="00650887">
        <w:t xml:space="preserve"> Костромской области от 18 июня 2007 года N 173-4-ЗКО "О внесении изменений в Закон Костромской области "О прогнозировании, программе социально-экономического развития </w:t>
      </w:r>
      <w:r w:rsidRPr="00650887">
        <w:lastRenderedPageBreak/>
        <w:t>Костромской области и областных целевых программах";</w:t>
      </w:r>
    </w:p>
    <w:p w:rsidR="00650887" w:rsidRPr="00650887" w:rsidRDefault="00650887">
      <w:pPr>
        <w:pStyle w:val="ConsPlusNormal"/>
        <w:spacing w:before="220"/>
        <w:ind w:firstLine="540"/>
        <w:jc w:val="both"/>
      </w:pPr>
      <w:proofErr w:type="gramStart"/>
      <w:r w:rsidRPr="00650887">
        <w:t xml:space="preserve">4) </w:t>
      </w:r>
      <w:hyperlink r:id="rId18" w:history="1">
        <w:r w:rsidRPr="00650887">
          <w:t>Закон</w:t>
        </w:r>
      </w:hyperlink>
      <w:r w:rsidRPr="00650887">
        <w:t xml:space="preserve"> Костромской области от 28 декабря 2007 года N 251-4-ЗКО "О внесении изменений в Закон Костромской области "О прогнозировании, программе социально-экономического развития Костромской области и областных целевых программах" и признании утратившими силу отдельных положений Закона Костромской области "О внесении изменений в Закон Костромской области "О прогнозировании, программе социально-экономического развития Костромской области и областных целевых программах";</w:t>
      </w:r>
      <w:proofErr w:type="gramEnd"/>
    </w:p>
    <w:p w:rsidR="00650887" w:rsidRPr="00650887" w:rsidRDefault="00650887">
      <w:pPr>
        <w:pStyle w:val="ConsPlusNormal"/>
        <w:spacing w:before="220"/>
        <w:ind w:firstLine="540"/>
        <w:jc w:val="both"/>
      </w:pPr>
      <w:proofErr w:type="gramStart"/>
      <w:r w:rsidRPr="00650887">
        <w:t xml:space="preserve">5) </w:t>
      </w:r>
      <w:hyperlink r:id="rId19" w:history="1">
        <w:r w:rsidRPr="00650887">
          <w:t>статьи 5</w:t>
        </w:r>
      </w:hyperlink>
      <w:r w:rsidRPr="00650887">
        <w:t xml:space="preserve">, </w:t>
      </w:r>
      <w:hyperlink r:id="rId20" w:history="1">
        <w:r w:rsidRPr="00650887">
          <w:t>13</w:t>
        </w:r>
      </w:hyperlink>
      <w:r w:rsidRPr="00650887">
        <w:t xml:space="preserve"> Закона Костромской области от 8 июня 2009 года N 489-4-ЗКО "О внесении изменений в отдельные законодательные акты Костромской области и признании утратившими силу отдельных положений некоторых законодательных актов Костромской области в части разграничения полномочий между органами государственной власти Костромской области по утверждению областных целевых программ".</w:t>
      </w:r>
      <w:proofErr w:type="gramEnd"/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jc w:val="right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губернатора</w:t>
      </w:r>
    </w:p>
    <w:p w:rsidR="00650887" w:rsidRDefault="00650887">
      <w:pPr>
        <w:pStyle w:val="ConsPlusNormal"/>
        <w:jc w:val="right"/>
      </w:pPr>
      <w:r>
        <w:t>Костромской области</w:t>
      </w:r>
    </w:p>
    <w:p w:rsidR="00650887" w:rsidRDefault="00650887">
      <w:pPr>
        <w:pStyle w:val="ConsPlusNormal"/>
        <w:jc w:val="right"/>
      </w:pPr>
      <w:r>
        <w:t>С.СИТНИКОВ</w:t>
      </w:r>
    </w:p>
    <w:p w:rsidR="00650887" w:rsidRDefault="00650887">
      <w:pPr>
        <w:pStyle w:val="ConsPlusNormal"/>
      </w:pPr>
      <w:r>
        <w:t>7 июля 2015 года</w:t>
      </w:r>
    </w:p>
    <w:p w:rsidR="00650887" w:rsidRDefault="00650887">
      <w:pPr>
        <w:pStyle w:val="ConsPlusNormal"/>
        <w:spacing w:before="220"/>
      </w:pPr>
      <w:r>
        <w:t>N 722-5-ЗКО</w:t>
      </w:r>
    </w:p>
    <w:p w:rsidR="00650887" w:rsidRDefault="00650887">
      <w:pPr>
        <w:pStyle w:val="ConsPlusNormal"/>
        <w:ind w:firstLine="540"/>
        <w:jc w:val="both"/>
      </w:pPr>
    </w:p>
    <w:p w:rsidR="00650887" w:rsidRDefault="00650887">
      <w:pPr>
        <w:pStyle w:val="ConsPlusNormal"/>
        <w:ind w:firstLine="540"/>
        <w:jc w:val="both"/>
      </w:pPr>
    </w:p>
    <w:p w:rsidR="00411038" w:rsidRDefault="00411038"/>
    <w:sectPr w:rsidR="00411038" w:rsidSect="00A3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887"/>
    <w:rsid w:val="00411038"/>
    <w:rsid w:val="0065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A128AFFFFE702C13B5863A2E722DE89D61C8BE7A1AE879E0AAC9B71CD65CD8E59EA8DD5797308C149E377800C42AF70841662E73B78AD3AX5I" TargetMode="External"/><Relationship Id="rId13" Type="http://schemas.openxmlformats.org/officeDocument/2006/relationships/hyperlink" Target="consultantplus://offline/ref=294A128AFFFFE702C13B5863A2E722DE88DF1F83E7A8AE879E0AAC9B71CD65CD8E59EA8DD57A7205C749E377800C42AF70841662E73B78AD3AX5I" TargetMode="External"/><Relationship Id="rId18" Type="http://schemas.openxmlformats.org/officeDocument/2006/relationships/hyperlink" Target="consultantplus://offline/ref=294A128AFFFFE702C13B466EB48B7ED58ED54586E5AFA0D1C255F7C626C46F9AC916B3DD912C7D0CCE5CB724DA5B4FAF37X1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94A128AFFFFE702C13B466EB48B7ED58ED54586ECAAA5D2C255F7C626C46F9AC916B3CF9174710DC642B323CF0D1EEA2D971768E7397AB2AE354932XDI" TargetMode="External"/><Relationship Id="rId12" Type="http://schemas.openxmlformats.org/officeDocument/2006/relationships/hyperlink" Target="consultantplus://offline/ref=294A128AFFFFE702C13B5863A2E722DE89D61C8BE7A1AE879E0AAC9B71CD65CD8E59EA8DD579750DC549E377800C42AF70841662E73B78AD3AX5I" TargetMode="External"/><Relationship Id="rId17" Type="http://schemas.openxmlformats.org/officeDocument/2006/relationships/hyperlink" Target="consultantplus://offline/ref=294A128AFFFFE702C13B466EB48B7ED58ED54586E6ACA7D3C155F7C626C46F9AC916B3DD912C7D0CCE5CB724DA5B4FAF37X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4A128AFFFFE702C13B466EB48B7ED58ED54586E2ADA7D8C255F7C626C46F9AC916B3CF9174710DC642B622CF0D1EEA2D971768E7397AB2AE354932XDI" TargetMode="External"/><Relationship Id="rId20" Type="http://schemas.openxmlformats.org/officeDocument/2006/relationships/hyperlink" Target="consultantplus://offline/ref=294A128AFFFFE702C13B466EB48B7ED58ED54586E2ACA3D4C655F7C626C46F9AC916B3CF9174710DC642B124CF0D1EEA2D971768E7397AB2AE354932X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4A128AFFFFE702C13B466EB48B7ED58ED54586ECA0A7D4C455F7C626C46F9AC916B3CF9174710DC641B220CF0D1EEA2D971768E7397AB2AE354932XDI" TargetMode="External"/><Relationship Id="rId11" Type="http://schemas.openxmlformats.org/officeDocument/2006/relationships/hyperlink" Target="consultantplus://offline/ref=294A128AFFFFE702C13B5863A2E722DE89D61C8BE7A1AE879E0AAC9B71CD65CD8E59EA8DD579740BC049E377800C42AF70841662E73B78AD3AX5I" TargetMode="External"/><Relationship Id="rId5" Type="http://schemas.openxmlformats.org/officeDocument/2006/relationships/hyperlink" Target="consultantplus://offline/ref=294A128AFFFFE702C13B5863A2E722DE89D61C8BE7A1AE879E0AAC9B71CD65CD8E59EA8DD579700CC049E377800C42AF70841662E73B78AD3AX5I" TargetMode="External"/><Relationship Id="rId15" Type="http://schemas.openxmlformats.org/officeDocument/2006/relationships/hyperlink" Target="consultantplus://offline/ref=294A128AFFFFE702C13B466EB48B7ED58ED54586E6ACA7D1C655F7C626C46F9AC916B3DD912C7D0CCE5CB724DA5B4FAF37X1I" TargetMode="External"/><Relationship Id="rId10" Type="http://schemas.openxmlformats.org/officeDocument/2006/relationships/hyperlink" Target="consultantplus://offline/ref=294A128AFFFFE702C13B5863A2E722DE89D61C8BE7A1AE879E0AAC9B71CD65CD8E59EA8DD579730AC249E377800C42AF70841662E73B78AD3AX5I" TargetMode="External"/><Relationship Id="rId19" Type="http://schemas.openxmlformats.org/officeDocument/2006/relationships/hyperlink" Target="consultantplus://offline/ref=294A128AFFFFE702C13B466EB48B7ED58ED54586E2ACA3D4C655F7C626C46F9AC916B3CF9174710DC642B621CF0D1EEA2D971768E7397AB2AE354932XDI" TargetMode="External"/><Relationship Id="rId4" Type="http://schemas.openxmlformats.org/officeDocument/2006/relationships/hyperlink" Target="consultantplus://offline/ref=294A128AFFFFE702C13B5863A2E722DE89D61C8EEFFEF985CF5FA29E799D3FDD9810E684CB797213C442B632XFI" TargetMode="External"/><Relationship Id="rId9" Type="http://schemas.openxmlformats.org/officeDocument/2006/relationships/hyperlink" Target="consultantplus://offline/ref=294A128AFFFFE702C13B5863A2E722DE88DF1F83E7A8AE879E0AAC9B71CD65CD9C59B281D4716E0DC45CB526C535X0I" TargetMode="External"/><Relationship Id="rId14" Type="http://schemas.openxmlformats.org/officeDocument/2006/relationships/hyperlink" Target="consultantplus://offline/ref=294A128AFFFFE702C13B5863A2E722DE88DE1A8BE5A9AE879E0AAC9B71CD65CD9C59B281D4716E0DC45CB526C535X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3413</Words>
  <Characters>19456</Characters>
  <Application>Microsoft Office Word</Application>
  <DocSecurity>0</DocSecurity>
  <Lines>162</Lines>
  <Paragraphs>45</Paragraphs>
  <ScaleCrop>false</ScaleCrop>
  <Company>RePack by SPecialiST</Company>
  <LinksUpToDate>false</LinksUpToDate>
  <CharactersWithSpaces>22824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vinogradovaov</dc:creator>
  <cp:lastModifiedBy>vinogradovaov</cp:lastModifiedBy>
  <cp:revision>1</cp:revision>
  <dcterms:created xsi:type="dcterms:W3CDTF">2019-02-18T08:23:00Z</dcterms:created>
  <dcterms:modified xsi:type="dcterms:W3CDTF">2019-02-18T08:27:00Z</dcterms:modified>
</cp:coreProperties>
</file>