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D0" w:rsidRDefault="009122D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22D0" w:rsidRDefault="009122D0">
      <w:pPr>
        <w:pStyle w:val="ConsPlusNormal"/>
        <w:jc w:val="both"/>
        <w:outlineLvl w:val="0"/>
      </w:pPr>
    </w:p>
    <w:p w:rsidR="009122D0" w:rsidRDefault="009122D0">
      <w:pPr>
        <w:pStyle w:val="ConsPlusTitle"/>
        <w:jc w:val="center"/>
        <w:outlineLvl w:val="0"/>
      </w:pPr>
      <w:r>
        <w:t>АДМИНИСТРАЦИЯ КОСТРОМСКОЙ ОБЛАСТИ</w:t>
      </w:r>
    </w:p>
    <w:p w:rsidR="009122D0" w:rsidRDefault="009122D0">
      <w:pPr>
        <w:pStyle w:val="ConsPlusTitle"/>
        <w:jc w:val="center"/>
      </w:pPr>
    </w:p>
    <w:p w:rsidR="009122D0" w:rsidRDefault="009122D0">
      <w:pPr>
        <w:pStyle w:val="ConsPlusTitle"/>
        <w:jc w:val="center"/>
      </w:pPr>
      <w:r>
        <w:t>ПОСТАНОВЛЕНИЕ</w:t>
      </w:r>
    </w:p>
    <w:p w:rsidR="009122D0" w:rsidRDefault="009122D0">
      <w:pPr>
        <w:pStyle w:val="ConsPlusTitle"/>
        <w:jc w:val="center"/>
      </w:pPr>
      <w:r>
        <w:t>от 16 марта 2009 г. N 118-а</w:t>
      </w:r>
    </w:p>
    <w:p w:rsidR="009122D0" w:rsidRDefault="009122D0">
      <w:pPr>
        <w:pStyle w:val="ConsPlusTitle"/>
        <w:jc w:val="center"/>
      </w:pPr>
    </w:p>
    <w:p w:rsidR="009122D0" w:rsidRDefault="009122D0">
      <w:pPr>
        <w:pStyle w:val="ConsPlusTitle"/>
        <w:jc w:val="center"/>
      </w:pPr>
      <w:r>
        <w:t>О ПОРЯДКЕ И УСЛОВИЯХ ПРЕДОСТАВЛЕНИЯ В АРЕНДУ</w:t>
      </w:r>
    </w:p>
    <w:p w:rsidR="009122D0" w:rsidRDefault="009122D0">
      <w:pPr>
        <w:pStyle w:val="ConsPlusTitle"/>
        <w:jc w:val="center"/>
      </w:pPr>
      <w:r>
        <w:t>ГОСУДАРСТВЕННОГО ИМУЩЕСТВА КОСТРОМСКОЙ ОБЛАСТИ</w:t>
      </w:r>
    </w:p>
    <w:p w:rsidR="009122D0" w:rsidRDefault="009122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22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22D0" w:rsidRDefault="00912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22D0" w:rsidRDefault="009122D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Костромской области</w:t>
            </w:r>
          </w:p>
          <w:p w:rsidR="009122D0" w:rsidRDefault="009122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15.04.2015 </w:t>
            </w:r>
            <w:hyperlink r:id="rId5" w:history="1">
              <w:r>
                <w:rPr>
                  <w:color w:val="0000FF"/>
                </w:rPr>
                <w:t>N 151-а</w:t>
              </w:r>
            </w:hyperlink>
            <w:r>
              <w:rPr>
                <w:color w:val="392C69"/>
              </w:rPr>
              <w:t xml:space="preserve">, от 26.11.2018 </w:t>
            </w:r>
            <w:hyperlink r:id="rId6" w:history="1">
              <w:r>
                <w:rPr>
                  <w:color w:val="0000FF"/>
                </w:rPr>
                <w:t>N 478-а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Костромской области от 26 мая 2008 года N 318-4-ЗКО "О развитии малого и среднего предпринимательства в Костромской области", в целях создания условий для оказания имущественной поддержки субъектам малого и среднего предпринимательства на территории Костромской области администрация Костромской области постановляет: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в аренду государственного имущества Костромской области, включенного в перечень государственного имущества Костромской области,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15.04.2015 N 151-а.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jc w:val="right"/>
      </w:pPr>
      <w:r>
        <w:t>Губернатор</w:t>
      </w:r>
    </w:p>
    <w:p w:rsidR="009122D0" w:rsidRDefault="009122D0">
      <w:pPr>
        <w:pStyle w:val="ConsPlusNormal"/>
        <w:jc w:val="right"/>
      </w:pPr>
      <w:r>
        <w:t>Костромской области</w:t>
      </w:r>
    </w:p>
    <w:p w:rsidR="009122D0" w:rsidRDefault="009122D0">
      <w:pPr>
        <w:pStyle w:val="ConsPlusNormal"/>
        <w:jc w:val="right"/>
      </w:pPr>
      <w:r>
        <w:t>И.СЛЮНЯЕВ</w:t>
      </w: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jc w:val="right"/>
        <w:outlineLvl w:val="0"/>
      </w:pPr>
      <w:r>
        <w:t>Приложение</w:t>
      </w: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jc w:val="right"/>
      </w:pPr>
      <w:r>
        <w:t>Утверждено</w:t>
      </w:r>
    </w:p>
    <w:p w:rsidR="009122D0" w:rsidRDefault="009122D0">
      <w:pPr>
        <w:pStyle w:val="ConsPlusNormal"/>
        <w:jc w:val="right"/>
      </w:pPr>
      <w:r>
        <w:t>постановлением</w:t>
      </w:r>
    </w:p>
    <w:p w:rsidR="009122D0" w:rsidRDefault="009122D0">
      <w:pPr>
        <w:pStyle w:val="ConsPlusNormal"/>
        <w:jc w:val="right"/>
      </w:pPr>
      <w:r>
        <w:t>администрации</w:t>
      </w:r>
    </w:p>
    <w:p w:rsidR="009122D0" w:rsidRDefault="009122D0">
      <w:pPr>
        <w:pStyle w:val="ConsPlusNormal"/>
        <w:jc w:val="right"/>
      </w:pPr>
      <w:r>
        <w:t>Костромской области</w:t>
      </w:r>
    </w:p>
    <w:p w:rsidR="009122D0" w:rsidRDefault="009122D0">
      <w:pPr>
        <w:pStyle w:val="ConsPlusNormal"/>
        <w:jc w:val="right"/>
      </w:pPr>
      <w:r>
        <w:t>от 16 марта 2009 г. N 118-а</w:t>
      </w: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Title"/>
        <w:jc w:val="center"/>
      </w:pPr>
      <w:bookmarkStart w:id="1" w:name="P33"/>
      <w:bookmarkEnd w:id="1"/>
      <w:r>
        <w:t>ПОЛОЖЕНИЕ</w:t>
      </w:r>
    </w:p>
    <w:p w:rsidR="009122D0" w:rsidRDefault="009122D0">
      <w:pPr>
        <w:pStyle w:val="ConsPlusTitle"/>
        <w:jc w:val="center"/>
      </w:pPr>
      <w:r>
        <w:t>О ПОРЯДКЕ И УСЛОВИЯХ ПРЕДОСТАВЛЕНИЯ В АРЕНДУ</w:t>
      </w:r>
    </w:p>
    <w:p w:rsidR="009122D0" w:rsidRDefault="009122D0">
      <w:pPr>
        <w:pStyle w:val="ConsPlusTitle"/>
        <w:jc w:val="center"/>
      </w:pPr>
      <w:r>
        <w:t>ГОСУДАРСТВЕННОГО ИМУЩЕСТВА КОСТРОМСКОЙ ОБЛАСТИ, ВКЛЮЧЕННОГО</w:t>
      </w:r>
    </w:p>
    <w:p w:rsidR="009122D0" w:rsidRDefault="009122D0">
      <w:pPr>
        <w:pStyle w:val="ConsPlusTitle"/>
        <w:jc w:val="center"/>
      </w:pPr>
      <w:r>
        <w:t>В ПЕРЕЧЕНЬ ГОСУДАРСТВЕННОГО ИМУЩЕСТВА КОСТРОМСКОЙ ОБЛАСТИ,</w:t>
      </w:r>
    </w:p>
    <w:p w:rsidR="009122D0" w:rsidRDefault="009122D0">
      <w:pPr>
        <w:pStyle w:val="ConsPlusTitle"/>
        <w:jc w:val="center"/>
      </w:pPr>
      <w:r>
        <w:t>ПОДЛЕЖАЩЕГО ПЕРЕДАЧЕ ВО ВЛАДЕНИЕ И (ИЛИ) В ПОЛЬЗОВАНИЕ</w:t>
      </w:r>
    </w:p>
    <w:p w:rsidR="009122D0" w:rsidRDefault="009122D0">
      <w:pPr>
        <w:pStyle w:val="ConsPlusTitle"/>
        <w:jc w:val="center"/>
      </w:pPr>
      <w:r>
        <w:t>СУБЪЕКТАМ МАЛОГО И СРЕДНЕГО ПРЕДПРИНИМАТЕЛЬСТВА И</w:t>
      </w:r>
    </w:p>
    <w:p w:rsidR="009122D0" w:rsidRDefault="009122D0">
      <w:pPr>
        <w:pStyle w:val="ConsPlusTitle"/>
        <w:jc w:val="center"/>
      </w:pPr>
      <w:r>
        <w:lastRenderedPageBreak/>
        <w:t>ОРГАНИЗАЦИЯМ, ОБРАЗУЮЩИМ ИНФРАСТРУКТУРУ ПОДДЕРЖКИ</w:t>
      </w:r>
    </w:p>
    <w:p w:rsidR="009122D0" w:rsidRDefault="009122D0">
      <w:pPr>
        <w:pStyle w:val="ConsPlusTitle"/>
        <w:jc w:val="center"/>
      </w:pPr>
      <w:r>
        <w:t>СУБЪЕКТОВ МАЛОГО И СРЕДНЕГО ПРЕДПРИНИМАТЕЛЬСТВА</w:t>
      </w:r>
    </w:p>
    <w:p w:rsidR="009122D0" w:rsidRDefault="009122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22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22D0" w:rsidRDefault="00912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22D0" w:rsidRDefault="009122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</w:p>
          <w:p w:rsidR="009122D0" w:rsidRDefault="009122D0">
            <w:pPr>
              <w:pStyle w:val="ConsPlusNormal"/>
              <w:jc w:val="center"/>
            </w:pPr>
            <w:r>
              <w:rPr>
                <w:color w:val="392C69"/>
              </w:rPr>
              <w:t>от 26.11.2018 N 478-а)</w:t>
            </w:r>
          </w:p>
        </w:tc>
      </w:tr>
    </w:tbl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Костромской области от 26 мая 2008 года N 318-4-ЗКО "О развитии малого и среднего предпринимательства в Костромской области" и определяет порядок и условия предоставления государственного имущества Костромской области, включенного в перечень государственного имущества Костромской области,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государственное имущество Костромской области, Перечень),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субъекты).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>2. Предоставление субъектам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находящихся в собственности Костромской области, включенных в Перечень, осуществляется в порядке и на условиях, установленных гражданским и земельным законодательством.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>3. Предоставление государственного имущества Костромской области (за исключением земельных участков) субъектам в аренду осуществляется путем проведения торгов в форме конкурса.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 xml:space="preserve">Торги проводятся в порядке, установленном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 Участниками торгов могут быть только лица, соответствующие условиям отнесения к категориям субъектов малого и среднего предпринимательства, установленным </w:t>
      </w:r>
      <w:hyperlink r:id="rId14" w:history="1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а также организации, образующие инфраструктуру поддержки субъектов малого и среднего предпринимательства.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>4. Договор аренды государственного имущества Костромской области (за исключением земельных участков) (далее - договор аренды) заключается на срок не менее чем на 5 лет. Срок договора аренды может быть уменьшен на основании поданного до его заключения заявления субъекта, приобретающего право аренды.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>5. За использование государственного имущества Костромской области (за исключением земельных участков) субъекты уплачивают арендную плату в размере, определенном по результатам торгов. При этом размер арендной платы, уплачиваемый в первой половине срока действия договора аренды для субъектов, занимающихся социально значимыми видами деятельности, составляет 70% от определенного по результатам торгов.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>6. Проведение торгов на право заключения договора аренды осуществляется: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t>1) департаментом имущественных и земельных отношений Костромской области - в отношении государственного имущества Костромской области, являющегося имуществом казны Костромской области;</w:t>
      </w:r>
    </w:p>
    <w:p w:rsidR="009122D0" w:rsidRDefault="009122D0">
      <w:pPr>
        <w:pStyle w:val="ConsPlusNormal"/>
        <w:spacing w:before="220"/>
        <w:ind w:firstLine="540"/>
        <w:jc w:val="both"/>
      </w:pPr>
      <w:r>
        <w:lastRenderedPageBreak/>
        <w:t>2) юридическим лицом, обладающим правом хозяйственного ведения, правом оперативного управления - в отношении государственного имущества Костромской области, закрепленного за юридическим лицом на праве хозяйственного ведения, на праве оперативного управления.</w:t>
      </w: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jc w:val="both"/>
      </w:pPr>
    </w:p>
    <w:p w:rsidR="009122D0" w:rsidRDefault="009122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8F5" w:rsidRDefault="000C48F5"/>
    <w:sectPr w:rsidR="000C48F5" w:rsidSect="00B9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D0"/>
    <w:rsid w:val="000C48F5"/>
    <w:rsid w:val="009122D0"/>
    <w:rsid w:val="009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3FC0-9DBF-40E6-95B7-8724F3E8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2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2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8DAD3F0D78A474522B5575CF3D1F8DE3992BA5177CBC2CD6D6C2A02963E99821FC1296A9359E7096861369D7D7980B9A5D842249A1D779F7F03lAICJ" TargetMode="External"/><Relationship Id="rId13" Type="http://schemas.openxmlformats.org/officeDocument/2006/relationships/hyperlink" Target="consultantplus://offline/ref=3988DAD3F0D78A474522AB5A4A9F8DF3D833C9B75178C89090323777559F34CEC550986B2E9E5DEE0062366FD27C25C6EDB6DA4224981C68l9I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88DAD3F0D78A474522AB5A4A9F8DF3D833C8BF5A7DC89090323777559F34CEC550986B2E9E5AE50C62366FD27C25C6EDB6DA4224981C68l9I4J" TargetMode="External"/><Relationship Id="rId12" Type="http://schemas.openxmlformats.org/officeDocument/2006/relationships/hyperlink" Target="consultantplus://offline/ref=3988DAD3F0D78A474522B5575CF3D1F8DE3992BA5177CBC2CD6D6C2A02963E99821FC1296A9359E7096B62379D7D7980B9A5D842249A1D779F7F03lAIC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8DAD3F0D78A474522B5575CF3D1F8DE3992BA5176C6C6CB6D6C2A02963E99821FC1296A9359E70969623B9D7D7980B9A5D842249A1D779F7F03lAICJ" TargetMode="External"/><Relationship Id="rId11" Type="http://schemas.openxmlformats.org/officeDocument/2006/relationships/hyperlink" Target="consultantplus://offline/ref=3988DAD3F0D78A474522AB5A4A9F8DF3D833C8BF5A7DC89090323777559F34CEC550986B2E9E5BE10B62366FD27C25C6EDB6DA4224981C68l9I4J" TargetMode="External"/><Relationship Id="rId5" Type="http://schemas.openxmlformats.org/officeDocument/2006/relationships/hyperlink" Target="consultantplus://offline/ref=3988DAD3F0D78A474522B5575CF3D1F8DE3992BA5E77C3C6C56D6C2A02963E99821FC1296A9359E7096962399D7D7980B9A5D842249A1D779F7F03lAIC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88DAD3F0D78A474522B5575CF3D1F8DE3992BA5176C6C6CB6D6C2A02963E99821FC1296A9359E7096962389D7D7980B9A5D842249A1D779F7F03lAI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88DAD3F0D78A474522B5575CF3D1F8DE3992BA5E77C3C6C56D6C2A02963E99821FC1296A9359E7096962369D7D7980B9A5D842249A1D779F7F03lAICJ" TargetMode="External"/><Relationship Id="rId14" Type="http://schemas.openxmlformats.org/officeDocument/2006/relationships/hyperlink" Target="consultantplus://offline/ref=3988DAD3F0D78A474522AB5A4A9F8DF3D833C8BF5A7DC89090323777559F34CEC550986B2E9E58E60062366FD27C25C6EDB6DA4224981C68l9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 Анастасия Сергеевна</dc:creator>
  <cp:keywords/>
  <dc:description/>
  <cp:lastModifiedBy>Ирина Александровна Крашенинникова</cp:lastModifiedBy>
  <cp:revision>2</cp:revision>
  <dcterms:created xsi:type="dcterms:W3CDTF">2019-02-15T07:32:00Z</dcterms:created>
  <dcterms:modified xsi:type="dcterms:W3CDTF">2019-02-15T07:32:00Z</dcterms:modified>
</cp:coreProperties>
</file>