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121" w:rsidRPr="0081753F" w:rsidRDefault="00933C67" w:rsidP="00943121">
      <w:pPr>
        <w:spacing w:line="240" w:lineRule="atLeast"/>
        <w:ind w:left="9639"/>
        <w:jc w:val="right"/>
      </w:pPr>
      <w:r w:rsidRPr="0081753F">
        <w:t>проект</w:t>
      </w:r>
    </w:p>
    <w:p w:rsidR="00943121" w:rsidRPr="0081753F" w:rsidRDefault="00943121" w:rsidP="00943121">
      <w:pPr>
        <w:spacing w:line="240" w:lineRule="atLeast"/>
        <w:ind w:left="8789"/>
        <w:jc w:val="center"/>
      </w:pPr>
    </w:p>
    <w:p w:rsidR="00943121" w:rsidRPr="0081753F" w:rsidRDefault="00943121" w:rsidP="00943121">
      <w:pPr>
        <w:spacing w:line="240" w:lineRule="atLeast"/>
      </w:pPr>
    </w:p>
    <w:p w:rsidR="00943121" w:rsidRPr="0081753F" w:rsidRDefault="00943121" w:rsidP="00943121">
      <w:pPr>
        <w:spacing w:line="240" w:lineRule="atLeast"/>
        <w:jc w:val="center"/>
        <w:rPr>
          <w:b/>
        </w:rPr>
      </w:pPr>
      <w:proofErr w:type="gramStart"/>
      <w:r w:rsidRPr="0081753F">
        <w:rPr>
          <w:b/>
        </w:rPr>
        <w:t>П</w:t>
      </w:r>
      <w:proofErr w:type="gramEnd"/>
      <w:r w:rsidRPr="0081753F">
        <w:rPr>
          <w:b/>
        </w:rPr>
        <w:t xml:space="preserve"> А С П О Р Т</w:t>
      </w:r>
    </w:p>
    <w:p w:rsidR="00943121" w:rsidRPr="0081753F" w:rsidRDefault="00943121" w:rsidP="00943121">
      <w:pPr>
        <w:spacing w:line="120" w:lineRule="exact"/>
        <w:jc w:val="center"/>
        <w:rPr>
          <w:b/>
        </w:rPr>
      </w:pPr>
    </w:p>
    <w:p w:rsidR="00943121" w:rsidRPr="0081753F" w:rsidRDefault="00943121" w:rsidP="00943121">
      <w:pPr>
        <w:spacing w:line="240" w:lineRule="atLeast"/>
        <w:jc w:val="center"/>
        <w:rPr>
          <w:b/>
        </w:rPr>
      </w:pPr>
      <w:r w:rsidRPr="0081753F">
        <w:rPr>
          <w:b/>
        </w:rPr>
        <w:t>федерального проекта</w:t>
      </w:r>
    </w:p>
    <w:p w:rsidR="00943121" w:rsidRPr="0081753F" w:rsidRDefault="00943121" w:rsidP="00943121">
      <w:pPr>
        <w:spacing w:line="240" w:lineRule="exact"/>
      </w:pPr>
    </w:p>
    <w:p w:rsidR="00943121" w:rsidRPr="0081753F" w:rsidRDefault="00E91772" w:rsidP="00943121">
      <w:pPr>
        <w:spacing w:line="240" w:lineRule="atLeast"/>
        <w:jc w:val="center"/>
        <w:rPr>
          <w:b/>
          <w:szCs w:val="26"/>
        </w:rPr>
      </w:pPr>
      <w:r w:rsidRPr="0081753F">
        <w:rPr>
          <w:b/>
          <w:szCs w:val="26"/>
        </w:rPr>
        <w:t>«</w:t>
      </w:r>
      <w:r w:rsidRPr="0081753F">
        <w:rPr>
          <w:rFonts w:eastAsia="Arial Unicode MS"/>
          <w:b/>
        </w:rPr>
        <w:t xml:space="preserve">Борьба с </w:t>
      </w:r>
      <w:proofErr w:type="spellStart"/>
      <w:proofErr w:type="gramStart"/>
      <w:r w:rsidRPr="0081753F">
        <w:rPr>
          <w:rFonts w:eastAsia="Arial Unicode MS"/>
          <w:b/>
        </w:rPr>
        <w:t>сердечно-сосудистыми</w:t>
      </w:r>
      <w:proofErr w:type="spellEnd"/>
      <w:proofErr w:type="gramEnd"/>
      <w:r w:rsidRPr="0081753F">
        <w:rPr>
          <w:rFonts w:eastAsia="Arial Unicode MS"/>
          <w:b/>
        </w:rPr>
        <w:t xml:space="preserve"> заболеваниями</w:t>
      </w:r>
      <w:r w:rsidRPr="0081753F">
        <w:rPr>
          <w:b/>
          <w:szCs w:val="26"/>
        </w:rPr>
        <w:t>»</w:t>
      </w:r>
    </w:p>
    <w:p w:rsidR="00E91772" w:rsidRPr="0081753F" w:rsidRDefault="00E91772" w:rsidP="00943121">
      <w:pPr>
        <w:spacing w:line="240" w:lineRule="atLeast"/>
        <w:jc w:val="center"/>
      </w:pPr>
    </w:p>
    <w:p w:rsidR="00943121" w:rsidRPr="0081753F" w:rsidRDefault="00943121" w:rsidP="00943121">
      <w:pPr>
        <w:spacing w:line="240" w:lineRule="atLeast"/>
        <w:jc w:val="center"/>
      </w:pPr>
      <w:r w:rsidRPr="0081753F">
        <w:t>1. Основные положения</w:t>
      </w:r>
    </w:p>
    <w:p w:rsidR="00943121" w:rsidRPr="0081753F" w:rsidRDefault="00943121" w:rsidP="00943121">
      <w:pPr>
        <w:spacing w:line="24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3704"/>
        <w:gridCol w:w="2638"/>
        <w:gridCol w:w="3235"/>
      </w:tblGrid>
      <w:tr w:rsidR="00943121" w:rsidRPr="0081753F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left"/>
            </w:pPr>
            <w:r w:rsidRPr="0081753F">
              <w:t>Наименование национального проекта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943121" w:rsidRPr="0081753F" w:rsidRDefault="00653C62" w:rsidP="00E51AB3">
            <w:pPr>
              <w:spacing w:line="240" w:lineRule="atLeast"/>
            </w:pPr>
            <w:r w:rsidRPr="0081753F">
              <w:t>Национальный проект в сфере здравоохранения</w:t>
            </w:r>
          </w:p>
        </w:tc>
      </w:tr>
      <w:tr w:rsidR="00943121" w:rsidRPr="0081753F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left"/>
            </w:pPr>
            <w:r w:rsidRPr="0081753F">
              <w:t>Краткое наименование федерального проекта</w:t>
            </w:r>
          </w:p>
        </w:tc>
        <w:tc>
          <w:tcPr>
            <w:tcW w:w="3704" w:type="dxa"/>
            <w:shd w:val="clear" w:color="auto" w:fill="auto"/>
            <w:vAlign w:val="center"/>
          </w:tcPr>
          <w:p w:rsidR="00943121" w:rsidRPr="0081753F" w:rsidRDefault="00933C67" w:rsidP="00933C67">
            <w:pPr>
              <w:spacing w:line="240" w:lineRule="atLeast"/>
              <w:jc w:val="left"/>
            </w:pPr>
            <w:r w:rsidRPr="0081753F">
              <w:t>Б</w:t>
            </w:r>
            <w:r w:rsidR="00653C62" w:rsidRPr="0081753F">
              <w:t>орьб</w:t>
            </w:r>
            <w:r w:rsidRPr="0081753F">
              <w:t>а</w:t>
            </w:r>
            <w:r w:rsidR="00653C62" w:rsidRPr="0081753F">
              <w:t xml:space="preserve"> </w:t>
            </w:r>
            <w:r w:rsidR="00E91772" w:rsidRPr="0081753F">
              <w:t xml:space="preserve">с </w:t>
            </w:r>
            <w:proofErr w:type="spellStart"/>
            <w:proofErr w:type="gramStart"/>
            <w:r w:rsidR="00E91772" w:rsidRPr="0081753F">
              <w:t>сердечно-сосудистыми</w:t>
            </w:r>
            <w:proofErr w:type="spellEnd"/>
            <w:proofErr w:type="gramEnd"/>
            <w:r w:rsidR="00E91772" w:rsidRPr="0081753F">
              <w:t xml:space="preserve"> заболеваниями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  <w:r w:rsidRPr="0081753F">
              <w:t>Срок начала и окончания проекта</w:t>
            </w:r>
          </w:p>
        </w:tc>
        <w:tc>
          <w:tcPr>
            <w:tcW w:w="3235" w:type="dxa"/>
            <w:shd w:val="clear" w:color="auto" w:fill="auto"/>
            <w:vAlign w:val="center"/>
          </w:tcPr>
          <w:p w:rsidR="00943121" w:rsidRPr="0081753F" w:rsidRDefault="00653C62" w:rsidP="00E51AB3">
            <w:pPr>
              <w:spacing w:line="240" w:lineRule="atLeast"/>
              <w:jc w:val="left"/>
            </w:pPr>
            <w:r w:rsidRPr="000209C8">
              <w:t>01.</w:t>
            </w:r>
            <w:r w:rsidR="00E51AB3" w:rsidRPr="000209C8">
              <w:t>10</w:t>
            </w:r>
            <w:r w:rsidRPr="000209C8">
              <w:t>.201</w:t>
            </w:r>
            <w:r w:rsidR="00E51AB3" w:rsidRPr="000209C8">
              <w:t>8</w:t>
            </w:r>
            <w:r w:rsidRPr="000209C8">
              <w:t xml:space="preserve"> – </w:t>
            </w:r>
            <w:r w:rsidR="00933C67" w:rsidRPr="000209C8">
              <w:t>31</w:t>
            </w:r>
            <w:r w:rsidRPr="000209C8">
              <w:t>.</w:t>
            </w:r>
            <w:r w:rsidR="00933C67" w:rsidRPr="000209C8">
              <w:t>12</w:t>
            </w:r>
            <w:r w:rsidRPr="000209C8">
              <w:t>.202</w:t>
            </w:r>
            <w:r w:rsidR="00E51AB3" w:rsidRPr="000209C8">
              <w:t>4</w:t>
            </w:r>
          </w:p>
        </w:tc>
      </w:tr>
      <w:tr w:rsidR="00943121" w:rsidRPr="0081753F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left"/>
            </w:pPr>
            <w:r w:rsidRPr="0081753F">
              <w:t>Куратор федерального проекта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943121" w:rsidRPr="0081753F" w:rsidRDefault="002C3A6A" w:rsidP="00933C67">
            <w:pPr>
              <w:spacing w:line="240" w:lineRule="atLeast"/>
            </w:pPr>
            <w:r w:rsidRPr="0081753F">
              <w:t>Голикова</w:t>
            </w:r>
            <w:r w:rsidR="00933C67" w:rsidRPr="0081753F">
              <w:t> </w:t>
            </w:r>
            <w:r w:rsidR="0021190B" w:rsidRPr="0081753F">
              <w:t>Т.А.</w:t>
            </w:r>
            <w:r w:rsidR="00393A38" w:rsidRPr="0081753F">
              <w:t>,</w:t>
            </w:r>
            <w:r w:rsidR="0021190B" w:rsidRPr="0081753F">
              <w:t xml:space="preserve"> </w:t>
            </w:r>
            <w:r w:rsidR="00393A38" w:rsidRPr="0081753F">
              <w:t>з</w:t>
            </w:r>
            <w:r w:rsidR="0021190B" w:rsidRPr="0081753F">
              <w:t>аместитель Председателя Правительства Российской Федерации</w:t>
            </w:r>
          </w:p>
        </w:tc>
      </w:tr>
      <w:tr w:rsidR="00943121" w:rsidRPr="0081753F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left"/>
            </w:pPr>
            <w:r w:rsidRPr="0081753F">
              <w:t>Старшее должностное лицо (СДЛ)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</w:pPr>
          </w:p>
        </w:tc>
      </w:tr>
      <w:tr w:rsidR="00943121" w:rsidRPr="0081753F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left"/>
            </w:pPr>
            <w:r w:rsidRPr="0081753F">
              <w:t>Руководитель федерального проекта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943121" w:rsidRPr="0081753F" w:rsidRDefault="00933C67" w:rsidP="00393A38">
            <w:pPr>
              <w:spacing w:line="240" w:lineRule="atLeast"/>
              <w:rPr>
                <w:szCs w:val="28"/>
              </w:rPr>
            </w:pPr>
            <w:r w:rsidRPr="0081753F">
              <w:rPr>
                <w:szCs w:val="28"/>
              </w:rPr>
              <w:t>Скворцова В.И., Министр здравоохранения Российской Федерации</w:t>
            </w:r>
          </w:p>
        </w:tc>
      </w:tr>
      <w:tr w:rsidR="00943121" w:rsidRPr="0081753F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left"/>
            </w:pPr>
            <w:r w:rsidRPr="0081753F">
              <w:t>Администратор федерального проекта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943121" w:rsidRPr="0081753F" w:rsidRDefault="00933C67" w:rsidP="00933C67">
            <w:pPr>
              <w:spacing w:line="240" w:lineRule="atLeast"/>
              <w:rPr>
                <w:rFonts w:eastAsia="Arial Unicode MS"/>
                <w:i/>
                <w:sz w:val="26"/>
                <w:szCs w:val="26"/>
                <w:lang w:eastAsia="en-US"/>
              </w:rPr>
            </w:pPr>
            <w:r w:rsidRPr="0081753F">
              <w:rPr>
                <w:szCs w:val="28"/>
              </w:rPr>
              <w:t>Яковлева Т.В., </w:t>
            </w:r>
            <w:r w:rsidR="001815E5">
              <w:rPr>
                <w:szCs w:val="28"/>
              </w:rPr>
              <w:t xml:space="preserve">первый </w:t>
            </w:r>
            <w:r w:rsidRPr="0081753F">
              <w:rPr>
                <w:szCs w:val="28"/>
              </w:rPr>
              <w:t>заместитель Министра здравоохранения Российской Федерации</w:t>
            </w:r>
          </w:p>
        </w:tc>
      </w:tr>
      <w:tr w:rsidR="00943121" w:rsidRPr="0081753F" w:rsidTr="004812E6">
        <w:trPr>
          <w:cantSplit/>
          <w:trHeight w:val="748"/>
        </w:trPr>
        <w:tc>
          <w:tcPr>
            <w:tcW w:w="5211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left"/>
              <w:rPr>
                <w:i/>
                <w:sz w:val="26"/>
                <w:szCs w:val="26"/>
              </w:rPr>
            </w:pPr>
            <w:r w:rsidRPr="0081753F">
              <w:t>Связь с государственными программами Российской Федерации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943121" w:rsidRPr="0081753F" w:rsidRDefault="00644EDA" w:rsidP="004812E6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  <w:r w:rsidRPr="0081753F">
              <w:rPr>
                <w:szCs w:val="28"/>
              </w:rPr>
              <w:t>Государственная программа Российской Федерации «Развитие здравоохранения», утвержденная постановлением Правительства Российской Федерации от 26 декабря 2017 г. № 1640</w:t>
            </w:r>
          </w:p>
        </w:tc>
      </w:tr>
    </w:tbl>
    <w:p w:rsidR="00943121" w:rsidRPr="0081753F" w:rsidRDefault="00943121" w:rsidP="00943121">
      <w:pPr>
        <w:spacing w:line="240" w:lineRule="atLeast"/>
        <w:jc w:val="center"/>
      </w:pPr>
      <w:r w:rsidRPr="0081753F">
        <w:br w:type="page"/>
      </w:r>
      <w:r w:rsidRPr="0081753F">
        <w:lastRenderedPageBreak/>
        <w:t>2. Цель и показатели федерального проекта</w:t>
      </w:r>
    </w:p>
    <w:p w:rsidR="00943121" w:rsidRPr="0081753F" w:rsidRDefault="00943121" w:rsidP="00943121">
      <w:pPr>
        <w:spacing w:line="240" w:lineRule="atLeast"/>
        <w:jc w:val="center"/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4"/>
        <w:gridCol w:w="3403"/>
        <w:gridCol w:w="1418"/>
        <w:gridCol w:w="1559"/>
        <w:gridCol w:w="1559"/>
        <w:gridCol w:w="851"/>
        <w:gridCol w:w="850"/>
        <w:gridCol w:w="851"/>
        <w:gridCol w:w="850"/>
        <w:gridCol w:w="851"/>
        <w:gridCol w:w="850"/>
        <w:gridCol w:w="860"/>
      </w:tblGrid>
      <w:tr w:rsidR="00943121" w:rsidRPr="0081753F" w:rsidTr="004812E6">
        <w:trPr>
          <w:trHeight w:val="631"/>
        </w:trPr>
        <w:tc>
          <w:tcPr>
            <w:tcW w:w="14496" w:type="dxa"/>
            <w:gridSpan w:val="12"/>
            <w:shd w:val="clear" w:color="auto" w:fill="auto"/>
            <w:vAlign w:val="center"/>
          </w:tcPr>
          <w:p w:rsidR="00943121" w:rsidRPr="0081753F" w:rsidRDefault="00BB556D" w:rsidP="00BA0935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Цель</w:t>
            </w:r>
            <w:r w:rsidR="00943121"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 xml:space="preserve"> </w:t>
            </w:r>
            <w:r w:rsidRPr="0081753F">
              <w:rPr>
                <w:color w:val="000000"/>
              </w:rPr>
              <w:t xml:space="preserve">снижение </w:t>
            </w:r>
            <w:r w:rsidR="00E51AB3" w:rsidRPr="0081753F">
              <w:rPr>
                <w:color w:val="000000"/>
              </w:rPr>
              <w:t>смертности от болезней системы кровообращения (до 450 случаев на 100 тыс. населения)</w:t>
            </w:r>
          </w:p>
        </w:tc>
      </w:tr>
      <w:tr w:rsidR="00943121" w:rsidRPr="0081753F" w:rsidTr="004812E6">
        <w:tc>
          <w:tcPr>
            <w:tcW w:w="594" w:type="dxa"/>
            <w:vMerge w:val="restart"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  <w:r w:rsidRPr="0081753F">
              <w:t xml:space="preserve">№ </w:t>
            </w:r>
            <w:proofErr w:type="spellStart"/>
            <w:proofErr w:type="gramStart"/>
            <w:r w:rsidRPr="0081753F">
              <w:t>п</w:t>
            </w:r>
            <w:proofErr w:type="spellEnd"/>
            <w:proofErr w:type="gramEnd"/>
            <w:r w:rsidRPr="0081753F">
              <w:t>/</w:t>
            </w:r>
            <w:proofErr w:type="spellStart"/>
            <w:r w:rsidRPr="0081753F">
              <w:t>п</w:t>
            </w:r>
            <w:proofErr w:type="spellEnd"/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  <w:r w:rsidRPr="0081753F"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  <w:r w:rsidRPr="0081753F">
              <w:t>Тип показателя</w:t>
            </w:r>
          </w:p>
        </w:tc>
        <w:tc>
          <w:tcPr>
            <w:tcW w:w="3118" w:type="dxa"/>
            <w:gridSpan w:val="2"/>
            <w:vMerge w:val="restart"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  <w:r w:rsidRPr="0081753F">
              <w:t>Базовое значение</w:t>
            </w:r>
          </w:p>
        </w:tc>
        <w:tc>
          <w:tcPr>
            <w:tcW w:w="5963" w:type="dxa"/>
            <w:gridSpan w:val="7"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  <w:r w:rsidRPr="0081753F">
              <w:t>Период, год</w:t>
            </w:r>
          </w:p>
        </w:tc>
      </w:tr>
      <w:tr w:rsidR="00943121" w:rsidRPr="0081753F" w:rsidTr="004812E6">
        <w:trPr>
          <w:trHeight w:val="322"/>
        </w:trPr>
        <w:tc>
          <w:tcPr>
            <w:tcW w:w="594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</w:p>
        </w:tc>
        <w:tc>
          <w:tcPr>
            <w:tcW w:w="3118" w:type="dxa"/>
            <w:gridSpan w:val="2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43121" w:rsidRPr="0081753F" w:rsidRDefault="00E51AB3" w:rsidP="004812E6">
            <w:pPr>
              <w:spacing w:line="240" w:lineRule="atLeast"/>
              <w:jc w:val="center"/>
            </w:pPr>
            <w:r w:rsidRPr="0081753F">
              <w:t>2018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43121" w:rsidRPr="0081753F" w:rsidRDefault="00E51AB3" w:rsidP="004812E6">
            <w:pPr>
              <w:spacing w:line="240" w:lineRule="atLeast"/>
              <w:jc w:val="center"/>
            </w:pPr>
            <w:r w:rsidRPr="0081753F">
              <w:t>2019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43121" w:rsidRPr="0081753F" w:rsidRDefault="00E51AB3" w:rsidP="004812E6">
            <w:pPr>
              <w:spacing w:line="240" w:lineRule="atLeast"/>
              <w:jc w:val="center"/>
            </w:pPr>
            <w:r w:rsidRPr="0081753F">
              <w:t>2020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43121" w:rsidRPr="0081753F" w:rsidRDefault="00E51AB3" w:rsidP="004812E6">
            <w:pPr>
              <w:spacing w:line="240" w:lineRule="atLeast"/>
              <w:jc w:val="center"/>
            </w:pPr>
            <w:r w:rsidRPr="0081753F">
              <w:t>2021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43121" w:rsidRPr="0081753F" w:rsidRDefault="00E51AB3" w:rsidP="00E51AB3">
            <w:pPr>
              <w:spacing w:line="240" w:lineRule="atLeast"/>
              <w:jc w:val="center"/>
            </w:pPr>
            <w:r w:rsidRPr="0081753F">
              <w:t>2022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43121" w:rsidRPr="0081753F" w:rsidRDefault="00E51AB3" w:rsidP="004812E6">
            <w:pPr>
              <w:spacing w:line="240" w:lineRule="atLeast"/>
              <w:jc w:val="center"/>
            </w:pPr>
            <w:r w:rsidRPr="0081753F">
              <w:t>2023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943121" w:rsidRPr="0081753F" w:rsidRDefault="00E51AB3" w:rsidP="004812E6">
            <w:pPr>
              <w:spacing w:line="240" w:lineRule="atLeast"/>
              <w:jc w:val="center"/>
            </w:pPr>
            <w:r w:rsidRPr="0081753F">
              <w:t>2024</w:t>
            </w:r>
          </w:p>
        </w:tc>
      </w:tr>
      <w:tr w:rsidR="00943121" w:rsidRPr="0081753F" w:rsidTr="004812E6">
        <w:tc>
          <w:tcPr>
            <w:tcW w:w="594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  <w:r w:rsidRPr="0081753F">
              <w:t>Значение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</w:pPr>
            <w:r w:rsidRPr="0081753F">
              <w:t>Дата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  <w:rPr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  <w:rPr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</w:tr>
      <w:tr w:rsidR="007C6A2E" w:rsidRPr="0081753F" w:rsidTr="000522B5">
        <w:trPr>
          <w:trHeight w:val="966"/>
        </w:trPr>
        <w:tc>
          <w:tcPr>
            <w:tcW w:w="594" w:type="dxa"/>
            <w:shd w:val="clear" w:color="auto" w:fill="auto"/>
          </w:tcPr>
          <w:p w:rsidR="007C6A2E" w:rsidRPr="0081753F" w:rsidRDefault="007C6A2E" w:rsidP="004812E6">
            <w:pPr>
              <w:spacing w:line="240" w:lineRule="atLeast"/>
              <w:jc w:val="center"/>
            </w:pPr>
            <w:r w:rsidRPr="0081753F">
              <w:t>1.</w:t>
            </w:r>
          </w:p>
        </w:tc>
        <w:tc>
          <w:tcPr>
            <w:tcW w:w="3403" w:type="dxa"/>
            <w:shd w:val="clear" w:color="auto" w:fill="auto"/>
          </w:tcPr>
          <w:p w:rsidR="007C6A2E" w:rsidRPr="0081753F" w:rsidRDefault="007C6A2E" w:rsidP="007C6A2E">
            <w:pPr>
              <w:jc w:val="left"/>
              <w:rPr>
                <w:color w:val="000000"/>
              </w:rPr>
            </w:pPr>
            <w:r w:rsidRPr="0081753F">
              <w:rPr>
                <w:color w:val="000000"/>
              </w:rPr>
              <w:t>Снижение смертности от болезней системы кровообращения (до 450 случаев на 100 тыс. населения)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6A2E" w:rsidRPr="0081753F" w:rsidRDefault="007C6A2E" w:rsidP="004812E6">
            <w:pPr>
              <w:spacing w:line="240" w:lineRule="atLeast"/>
              <w:ind w:left="-57" w:right="-57"/>
              <w:jc w:val="center"/>
              <w:rPr>
                <w:rFonts w:eastAsia="Arial Unicode MS"/>
                <w:i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sz w:val="26"/>
                <w:szCs w:val="26"/>
                <w:u w:color="000000"/>
              </w:rPr>
              <w:t>основной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A2E" w:rsidRPr="0081753F" w:rsidRDefault="007C6A2E" w:rsidP="005D3D4B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58</w:t>
            </w:r>
            <w:r w:rsidR="005D3D4B" w:rsidRPr="0081753F">
              <w:rPr>
                <w:color w:val="000000"/>
              </w:rPr>
              <w:t>7</w:t>
            </w:r>
            <w:r w:rsidRPr="0081753F">
              <w:rPr>
                <w:color w:val="000000"/>
              </w:rPr>
              <w:t>,</w:t>
            </w:r>
            <w:r w:rsidR="005D3D4B" w:rsidRPr="0081753F"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31.12.2017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565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545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525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505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485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465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450</w:t>
            </w:r>
          </w:p>
        </w:tc>
      </w:tr>
      <w:tr w:rsidR="007C6A2E" w:rsidRPr="0081753F" w:rsidTr="000522B5">
        <w:trPr>
          <w:trHeight w:val="966"/>
        </w:trPr>
        <w:tc>
          <w:tcPr>
            <w:tcW w:w="594" w:type="dxa"/>
            <w:shd w:val="clear" w:color="auto" w:fill="auto"/>
          </w:tcPr>
          <w:p w:rsidR="007C6A2E" w:rsidRPr="0081753F" w:rsidRDefault="007C6A2E" w:rsidP="004812E6">
            <w:pPr>
              <w:spacing w:line="240" w:lineRule="atLeast"/>
              <w:jc w:val="center"/>
            </w:pPr>
            <w:r w:rsidRPr="0081753F">
              <w:t>2.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7C6A2E" w:rsidRPr="0081753F" w:rsidRDefault="007C6A2E">
            <w:pPr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Больничная</w:t>
            </w:r>
            <w:r w:rsidR="00633BDD" w:rsidRPr="0081753F">
              <w:rPr>
                <w:color w:val="000000"/>
              </w:rPr>
              <w:t xml:space="preserve"> летальность от острого коронар</w:t>
            </w:r>
            <w:r w:rsidRPr="0081753F">
              <w:rPr>
                <w:color w:val="000000"/>
              </w:rPr>
              <w:t>ного синдрома,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6A2E" w:rsidRPr="0081753F" w:rsidRDefault="007C6A2E" w:rsidP="00BB556D">
            <w:pPr>
              <w:spacing w:line="240" w:lineRule="atLeast"/>
              <w:ind w:left="-57" w:right="-57"/>
              <w:jc w:val="center"/>
              <w:rPr>
                <w:i/>
              </w:rPr>
            </w:pPr>
            <w:proofErr w:type="spellStart"/>
            <w:proofErr w:type="gramStart"/>
            <w:r w:rsidRPr="0081753F">
              <w:rPr>
                <w:rFonts w:eastAsia="Arial Unicode MS"/>
                <w:i/>
                <w:sz w:val="26"/>
                <w:szCs w:val="26"/>
                <w:u w:color="000000"/>
              </w:rPr>
              <w:t>д</w:t>
            </w:r>
            <w:r w:rsidRPr="0081753F">
              <w:rPr>
                <w:i/>
                <w:sz w:val="26"/>
                <w:szCs w:val="26"/>
              </w:rPr>
              <w:t>ополни-тельный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31.12.2017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9,5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8,7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8</w:t>
            </w:r>
          </w:p>
        </w:tc>
      </w:tr>
      <w:tr w:rsidR="007C6A2E" w:rsidRPr="0081753F" w:rsidTr="000522B5">
        <w:tc>
          <w:tcPr>
            <w:tcW w:w="594" w:type="dxa"/>
            <w:shd w:val="clear" w:color="auto" w:fill="auto"/>
          </w:tcPr>
          <w:p w:rsidR="007C6A2E" w:rsidRPr="0081753F" w:rsidRDefault="007C6A2E" w:rsidP="004812E6">
            <w:pPr>
              <w:spacing w:line="240" w:lineRule="atLeast"/>
              <w:jc w:val="center"/>
            </w:pPr>
            <w:r w:rsidRPr="0081753F">
              <w:t>3.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7C6A2E" w:rsidRPr="0081753F" w:rsidRDefault="007C6A2E">
            <w:pPr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Больничная летальность от острого нарушения мозгового кровообращения, %</w:t>
            </w:r>
          </w:p>
        </w:tc>
        <w:tc>
          <w:tcPr>
            <w:tcW w:w="1418" w:type="dxa"/>
            <w:shd w:val="clear" w:color="auto" w:fill="auto"/>
          </w:tcPr>
          <w:p w:rsidR="007C6A2E" w:rsidRPr="0081753F" w:rsidRDefault="007C6A2E" w:rsidP="004812E6">
            <w:pPr>
              <w:spacing w:line="240" w:lineRule="atLeast"/>
              <w:jc w:val="center"/>
            </w:pPr>
            <w:proofErr w:type="spellStart"/>
            <w:proofErr w:type="gramStart"/>
            <w:r w:rsidRPr="0081753F">
              <w:rPr>
                <w:rFonts w:eastAsia="Arial Unicode MS"/>
                <w:i/>
                <w:sz w:val="26"/>
                <w:szCs w:val="26"/>
                <w:u w:color="000000"/>
              </w:rPr>
              <w:t>д</w:t>
            </w:r>
            <w:r w:rsidRPr="0081753F">
              <w:rPr>
                <w:i/>
                <w:sz w:val="26"/>
                <w:szCs w:val="26"/>
              </w:rPr>
              <w:t>ополни-тельный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19,1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31.12.2017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14,7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C6A2E" w:rsidRPr="0081753F" w:rsidRDefault="007C6A2E">
            <w:pPr>
              <w:jc w:val="center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14</w:t>
            </w:r>
          </w:p>
        </w:tc>
      </w:tr>
      <w:tr w:rsidR="00DE6CCB" w:rsidRPr="0081753F" w:rsidTr="00F62872">
        <w:tc>
          <w:tcPr>
            <w:tcW w:w="594" w:type="dxa"/>
            <w:shd w:val="clear" w:color="auto" w:fill="auto"/>
          </w:tcPr>
          <w:p w:rsidR="00DE6CCB" w:rsidRPr="0081753F" w:rsidRDefault="00AB7ADA" w:rsidP="004812E6">
            <w:pPr>
              <w:spacing w:line="240" w:lineRule="atLeast"/>
              <w:jc w:val="center"/>
            </w:pPr>
            <w:r>
              <w:t>4.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8313E" w:rsidRDefault="00DE6CCB" w:rsidP="0088313E">
            <w:pPr>
              <w:rPr>
                <w:color w:val="000000"/>
              </w:rPr>
            </w:pPr>
            <w:r w:rsidRPr="0088313E">
              <w:rPr>
                <w:color w:val="000000"/>
              </w:rPr>
              <w:t xml:space="preserve">Доля </w:t>
            </w:r>
            <w:proofErr w:type="spellStart"/>
            <w:r w:rsidR="0088313E" w:rsidRPr="0088313E">
              <w:rPr>
                <w:color w:val="000000"/>
              </w:rPr>
              <w:t>рентген-эндоваскулярны</w:t>
            </w:r>
            <w:r w:rsidR="0088313E">
              <w:rPr>
                <w:color w:val="000000"/>
              </w:rPr>
              <w:t>х</w:t>
            </w:r>
            <w:proofErr w:type="spellEnd"/>
            <w:r w:rsidR="0088313E" w:rsidRPr="0088313E">
              <w:rPr>
                <w:color w:val="000000"/>
              </w:rPr>
              <w:t> </w:t>
            </w:r>
          </w:p>
          <w:p w:rsidR="00DE6CCB" w:rsidRDefault="00B05D37" w:rsidP="00883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</w:t>
            </w:r>
            <w:r w:rsidR="0088313E" w:rsidRPr="0088313E">
              <w:rPr>
                <w:color w:val="000000"/>
              </w:rPr>
              <w:t>мешательств</w:t>
            </w:r>
            <w:r>
              <w:rPr>
                <w:color w:val="000000"/>
              </w:rPr>
              <w:t xml:space="preserve"> в лечебных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 w:rsidR="00DE6CCB" w:rsidRPr="0088313E">
              <w:rPr>
                <w:color w:val="000000"/>
              </w:rPr>
              <w:t>,</w:t>
            </w:r>
            <w:r w:rsidR="0088313E">
              <w:rPr>
                <w:color w:val="000000"/>
              </w:rPr>
              <w:t xml:space="preserve"> </w:t>
            </w:r>
            <w:r w:rsidR="00DE6CCB" w:rsidRPr="0088313E">
              <w:rPr>
                <w:color w:val="000000"/>
              </w:rPr>
              <w:t>проведенных больным с ОКС, к общему числу выбывших больных, перенесших ОКС</w:t>
            </w:r>
            <w:r w:rsidR="0088313E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6CCB" w:rsidRDefault="00DE6CC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1753F">
              <w:rPr>
                <w:rFonts w:eastAsia="Arial Unicode MS"/>
                <w:i/>
                <w:sz w:val="26"/>
                <w:szCs w:val="26"/>
                <w:u w:color="000000"/>
              </w:rPr>
              <w:t>д</w:t>
            </w:r>
            <w:r w:rsidRPr="0081753F">
              <w:rPr>
                <w:i/>
                <w:sz w:val="26"/>
                <w:szCs w:val="26"/>
              </w:rPr>
              <w:t>ополни-тельный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DE6CCB" w:rsidRDefault="00DE6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6CCB" w:rsidRDefault="00DE6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31.12.2017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6CCB" w:rsidRPr="00E10946" w:rsidRDefault="00DE6CCB" w:rsidP="00BF513C">
            <w:pPr>
              <w:jc w:val="center"/>
              <w:rPr>
                <w:sz w:val="24"/>
                <w:szCs w:val="24"/>
              </w:rPr>
            </w:pPr>
            <w:r w:rsidRPr="00E10946">
              <w:t>3</w:t>
            </w:r>
            <w:r w:rsidR="00BF513C">
              <w:t>9</w:t>
            </w:r>
            <w:r w:rsidRPr="00E10946">
              <w:t>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6CCB" w:rsidRPr="00E10946" w:rsidRDefault="00DE6CCB" w:rsidP="00DE6CCB">
            <w:pPr>
              <w:jc w:val="center"/>
              <w:rPr>
                <w:sz w:val="24"/>
                <w:szCs w:val="24"/>
              </w:rPr>
            </w:pPr>
            <w:r w:rsidRPr="00E10946"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6CCB" w:rsidRPr="00E10946" w:rsidRDefault="00DE6CCB" w:rsidP="00DE6CCB">
            <w:pPr>
              <w:jc w:val="center"/>
              <w:rPr>
                <w:sz w:val="24"/>
                <w:szCs w:val="24"/>
              </w:rPr>
            </w:pPr>
            <w:r w:rsidRPr="00E10946">
              <w:t>46,5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6CCB" w:rsidRPr="00E10946" w:rsidRDefault="00DE6CCB" w:rsidP="00DE6CCB">
            <w:pPr>
              <w:jc w:val="center"/>
              <w:rPr>
                <w:sz w:val="24"/>
                <w:szCs w:val="24"/>
              </w:rPr>
            </w:pPr>
            <w:r w:rsidRPr="00E10946"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6CCB" w:rsidRPr="00E10946" w:rsidRDefault="00DE6CCB" w:rsidP="00DE6CCB">
            <w:pPr>
              <w:jc w:val="center"/>
              <w:rPr>
                <w:sz w:val="24"/>
                <w:szCs w:val="24"/>
              </w:rPr>
            </w:pPr>
            <w:r w:rsidRPr="00E10946">
              <w:t>53,5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6CCB" w:rsidRPr="00E10946" w:rsidRDefault="00DE6CCB" w:rsidP="00DE6CCB">
            <w:pPr>
              <w:jc w:val="center"/>
              <w:rPr>
                <w:sz w:val="24"/>
                <w:szCs w:val="24"/>
              </w:rPr>
            </w:pPr>
            <w:r w:rsidRPr="00E10946">
              <w:t>57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E6CCB" w:rsidRPr="00E10946" w:rsidRDefault="00DE6CCB" w:rsidP="00DE6CCB">
            <w:pPr>
              <w:jc w:val="center"/>
              <w:rPr>
                <w:sz w:val="24"/>
                <w:szCs w:val="24"/>
              </w:rPr>
            </w:pPr>
            <w:r w:rsidRPr="00E10946">
              <w:t>60</w:t>
            </w:r>
          </w:p>
        </w:tc>
      </w:tr>
      <w:tr w:rsidR="003D7A2A" w:rsidRPr="0081753F" w:rsidTr="00F62872">
        <w:tc>
          <w:tcPr>
            <w:tcW w:w="594" w:type="dxa"/>
            <w:shd w:val="clear" w:color="auto" w:fill="auto"/>
          </w:tcPr>
          <w:p w:rsidR="003D7A2A" w:rsidRDefault="003D7A2A" w:rsidP="004812E6">
            <w:pPr>
              <w:spacing w:line="240" w:lineRule="atLeast"/>
              <w:jc w:val="center"/>
            </w:pPr>
            <w:r>
              <w:t>5.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3D7A2A" w:rsidRDefault="003D7A2A" w:rsidP="00261FE3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r w:rsidRPr="0088313E">
              <w:rPr>
                <w:color w:val="000000"/>
              </w:rPr>
              <w:t>рентген-эндоваскулярны</w:t>
            </w:r>
            <w:r>
              <w:rPr>
                <w:color w:val="000000"/>
              </w:rPr>
              <w:t>х</w:t>
            </w:r>
            <w:proofErr w:type="spellEnd"/>
            <w:r w:rsidRPr="0088313E">
              <w:rPr>
                <w:color w:val="000000"/>
              </w:rPr>
              <w:t> </w:t>
            </w:r>
          </w:p>
          <w:p w:rsidR="003D7A2A" w:rsidRPr="0088313E" w:rsidRDefault="003D7A2A" w:rsidP="00261F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</w:t>
            </w:r>
            <w:r w:rsidRPr="0088313E">
              <w:rPr>
                <w:color w:val="000000"/>
              </w:rPr>
              <w:t>мешательств</w:t>
            </w:r>
            <w:r>
              <w:rPr>
                <w:color w:val="000000"/>
              </w:rPr>
              <w:t xml:space="preserve"> в лечебных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 w:rsidRPr="0088313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88313E">
              <w:rPr>
                <w:color w:val="000000"/>
              </w:rPr>
              <w:t>проведенных больным с ОКС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7A2A" w:rsidRPr="0081753F" w:rsidRDefault="003D7A2A">
            <w:pPr>
              <w:jc w:val="center"/>
              <w:rPr>
                <w:rFonts w:eastAsia="Arial Unicode MS"/>
                <w:i/>
                <w:sz w:val="26"/>
                <w:szCs w:val="26"/>
                <w:u w:color="000000"/>
              </w:rPr>
            </w:pPr>
            <w:proofErr w:type="spellStart"/>
            <w:proofErr w:type="gramStart"/>
            <w:r w:rsidRPr="0081753F">
              <w:rPr>
                <w:rFonts w:eastAsia="Arial Unicode MS"/>
                <w:i/>
                <w:sz w:val="26"/>
                <w:szCs w:val="26"/>
                <w:u w:color="000000"/>
              </w:rPr>
              <w:lastRenderedPageBreak/>
              <w:t>д</w:t>
            </w:r>
            <w:r w:rsidRPr="0081753F">
              <w:rPr>
                <w:i/>
                <w:sz w:val="26"/>
                <w:szCs w:val="26"/>
              </w:rPr>
              <w:t>ополни-тельный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3D7A2A" w:rsidRPr="003D7A2A" w:rsidRDefault="003D7A2A">
            <w:pPr>
              <w:jc w:val="center"/>
              <w:rPr>
                <w:bCs/>
                <w:sz w:val="24"/>
                <w:szCs w:val="24"/>
              </w:rPr>
            </w:pPr>
            <w:r w:rsidRPr="003D7A2A">
              <w:rPr>
                <w:bCs/>
                <w:sz w:val="24"/>
                <w:szCs w:val="24"/>
              </w:rPr>
              <w:t>199 725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7A2A" w:rsidRDefault="003D7A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A2A" w:rsidRPr="00BF513C" w:rsidRDefault="00BF513C" w:rsidP="00BF513C">
            <w:pPr>
              <w:jc w:val="center"/>
              <w:rPr>
                <w:sz w:val="24"/>
                <w:szCs w:val="24"/>
              </w:rPr>
            </w:pPr>
            <w:r w:rsidRPr="00BF513C">
              <w:rPr>
                <w:sz w:val="24"/>
                <w:szCs w:val="24"/>
              </w:rPr>
              <w:t>218 736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7A2A" w:rsidRPr="003D7A2A" w:rsidRDefault="003D7A2A">
            <w:pPr>
              <w:jc w:val="center"/>
              <w:rPr>
                <w:sz w:val="24"/>
                <w:szCs w:val="24"/>
              </w:rPr>
            </w:pPr>
            <w:r w:rsidRPr="003D7A2A">
              <w:rPr>
                <w:sz w:val="24"/>
                <w:szCs w:val="24"/>
              </w:rPr>
              <w:t>238 118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A2A" w:rsidRPr="003D7A2A" w:rsidRDefault="003D7A2A">
            <w:pPr>
              <w:jc w:val="center"/>
              <w:rPr>
                <w:sz w:val="24"/>
                <w:szCs w:val="24"/>
              </w:rPr>
            </w:pPr>
            <w:r w:rsidRPr="003D7A2A">
              <w:rPr>
                <w:sz w:val="24"/>
                <w:szCs w:val="24"/>
              </w:rPr>
              <w:t>257 500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7A2A" w:rsidRPr="003D7A2A" w:rsidRDefault="003D7A2A">
            <w:pPr>
              <w:jc w:val="center"/>
              <w:rPr>
                <w:sz w:val="24"/>
                <w:szCs w:val="24"/>
              </w:rPr>
            </w:pPr>
            <w:r w:rsidRPr="003D7A2A">
              <w:rPr>
                <w:sz w:val="24"/>
                <w:szCs w:val="24"/>
              </w:rPr>
              <w:t>276 882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A2A" w:rsidRPr="003D7A2A" w:rsidRDefault="003D7A2A">
            <w:pPr>
              <w:jc w:val="center"/>
              <w:rPr>
                <w:sz w:val="24"/>
                <w:szCs w:val="24"/>
              </w:rPr>
            </w:pPr>
            <w:r w:rsidRPr="003D7A2A">
              <w:rPr>
                <w:sz w:val="24"/>
                <w:szCs w:val="24"/>
              </w:rPr>
              <w:t>296 263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7A2A" w:rsidRPr="003D7A2A" w:rsidRDefault="003D7A2A">
            <w:pPr>
              <w:jc w:val="center"/>
              <w:rPr>
                <w:sz w:val="24"/>
                <w:szCs w:val="24"/>
              </w:rPr>
            </w:pPr>
            <w:r w:rsidRPr="003D7A2A">
              <w:rPr>
                <w:sz w:val="24"/>
                <w:szCs w:val="24"/>
              </w:rPr>
              <w:t>315 645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D7A2A" w:rsidRPr="003D7A2A" w:rsidRDefault="003D7A2A">
            <w:pPr>
              <w:jc w:val="center"/>
              <w:rPr>
                <w:sz w:val="24"/>
                <w:szCs w:val="24"/>
              </w:rPr>
            </w:pPr>
            <w:r w:rsidRPr="003D7A2A">
              <w:rPr>
                <w:sz w:val="24"/>
                <w:szCs w:val="24"/>
              </w:rPr>
              <w:t>332 258</w:t>
            </w:r>
          </w:p>
        </w:tc>
      </w:tr>
    </w:tbl>
    <w:p w:rsidR="00943121" w:rsidRPr="0081753F" w:rsidRDefault="00943121" w:rsidP="00943121"/>
    <w:p w:rsidR="00F62872" w:rsidRDefault="00F62872" w:rsidP="00943121">
      <w:pPr>
        <w:jc w:val="center"/>
        <w:sectPr w:rsidR="00F62872" w:rsidSect="00D72C5B">
          <w:headerReference w:type="default" r:id="rId7"/>
          <w:headerReference w:type="first" r:id="rId8"/>
          <w:footerReference w:type="first" r:id="rId9"/>
          <w:pgSz w:w="16840" w:h="11907" w:orient="landscape" w:code="9"/>
          <w:pgMar w:top="1134" w:right="1134" w:bottom="709" w:left="1134" w:header="709" w:footer="709" w:gutter="0"/>
          <w:paperSrc w:first="15" w:other="15"/>
          <w:cols w:space="720"/>
          <w:titlePg/>
        </w:sectPr>
      </w:pPr>
    </w:p>
    <w:p w:rsidR="00943121" w:rsidRDefault="00943121" w:rsidP="00943121">
      <w:pPr>
        <w:jc w:val="center"/>
      </w:pPr>
      <w:r w:rsidRPr="0081753F">
        <w:lastRenderedPageBreak/>
        <w:t>3. Задачи и результаты федерального проекта</w:t>
      </w:r>
    </w:p>
    <w:p w:rsidR="00F62872" w:rsidRPr="0081753F" w:rsidRDefault="00F62872" w:rsidP="0094312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"/>
        <w:gridCol w:w="6414"/>
        <w:gridCol w:w="7592"/>
      </w:tblGrid>
      <w:tr w:rsidR="00943121" w:rsidRPr="0081753F" w:rsidTr="00143FE5">
        <w:tc>
          <w:tcPr>
            <w:tcW w:w="782" w:type="dxa"/>
            <w:shd w:val="clear" w:color="auto" w:fill="auto"/>
          </w:tcPr>
          <w:p w:rsidR="00943121" w:rsidRPr="0081753F" w:rsidRDefault="00943121" w:rsidP="004812E6">
            <w:pPr>
              <w:spacing w:before="60" w:after="60"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 xml:space="preserve">№ </w:t>
            </w:r>
            <w:proofErr w:type="spellStart"/>
            <w:proofErr w:type="gramStart"/>
            <w:r w:rsidRPr="0081753F">
              <w:rPr>
                <w:szCs w:val="28"/>
              </w:rPr>
              <w:t>п</w:t>
            </w:r>
            <w:proofErr w:type="spellEnd"/>
            <w:proofErr w:type="gramEnd"/>
            <w:r w:rsidRPr="0081753F">
              <w:rPr>
                <w:szCs w:val="28"/>
              </w:rPr>
              <w:t>/</w:t>
            </w:r>
            <w:proofErr w:type="spellStart"/>
            <w:r w:rsidRPr="0081753F">
              <w:rPr>
                <w:szCs w:val="28"/>
              </w:rPr>
              <w:t>п</w:t>
            </w:r>
            <w:proofErr w:type="spellEnd"/>
          </w:p>
        </w:tc>
        <w:tc>
          <w:tcPr>
            <w:tcW w:w="6414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before="60" w:after="60"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Наименование задачи, результата</w:t>
            </w:r>
          </w:p>
        </w:tc>
        <w:tc>
          <w:tcPr>
            <w:tcW w:w="7592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before="60" w:after="60"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Характеристика результата</w:t>
            </w:r>
          </w:p>
        </w:tc>
      </w:tr>
      <w:tr w:rsidR="00943121" w:rsidRPr="0081753F" w:rsidTr="00E10946">
        <w:trPr>
          <w:trHeight w:val="615"/>
        </w:trPr>
        <w:tc>
          <w:tcPr>
            <w:tcW w:w="782" w:type="dxa"/>
            <w:shd w:val="clear" w:color="auto" w:fill="auto"/>
          </w:tcPr>
          <w:p w:rsidR="00943121" w:rsidRPr="0081753F" w:rsidRDefault="00943121" w:rsidP="004812E6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1.</w:t>
            </w:r>
          </w:p>
        </w:tc>
        <w:tc>
          <w:tcPr>
            <w:tcW w:w="14006" w:type="dxa"/>
            <w:gridSpan w:val="2"/>
            <w:shd w:val="clear" w:color="auto" w:fill="auto"/>
          </w:tcPr>
          <w:p w:rsidR="00943121" w:rsidRPr="0081753F" w:rsidRDefault="00BB556D" w:rsidP="00E51AB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Cs w:val="28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Разработка и реализация программы борьбы с </w:t>
            </w:r>
            <w:proofErr w:type="spellStart"/>
            <w:proofErr w:type="gramStart"/>
            <w:r w:rsidR="00E51AB3"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сердечно-сосудистыми</w:t>
            </w:r>
            <w:proofErr w:type="spellEnd"/>
            <w:proofErr w:type="gramEnd"/>
            <w:r w:rsidR="00E51AB3"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заболеваниями</w:t>
            </w:r>
          </w:p>
        </w:tc>
      </w:tr>
      <w:tr w:rsidR="003D7A2A" w:rsidRPr="0081753F" w:rsidTr="00E10946">
        <w:trPr>
          <w:trHeight w:val="709"/>
        </w:trPr>
        <w:tc>
          <w:tcPr>
            <w:tcW w:w="782" w:type="dxa"/>
            <w:shd w:val="clear" w:color="auto" w:fill="auto"/>
          </w:tcPr>
          <w:p w:rsidR="003D7A2A" w:rsidRPr="0081753F" w:rsidRDefault="003D7A2A" w:rsidP="00966AFD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1.1.</w:t>
            </w:r>
          </w:p>
        </w:tc>
        <w:tc>
          <w:tcPr>
            <w:tcW w:w="6414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8"/>
                <w:u w:color="000000"/>
              </w:rPr>
            </w:pPr>
            <w:r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Разработка 85 региональных </w:t>
            </w: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программ борьбы с </w:t>
            </w:r>
            <w:proofErr w:type="spellStart"/>
            <w:proofErr w:type="gramStart"/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сердечно-сосудистыми</w:t>
            </w:r>
            <w:proofErr w:type="spellEnd"/>
            <w:proofErr w:type="gramEnd"/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 заболеваниями</w:t>
            </w:r>
          </w:p>
        </w:tc>
        <w:tc>
          <w:tcPr>
            <w:tcW w:w="7592" w:type="dxa"/>
            <w:shd w:val="clear" w:color="auto" w:fill="auto"/>
          </w:tcPr>
          <w:p w:rsidR="003D7A2A" w:rsidRPr="0081753F" w:rsidRDefault="003D7A2A" w:rsidP="00DA1353">
            <w:pPr>
              <w:spacing w:line="240" w:lineRule="auto"/>
              <w:ind w:firstLine="709"/>
              <w:rPr>
                <w:szCs w:val="28"/>
              </w:rPr>
            </w:pPr>
            <w:r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Во всех субъектах Российской Федерации разработаны региональные </w:t>
            </w: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программ</w:t>
            </w:r>
            <w:r>
              <w:rPr>
                <w:rFonts w:eastAsia="Arial Unicode MS"/>
                <w:bCs/>
                <w:color w:val="000000"/>
                <w:szCs w:val="28"/>
                <w:u w:color="000000"/>
              </w:rPr>
              <w:t>ы</w:t>
            </w: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 борьбы с </w:t>
            </w:r>
            <w:proofErr w:type="spellStart"/>
            <w:proofErr w:type="gramStart"/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сердечно-сосудистыми</w:t>
            </w:r>
            <w:proofErr w:type="spellEnd"/>
            <w:proofErr w:type="gramEnd"/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 заболеваниями</w:t>
            </w:r>
            <w:r>
              <w:rPr>
                <w:rFonts w:eastAsia="Arial Unicode MS"/>
                <w:bCs/>
                <w:color w:val="000000"/>
                <w:szCs w:val="28"/>
                <w:u w:color="000000"/>
              </w:rPr>
              <w:t>.</w:t>
            </w:r>
          </w:p>
        </w:tc>
      </w:tr>
      <w:tr w:rsidR="003D7A2A" w:rsidRPr="0081753F" w:rsidTr="00E10946">
        <w:trPr>
          <w:trHeight w:val="709"/>
        </w:trPr>
        <w:tc>
          <w:tcPr>
            <w:tcW w:w="782" w:type="dxa"/>
            <w:shd w:val="clear" w:color="auto" w:fill="auto"/>
          </w:tcPr>
          <w:p w:rsidR="003D7A2A" w:rsidRPr="008609A3" w:rsidRDefault="003D7A2A" w:rsidP="00966AFD">
            <w:pPr>
              <w:spacing w:line="240" w:lineRule="atLeast"/>
              <w:jc w:val="center"/>
              <w:rPr>
                <w:szCs w:val="28"/>
                <w:highlight w:val="red"/>
              </w:rPr>
            </w:pPr>
            <w:r w:rsidRPr="009313EA">
              <w:rPr>
                <w:szCs w:val="28"/>
              </w:rPr>
              <w:t>1.2.</w:t>
            </w:r>
          </w:p>
        </w:tc>
        <w:tc>
          <w:tcPr>
            <w:tcW w:w="6414" w:type="dxa"/>
            <w:shd w:val="clear" w:color="auto" w:fill="auto"/>
          </w:tcPr>
          <w:p w:rsidR="003D7A2A" w:rsidRPr="0081753F" w:rsidRDefault="003D7A2A" w:rsidP="008609A3">
            <w:pPr>
              <w:spacing w:line="240" w:lineRule="auto"/>
              <w:rPr>
                <w:color w:val="000000"/>
              </w:rPr>
            </w:pPr>
            <w:r w:rsidRPr="0081753F">
              <w:rPr>
                <w:color w:val="000000"/>
              </w:rPr>
              <w:t xml:space="preserve">Популяционная профилактика развития </w:t>
            </w:r>
            <w:proofErr w:type="spellStart"/>
            <w:proofErr w:type="gramStart"/>
            <w:r w:rsidRPr="0081753F">
              <w:rPr>
                <w:color w:val="000000"/>
              </w:rPr>
              <w:t>сердечно-сосудистых</w:t>
            </w:r>
            <w:proofErr w:type="spellEnd"/>
            <w:proofErr w:type="gramEnd"/>
            <w:r w:rsidRPr="0081753F">
              <w:rPr>
                <w:color w:val="000000"/>
              </w:rPr>
              <w:t xml:space="preserve"> заболеваний</w:t>
            </w:r>
            <w:r>
              <w:rPr>
                <w:color w:val="000000"/>
              </w:rPr>
              <w:t xml:space="preserve"> и</w:t>
            </w:r>
            <w:r w:rsidRPr="0081753F">
              <w:rPr>
                <w:color w:val="000000"/>
              </w:rPr>
              <w:t xml:space="preserve"> </w:t>
            </w:r>
            <w:proofErr w:type="spellStart"/>
            <w:r w:rsidRPr="0081753F">
              <w:rPr>
                <w:color w:val="000000"/>
              </w:rPr>
              <w:t>сердечно-сосудистых</w:t>
            </w:r>
            <w:proofErr w:type="spellEnd"/>
            <w:r w:rsidRPr="0081753F">
              <w:rPr>
                <w:color w:val="000000"/>
              </w:rPr>
              <w:t xml:space="preserve"> осложнений у пациентов высокого риска</w:t>
            </w:r>
            <w:r w:rsidRPr="0081753F">
              <w:rPr>
                <w:rStyle w:val="aa"/>
                <w:rFonts w:eastAsia="Arial Unicode MS"/>
                <w:bCs/>
                <w:color w:val="000000"/>
                <w:szCs w:val="26"/>
                <w:u w:color="000000"/>
              </w:rPr>
              <w:footnoteReference w:id="1"/>
            </w:r>
          </w:p>
        </w:tc>
        <w:tc>
          <w:tcPr>
            <w:tcW w:w="7592" w:type="dxa"/>
            <w:shd w:val="clear" w:color="auto" w:fill="auto"/>
          </w:tcPr>
          <w:p w:rsidR="003D7A2A" w:rsidRPr="00FD6E0F" w:rsidRDefault="003D7A2A" w:rsidP="00FD6E0F">
            <w:pPr>
              <w:spacing w:line="240" w:lineRule="auto"/>
              <w:ind w:firstLine="709"/>
              <w:rPr>
                <w:szCs w:val="28"/>
              </w:rPr>
            </w:pPr>
            <w:r w:rsidRPr="00FD6E0F">
              <w:rPr>
                <w:szCs w:val="28"/>
              </w:rPr>
              <w:t xml:space="preserve">Формирование среды, способствующей ведению гражданами здорового образа жизни, включая здоровое питание (в том числе ликвидацию </w:t>
            </w:r>
            <w:proofErr w:type="spellStart"/>
            <w:r w:rsidRPr="00FD6E0F">
              <w:rPr>
                <w:szCs w:val="28"/>
              </w:rPr>
              <w:t>микронутриентной</w:t>
            </w:r>
            <w:proofErr w:type="spellEnd"/>
            <w:r w:rsidRPr="00FD6E0F">
              <w:rPr>
                <w:szCs w:val="28"/>
              </w:rPr>
              <w:t xml:space="preserve"> недостаточности, сокращение потребления соли и сахара), защиту от табачного дыма, снижение потребления алкоголя.</w:t>
            </w:r>
          </w:p>
          <w:p w:rsidR="003D7A2A" w:rsidRPr="00FD6E0F" w:rsidRDefault="003D7A2A" w:rsidP="00FD6E0F">
            <w:pPr>
              <w:spacing w:line="240" w:lineRule="auto"/>
              <w:ind w:firstLine="709"/>
              <w:rPr>
                <w:szCs w:val="28"/>
              </w:rPr>
            </w:pPr>
            <w:r w:rsidRPr="00FD6E0F">
              <w:rPr>
                <w:szCs w:val="28"/>
              </w:rPr>
              <w:t>Мотивирование 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здоровья.</w:t>
            </w:r>
          </w:p>
          <w:p w:rsidR="003D7A2A" w:rsidRDefault="003D7A2A" w:rsidP="00FD6E0F">
            <w:pPr>
              <w:spacing w:line="240" w:lineRule="auto"/>
              <w:ind w:firstLine="709"/>
              <w:rPr>
                <w:szCs w:val="28"/>
              </w:rPr>
            </w:pPr>
            <w:r w:rsidRPr="00FD6E0F">
              <w:rPr>
                <w:szCs w:val="28"/>
              </w:rPr>
              <w:t>Разработка и внедрение корпоративных программ укрепления здоровья.</w:t>
            </w:r>
          </w:p>
          <w:p w:rsidR="003D7A2A" w:rsidRPr="0081753F" w:rsidRDefault="003D7A2A" w:rsidP="008609A3">
            <w:pPr>
              <w:spacing w:line="240" w:lineRule="auto"/>
              <w:ind w:firstLine="709"/>
              <w:rPr>
                <w:szCs w:val="28"/>
              </w:rPr>
            </w:pPr>
            <w:r w:rsidRPr="0081753F">
              <w:rPr>
                <w:szCs w:val="28"/>
              </w:rPr>
              <w:t xml:space="preserve">Своевременное выявление факторов риска развития </w:t>
            </w:r>
            <w:proofErr w:type="spellStart"/>
            <w:proofErr w:type="gramStart"/>
            <w:r w:rsidRPr="0081753F">
              <w:rPr>
                <w:color w:val="000000"/>
              </w:rPr>
              <w:t>сердечно-сосудистых</w:t>
            </w:r>
            <w:proofErr w:type="spellEnd"/>
            <w:proofErr w:type="gramEnd"/>
            <w:r w:rsidRPr="0081753F">
              <w:rPr>
                <w:color w:val="000000"/>
              </w:rPr>
              <w:t xml:space="preserve"> осложнений</w:t>
            </w:r>
            <w:r w:rsidRPr="0081753F">
              <w:rPr>
                <w:szCs w:val="28"/>
              </w:rPr>
              <w:t>, включая артериальную гипертонию, и снижение риска ее развития.</w:t>
            </w:r>
          </w:p>
          <w:p w:rsidR="003D7A2A" w:rsidRPr="0081753F" w:rsidRDefault="003D7A2A" w:rsidP="008609A3">
            <w:pPr>
              <w:spacing w:line="240" w:lineRule="auto"/>
              <w:ind w:firstLine="709"/>
              <w:rPr>
                <w:szCs w:val="28"/>
              </w:rPr>
            </w:pPr>
            <w:r w:rsidRPr="0081753F">
              <w:rPr>
                <w:szCs w:val="28"/>
              </w:rPr>
              <w:t>Проведение диспансеризации отдельных гру</w:t>
            </w:r>
            <w:proofErr w:type="gramStart"/>
            <w:r w:rsidRPr="0081753F">
              <w:rPr>
                <w:szCs w:val="28"/>
              </w:rPr>
              <w:t>пп взр</w:t>
            </w:r>
            <w:proofErr w:type="gramEnd"/>
            <w:r w:rsidRPr="0081753F">
              <w:rPr>
                <w:szCs w:val="28"/>
              </w:rPr>
              <w:t xml:space="preserve">ослого населения, проведение профилактических </w:t>
            </w:r>
            <w:r w:rsidRPr="0081753F">
              <w:rPr>
                <w:szCs w:val="28"/>
              </w:rPr>
              <w:lastRenderedPageBreak/>
              <w:t>осмотров, работа центров здоровья, кабинетов медицинской профилактики, школ пациентов.</w:t>
            </w:r>
          </w:p>
          <w:p w:rsidR="003D7A2A" w:rsidRPr="0081753F" w:rsidRDefault="003D7A2A" w:rsidP="008609A3">
            <w:pPr>
              <w:spacing w:line="240" w:lineRule="auto"/>
              <w:ind w:firstLine="709"/>
              <w:rPr>
                <w:szCs w:val="28"/>
              </w:rPr>
            </w:pPr>
            <w:r w:rsidRPr="0081753F">
              <w:rPr>
                <w:szCs w:val="28"/>
              </w:rPr>
              <w:t xml:space="preserve">Организация диспансерного наблюдения больных </w:t>
            </w:r>
            <w:r w:rsidRPr="0081753F">
              <w:rPr>
                <w:szCs w:val="28"/>
              </w:rPr>
              <w:br/>
              <w:t xml:space="preserve">с </w:t>
            </w:r>
            <w:proofErr w:type="spellStart"/>
            <w:proofErr w:type="gramStart"/>
            <w:r w:rsidRPr="0081753F">
              <w:rPr>
                <w:szCs w:val="28"/>
              </w:rPr>
              <w:t>сердечно-сосудистыми</w:t>
            </w:r>
            <w:proofErr w:type="spellEnd"/>
            <w:proofErr w:type="gramEnd"/>
            <w:r w:rsidRPr="0081753F">
              <w:rPr>
                <w:szCs w:val="28"/>
              </w:rPr>
              <w:t xml:space="preserve"> заболеваниями.</w:t>
            </w:r>
          </w:p>
        </w:tc>
      </w:tr>
      <w:tr w:rsidR="003D7A2A" w:rsidRPr="0081753F" w:rsidTr="00E10946">
        <w:trPr>
          <w:trHeight w:val="709"/>
        </w:trPr>
        <w:tc>
          <w:tcPr>
            <w:tcW w:w="782" w:type="dxa"/>
            <w:shd w:val="clear" w:color="auto" w:fill="auto"/>
          </w:tcPr>
          <w:p w:rsidR="003D7A2A" w:rsidRPr="0081753F" w:rsidRDefault="003D7A2A" w:rsidP="00966AFD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lastRenderedPageBreak/>
              <w:t>1.3.</w:t>
            </w:r>
          </w:p>
        </w:tc>
        <w:tc>
          <w:tcPr>
            <w:tcW w:w="6414" w:type="dxa"/>
            <w:shd w:val="clear" w:color="auto" w:fill="auto"/>
          </w:tcPr>
          <w:p w:rsidR="003D7A2A" w:rsidRPr="0081753F" w:rsidRDefault="003D7A2A" w:rsidP="00DF2CB3">
            <w:pPr>
              <w:spacing w:line="240" w:lineRule="auto"/>
              <w:rPr>
                <w:color w:val="000000"/>
              </w:rPr>
            </w:pPr>
            <w:r>
              <w:rPr>
                <w:bCs/>
                <w:szCs w:val="28"/>
              </w:rPr>
              <w:t>Обеспечение качества оказания медицинской помощи в соответствии с клиническими</w:t>
            </w:r>
            <w:r w:rsidRPr="0081753F">
              <w:rPr>
                <w:bCs/>
                <w:szCs w:val="28"/>
              </w:rPr>
              <w:t xml:space="preserve"> рекомендаци</w:t>
            </w:r>
            <w:r>
              <w:rPr>
                <w:bCs/>
                <w:szCs w:val="28"/>
              </w:rPr>
              <w:t xml:space="preserve">ями </w:t>
            </w:r>
            <w:r w:rsidRPr="0081753F">
              <w:rPr>
                <w:bCs/>
                <w:szCs w:val="28"/>
              </w:rPr>
              <w:t>и протокол</w:t>
            </w:r>
            <w:r>
              <w:rPr>
                <w:bCs/>
                <w:szCs w:val="28"/>
              </w:rPr>
              <w:t>ами</w:t>
            </w:r>
            <w:r w:rsidRPr="0081753F">
              <w:rPr>
                <w:bCs/>
                <w:szCs w:val="28"/>
              </w:rPr>
              <w:t xml:space="preserve"> лечения больных с </w:t>
            </w:r>
            <w:proofErr w:type="spellStart"/>
            <w:proofErr w:type="gramStart"/>
            <w:r w:rsidRPr="0081753F">
              <w:rPr>
                <w:bCs/>
                <w:szCs w:val="28"/>
              </w:rPr>
              <w:t>сердечно-сосудистыми</w:t>
            </w:r>
            <w:proofErr w:type="spellEnd"/>
            <w:proofErr w:type="gramEnd"/>
            <w:r w:rsidRPr="0081753F">
              <w:rPr>
                <w:bCs/>
                <w:szCs w:val="28"/>
              </w:rPr>
              <w:t xml:space="preserve"> заболеваниями</w:t>
            </w:r>
            <w:r w:rsidRPr="0081753F">
              <w:rPr>
                <w:rStyle w:val="aa"/>
                <w:color w:val="000000"/>
              </w:rPr>
              <w:footnoteReference w:id="2"/>
            </w:r>
          </w:p>
        </w:tc>
        <w:tc>
          <w:tcPr>
            <w:tcW w:w="7592" w:type="dxa"/>
            <w:shd w:val="clear" w:color="auto" w:fill="auto"/>
          </w:tcPr>
          <w:p w:rsidR="003D7A2A" w:rsidRPr="0081753F" w:rsidRDefault="003D7A2A" w:rsidP="00DF2CB3">
            <w:pPr>
              <w:autoSpaceDE w:val="0"/>
              <w:autoSpaceDN w:val="0"/>
              <w:adjustRightInd w:val="0"/>
              <w:spacing w:line="240" w:lineRule="auto"/>
              <w:ind w:firstLine="742"/>
              <w:rPr>
                <w:szCs w:val="28"/>
              </w:rPr>
            </w:pPr>
            <w:r w:rsidRPr="0081753F">
              <w:rPr>
                <w:bCs/>
                <w:szCs w:val="28"/>
              </w:rPr>
              <w:t xml:space="preserve">Внедрение клинических рекомендаций и протоколов лечения больных с </w:t>
            </w:r>
            <w:proofErr w:type="spellStart"/>
            <w:proofErr w:type="gramStart"/>
            <w:r w:rsidRPr="0081753F">
              <w:rPr>
                <w:bCs/>
                <w:szCs w:val="28"/>
              </w:rPr>
              <w:t>сердечно-сосудистыми</w:t>
            </w:r>
            <w:proofErr w:type="spellEnd"/>
            <w:proofErr w:type="gramEnd"/>
            <w:r w:rsidRPr="0081753F">
              <w:rPr>
                <w:bCs/>
                <w:szCs w:val="28"/>
              </w:rPr>
              <w:t xml:space="preserve"> заболеваниями</w:t>
            </w:r>
            <w:r>
              <w:rPr>
                <w:bCs/>
                <w:szCs w:val="28"/>
              </w:rPr>
              <w:t>.</w:t>
            </w:r>
            <w:r w:rsidRPr="0081753F">
              <w:rPr>
                <w:szCs w:val="28"/>
              </w:rPr>
              <w:t xml:space="preserve"> </w:t>
            </w:r>
            <w:r w:rsidRPr="0081753F">
              <w:rPr>
                <w:szCs w:val="28"/>
              </w:rPr>
              <w:br/>
            </w:r>
          </w:p>
          <w:p w:rsidR="003D7A2A" w:rsidRPr="0081753F" w:rsidRDefault="003D7A2A" w:rsidP="00DF2CB3">
            <w:pPr>
              <w:spacing w:line="240" w:lineRule="auto"/>
              <w:ind w:firstLine="709"/>
              <w:rPr>
                <w:szCs w:val="28"/>
              </w:rPr>
            </w:pPr>
          </w:p>
        </w:tc>
      </w:tr>
      <w:tr w:rsidR="003D7A2A" w:rsidRPr="0081753F" w:rsidTr="00E10946">
        <w:trPr>
          <w:trHeight w:val="709"/>
        </w:trPr>
        <w:tc>
          <w:tcPr>
            <w:tcW w:w="782" w:type="dxa"/>
            <w:shd w:val="clear" w:color="auto" w:fill="auto"/>
          </w:tcPr>
          <w:p w:rsidR="003D7A2A" w:rsidRPr="0081753F" w:rsidRDefault="003D7A2A" w:rsidP="00966AFD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1.4.</w:t>
            </w:r>
          </w:p>
        </w:tc>
        <w:tc>
          <w:tcPr>
            <w:tcW w:w="6414" w:type="dxa"/>
            <w:shd w:val="clear" w:color="auto" w:fill="auto"/>
          </w:tcPr>
          <w:p w:rsidR="003D7A2A" w:rsidRPr="0081753F" w:rsidRDefault="003D7A2A" w:rsidP="00DF2CB3">
            <w:pPr>
              <w:spacing w:line="240" w:lineRule="auto"/>
              <w:rPr>
                <w:color w:val="000000"/>
              </w:rPr>
            </w:pPr>
            <w:r w:rsidRPr="0081753F">
              <w:rPr>
                <w:color w:val="000000"/>
              </w:rPr>
              <w:t xml:space="preserve">Переоснащение </w:t>
            </w:r>
            <w:r w:rsidR="007E1E42">
              <w:rPr>
                <w:color w:val="000000"/>
              </w:rPr>
              <w:t>сети</w:t>
            </w:r>
            <w:r w:rsidRPr="0081753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региональных сосудистых центров, включая </w:t>
            </w:r>
            <w:r>
              <w:rPr>
                <w:color w:val="000000"/>
              </w:rPr>
              <w:t>оборудование для ранней</w:t>
            </w:r>
            <w:r>
              <w:rPr>
                <w:color w:val="000000"/>
              </w:rPr>
              <w:t xml:space="preserve"> медицинской реабилитации</w:t>
            </w:r>
          </w:p>
          <w:p w:rsidR="003D7A2A" w:rsidRPr="0081753F" w:rsidRDefault="003D7A2A" w:rsidP="00DF2CB3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92" w:type="dxa"/>
            <w:shd w:val="clear" w:color="auto" w:fill="auto"/>
          </w:tcPr>
          <w:p w:rsidR="003D7A2A" w:rsidRPr="0081753F" w:rsidRDefault="003D7A2A" w:rsidP="00DF2CB3">
            <w:pPr>
              <w:spacing w:line="240" w:lineRule="auto"/>
              <w:ind w:firstLine="709"/>
              <w:rPr>
                <w:szCs w:val="28"/>
              </w:rPr>
            </w:pPr>
            <w:r w:rsidRPr="0081753F">
              <w:rPr>
                <w:szCs w:val="28"/>
              </w:rPr>
              <w:t xml:space="preserve">Региональные сосудистые центры должны быть переоснащены следующим оборудованием: магнитно-резонансный томограф; компьютерный томограф; ангиографическая система; аппарат ультразвуковой для исследования сосудов сердца и мозга; операционный микроскоп (для выполнения нейрохирургических вмешательств); система </w:t>
            </w:r>
            <w:proofErr w:type="spellStart"/>
            <w:r w:rsidRPr="0081753F">
              <w:rPr>
                <w:szCs w:val="28"/>
              </w:rPr>
              <w:t>нейронавигации</w:t>
            </w:r>
            <w:proofErr w:type="spellEnd"/>
            <w:r w:rsidRPr="0081753F">
              <w:rPr>
                <w:szCs w:val="28"/>
              </w:rPr>
              <w:t>; эндоскопическая стойка для нейрохирургии; аппаратами искусственной вентиляции легких; оборудование для</w:t>
            </w:r>
            <w:r>
              <w:rPr>
                <w:szCs w:val="28"/>
              </w:rPr>
              <w:t xml:space="preserve"> ранней</w:t>
            </w:r>
            <w:r w:rsidRPr="0081753F">
              <w:rPr>
                <w:szCs w:val="28"/>
              </w:rPr>
              <w:t xml:space="preserve"> медицинской реабилитации.</w:t>
            </w:r>
          </w:p>
          <w:p w:rsidR="003D7A2A" w:rsidRPr="0081753F" w:rsidRDefault="003D7A2A" w:rsidP="00DF2CB3">
            <w:pPr>
              <w:spacing w:line="240" w:lineRule="auto"/>
              <w:ind w:firstLine="709"/>
              <w:rPr>
                <w:i/>
                <w:szCs w:val="28"/>
              </w:rPr>
            </w:pPr>
          </w:p>
        </w:tc>
      </w:tr>
      <w:tr w:rsidR="003D7A2A" w:rsidRPr="0081753F" w:rsidTr="00E10946">
        <w:trPr>
          <w:trHeight w:val="709"/>
        </w:trPr>
        <w:tc>
          <w:tcPr>
            <w:tcW w:w="782" w:type="dxa"/>
            <w:shd w:val="clear" w:color="auto" w:fill="auto"/>
          </w:tcPr>
          <w:p w:rsidR="003D7A2A" w:rsidRPr="0081753F" w:rsidRDefault="003D7A2A" w:rsidP="00966AFD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1.5.</w:t>
            </w:r>
          </w:p>
        </w:tc>
        <w:tc>
          <w:tcPr>
            <w:tcW w:w="6414" w:type="dxa"/>
            <w:shd w:val="clear" w:color="auto" w:fill="auto"/>
          </w:tcPr>
          <w:p w:rsidR="003D7A2A" w:rsidRPr="0081753F" w:rsidRDefault="003D7A2A" w:rsidP="007E1E4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</w:rPr>
              <w:t>Переоснащение</w:t>
            </w:r>
            <w:r>
              <w:rPr>
                <w:color w:val="000000"/>
              </w:rPr>
              <w:t xml:space="preserve"> </w:t>
            </w:r>
            <w:r w:rsidR="007E1E42">
              <w:rPr>
                <w:color w:val="000000"/>
              </w:rPr>
              <w:t>сети</w:t>
            </w:r>
            <w:r w:rsidRPr="0081753F">
              <w:rPr>
                <w:color w:val="000000"/>
              </w:rPr>
              <w:t xml:space="preserve"> первичных сосудистых отделений</w:t>
            </w:r>
            <w:r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</w:t>
            </w:r>
            <w:r>
              <w:rPr>
                <w:color w:val="000000"/>
              </w:rPr>
              <w:t xml:space="preserve"> медицинской реабилитации</w:t>
            </w:r>
          </w:p>
        </w:tc>
        <w:tc>
          <w:tcPr>
            <w:tcW w:w="7592" w:type="dxa"/>
            <w:shd w:val="clear" w:color="auto" w:fill="auto"/>
          </w:tcPr>
          <w:p w:rsidR="003D7A2A" w:rsidRPr="0081753F" w:rsidRDefault="003D7A2A" w:rsidP="00DF2CB3">
            <w:pPr>
              <w:spacing w:line="240" w:lineRule="auto"/>
              <w:ind w:firstLine="709"/>
              <w:rPr>
                <w:rFonts w:eastAsia="Calibri"/>
                <w:szCs w:val="28"/>
              </w:rPr>
            </w:pPr>
            <w:r w:rsidRPr="0081753F">
              <w:rPr>
                <w:color w:val="000000"/>
              </w:rPr>
              <w:t>Первичные сосудистые отделения</w:t>
            </w:r>
            <w:r w:rsidRPr="0081753F">
              <w:rPr>
                <w:szCs w:val="28"/>
              </w:rPr>
              <w:t xml:space="preserve"> должны быть переоснащены следующим оборудованием:</w:t>
            </w:r>
            <w:r w:rsidRPr="0081753F">
              <w:rPr>
                <w:rFonts w:eastAsia="Calibri"/>
                <w:szCs w:val="28"/>
              </w:rPr>
              <w:t xml:space="preserve"> </w:t>
            </w:r>
            <w:r w:rsidRPr="0081753F">
              <w:rPr>
                <w:szCs w:val="28"/>
              </w:rPr>
              <w:t xml:space="preserve">компьютерный томограф; аппарат ультразвуковой для исследования сосудов сердца и мозга; аппаратами искусственной вентиляции легких; оборудование для </w:t>
            </w:r>
            <w:r>
              <w:rPr>
                <w:szCs w:val="28"/>
              </w:rPr>
              <w:t xml:space="preserve">ранней </w:t>
            </w:r>
            <w:r w:rsidRPr="0081753F">
              <w:rPr>
                <w:szCs w:val="28"/>
              </w:rPr>
              <w:t>медицинской реабилитации.</w:t>
            </w:r>
          </w:p>
          <w:p w:rsidR="003D7A2A" w:rsidRPr="0081753F" w:rsidRDefault="003D7A2A" w:rsidP="00DF2CB3">
            <w:pPr>
              <w:spacing w:line="240" w:lineRule="auto"/>
              <w:ind w:firstLine="709"/>
              <w:rPr>
                <w:szCs w:val="28"/>
              </w:rPr>
            </w:pPr>
          </w:p>
        </w:tc>
      </w:tr>
      <w:tr w:rsidR="003D7A2A" w:rsidRPr="0081753F" w:rsidTr="00E10946">
        <w:trPr>
          <w:trHeight w:val="709"/>
        </w:trPr>
        <w:tc>
          <w:tcPr>
            <w:tcW w:w="782" w:type="dxa"/>
            <w:shd w:val="clear" w:color="auto" w:fill="auto"/>
          </w:tcPr>
          <w:p w:rsidR="003D7A2A" w:rsidRPr="0081753F" w:rsidRDefault="003D7A2A" w:rsidP="00966AFD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lastRenderedPageBreak/>
              <w:t>1.6.</w:t>
            </w:r>
          </w:p>
        </w:tc>
        <w:tc>
          <w:tcPr>
            <w:tcW w:w="6414" w:type="dxa"/>
            <w:shd w:val="clear" w:color="auto" w:fill="auto"/>
          </w:tcPr>
          <w:p w:rsidR="003D7A2A" w:rsidRPr="0081753F" w:rsidRDefault="003D7A2A" w:rsidP="007E1E42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Дооснащение </w:t>
            </w:r>
            <w:r w:rsidRPr="0081753F">
              <w:rPr>
                <w:color w:val="000000"/>
              </w:rPr>
              <w:t xml:space="preserve">первичных сосудистых отделений оборудованием для </w:t>
            </w:r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проведения </w:t>
            </w:r>
            <w:proofErr w:type="spellStart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>рентгенэндоваскулярных</w:t>
            </w:r>
            <w:proofErr w:type="spellEnd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методов лечения</w:t>
            </w:r>
          </w:p>
        </w:tc>
        <w:tc>
          <w:tcPr>
            <w:tcW w:w="7592" w:type="dxa"/>
            <w:shd w:val="clear" w:color="auto" w:fill="auto"/>
          </w:tcPr>
          <w:p w:rsidR="003D7A2A" w:rsidRPr="0081753F" w:rsidRDefault="003D7A2A" w:rsidP="00DF2CB3">
            <w:pPr>
              <w:spacing w:line="240" w:lineRule="auto"/>
              <w:ind w:firstLine="709"/>
              <w:rPr>
                <w:szCs w:val="28"/>
              </w:rPr>
            </w:pPr>
            <w:r w:rsidRPr="0081753F">
              <w:rPr>
                <w:color w:val="000000"/>
              </w:rPr>
              <w:t xml:space="preserve">Первичные сосудистые отделения должны быть дооснащены оборудованием для </w:t>
            </w:r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проведения </w:t>
            </w:r>
            <w:proofErr w:type="spellStart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>рентгенэндоваскулярных</w:t>
            </w:r>
            <w:proofErr w:type="spellEnd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методов лечения</w:t>
            </w:r>
            <w:r w:rsidRPr="0081753F">
              <w:rPr>
                <w:color w:val="000000"/>
              </w:rPr>
              <w:t xml:space="preserve">: </w:t>
            </w:r>
            <w:r w:rsidRPr="0081753F">
              <w:rPr>
                <w:szCs w:val="28"/>
              </w:rPr>
              <w:t>магнитно-резонансным томографом; ангиографической системой.</w:t>
            </w:r>
          </w:p>
          <w:p w:rsidR="003D7A2A" w:rsidRPr="0081753F" w:rsidRDefault="003D7A2A" w:rsidP="00DF2CB3">
            <w:pPr>
              <w:spacing w:line="240" w:lineRule="auto"/>
              <w:ind w:firstLine="709"/>
              <w:rPr>
                <w:szCs w:val="28"/>
              </w:rPr>
            </w:pPr>
          </w:p>
        </w:tc>
      </w:tr>
      <w:tr w:rsidR="003D7A2A" w:rsidRPr="0081753F" w:rsidTr="00E10946">
        <w:trPr>
          <w:trHeight w:val="279"/>
        </w:trPr>
        <w:tc>
          <w:tcPr>
            <w:tcW w:w="782" w:type="dxa"/>
            <w:shd w:val="clear" w:color="auto" w:fill="auto"/>
          </w:tcPr>
          <w:p w:rsidR="003D7A2A" w:rsidRPr="0081753F" w:rsidRDefault="003D7A2A" w:rsidP="00966AFD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1.7.</w:t>
            </w:r>
          </w:p>
        </w:tc>
        <w:tc>
          <w:tcPr>
            <w:tcW w:w="6414" w:type="dxa"/>
            <w:shd w:val="clear" w:color="auto" w:fill="auto"/>
          </w:tcPr>
          <w:p w:rsidR="003D7A2A" w:rsidRPr="0081753F" w:rsidRDefault="003D7A2A" w:rsidP="00DF2CB3">
            <w:pPr>
              <w:spacing w:line="240" w:lineRule="auto"/>
              <w:rPr>
                <w:color w:val="000000"/>
                <w:szCs w:val="28"/>
              </w:rPr>
            </w:pPr>
            <w:r w:rsidRPr="0081753F">
              <w:rPr>
                <w:color w:val="000000"/>
                <w:szCs w:val="28"/>
              </w:rPr>
              <w:t xml:space="preserve">Кадровое обеспечение системы оказания помощи больным </w:t>
            </w:r>
            <w:proofErr w:type="spellStart"/>
            <w:proofErr w:type="gramStart"/>
            <w:r w:rsidRPr="0081753F">
              <w:rPr>
                <w:color w:val="000000"/>
                <w:szCs w:val="28"/>
              </w:rPr>
              <w:t>сердечно-сосудистыми</w:t>
            </w:r>
            <w:proofErr w:type="spellEnd"/>
            <w:proofErr w:type="gramEnd"/>
            <w:r w:rsidRPr="0081753F">
              <w:rPr>
                <w:color w:val="000000"/>
                <w:szCs w:val="28"/>
              </w:rPr>
              <w:t xml:space="preserve"> заболеваниями</w:t>
            </w:r>
            <w:r w:rsidRPr="0081753F">
              <w:rPr>
                <w:rStyle w:val="aa"/>
                <w:color w:val="000000"/>
                <w:szCs w:val="28"/>
              </w:rPr>
              <w:footnoteReference w:id="3"/>
            </w:r>
          </w:p>
        </w:tc>
        <w:tc>
          <w:tcPr>
            <w:tcW w:w="7592" w:type="dxa"/>
            <w:shd w:val="clear" w:color="auto" w:fill="auto"/>
          </w:tcPr>
          <w:p w:rsidR="003D7A2A" w:rsidRPr="0081753F" w:rsidRDefault="003D7A2A" w:rsidP="00DF2CB3">
            <w:pPr>
              <w:spacing w:line="240" w:lineRule="auto"/>
              <w:ind w:firstLine="777"/>
              <w:rPr>
                <w:szCs w:val="28"/>
              </w:rPr>
            </w:pPr>
            <w:r w:rsidRPr="0081753F">
              <w:rPr>
                <w:szCs w:val="28"/>
              </w:rPr>
              <w:t xml:space="preserve">Обеспечение системы </w:t>
            </w:r>
            <w:r w:rsidRPr="0081753F">
              <w:rPr>
                <w:color w:val="000000"/>
                <w:szCs w:val="28"/>
              </w:rPr>
              <w:t xml:space="preserve">оказания помощи больным </w:t>
            </w:r>
            <w:proofErr w:type="spellStart"/>
            <w:proofErr w:type="gramStart"/>
            <w:r w:rsidRPr="0081753F">
              <w:rPr>
                <w:color w:val="000000"/>
                <w:szCs w:val="28"/>
              </w:rPr>
              <w:t>сердечно-сосудистыми</w:t>
            </w:r>
            <w:proofErr w:type="spellEnd"/>
            <w:proofErr w:type="gramEnd"/>
            <w:r w:rsidRPr="0081753F">
              <w:rPr>
                <w:color w:val="000000"/>
                <w:szCs w:val="28"/>
              </w:rPr>
              <w:t xml:space="preserve"> заболеваниями</w:t>
            </w:r>
            <w:r w:rsidRPr="0081753F">
              <w:rPr>
                <w:szCs w:val="28"/>
              </w:rPr>
              <w:t xml:space="preserve"> квалифицированными кадрами, включая внедрение системы непрерывного образования медицинских работников, в том числе с использованием дистанционных образовательных технологий.</w:t>
            </w:r>
          </w:p>
          <w:p w:rsidR="003D7A2A" w:rsidRPr="0081753F" w:rsidRDefault="003D7A2A" w:rsidP="00DF2CB3">
            <w:pPr>
              <w:spacing w:line="240" w:lineRule="auto"/>
              <w:ind w:firstLine="777"/>
              <w:rPr>
                <w:szCs w:val="28"/>
              </w:rPr>
            </w:pPr>
          </w:p>
        </w:tc>
      </w:tr>
      <w:tr w:rsidR="00BF513C" w:rsidRPr="0081753F" w:rsidTr="00E10946">
        <w:trPr>
          <w:trHeight w:val="271"/>
        </w:trPr>
        <w:tc>
          <w:tcPr>
            <w:tcW w:w="782" w:type="dxa"/>
            <w:shd w:val="clear" w:color="auto" w:fill="auto"/>
          </w:tcPr>
          <w:p w:rsidR="00BF513C" w:rsidRPr="0081753F" w:rsidRDefault="00BF513C" w:rsidP="00966AFD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1.8.</w:t>
            </w:r>
          </w:p>
        </w:tc>
        <w:tc>
          <w:tcPr>
            <w:tcW w:w="6414" w:type="dxa"/>
            <w:shd w:val="clear" w:color="auto" w:fill="auto"/>
          </w:tcPr>
          <w:p w:rsidR="00BF513C" w:rsidRPr="0081753F" w:rsidRDefault="00BF513C" w:rsidP="003A2EC6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8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Проектный офис</w:t>
            </w:r>
          </w:p>
        </w:tc>
        <w:tc>
          <w:tcPr>
            <w:tcW w:w="7592" w:type="dxa"/>
            <w:shd w:val="clear" w:color="auto" w:fill="auto"/>
          </w:tcPr>
          <w:p w:rsidR="00BF513C" w:rsidRPr="0081753F" w:rsidRDefault="00BF513C" w:rsidP="003A2EC6">
            <w:pPr>
              <w:spacing w:line="240" w:lineRule="auto"/>
              <w:ind w:firstLine="709"/>
              <w:rPr>
                <w:szCs w:val="28"/>
              </w:rPr>
            </w:pPr>
            <w:proofErr w:type="gramStart"/>
            <w:r w:rsidRPr="0081753F">
              <w:rPr>
                <w:szCs w:val="28"/>
              </w:rPr>
              <w:t xml:space="preserve">Проектный офис создается на базе федерального учреждения, подведомственного Минздраву России для обеспечения разработки и реализации федерального проекта «Борьба с </w:t>
            </w:r>
            <w:proofErr w:type="spellStart"/>
            <w:r w:rsidRPr="0081753F">
              <w:rPr>
                <w:szCs w:val="28"/>
              </w:rPr>
              <w:t>сердечно-сосудистыми</w:t>
            </w:r>
            <w:proofErr w:type="spellEnd"/>
            <w:r w:rsidRPr="0081753F">
              <w:rPr>
                <w:szCs w:val="28"/>
              </w:rPr>
              <w:t xml:space="preserve"> заболеваниями», координацию работы и организационно-методическую поддержку субъектам Российской Федерации, в том числе проводит анализ организации помощи больным с </w:t>
            </w:r>
            <w:proofErr w:type="spellStart"/>
            <w:r w:rsidRPr="0081753F">
              <w:rPr>
                <w:szCs w:val="28"/>
              </w:rPr>
              <w:t>сердечно-сосудистыми</w:t>
            </w:r>
            <w:proofErr w:type="spellEnd"/>
            <w:r w:rsidRPr="0081753F">
              <w:rPr>
                <w:szCs w:val="28"/>
              </w:rPr>
              <w:t xml:space="preserve"> в субъектах Российской Федерации, разрабатывает меры по устранению типовых проблем, осуществляет организационную, образовательную и методическую деятельность в субъектах Российской Федерации.</w:t>
            </w:r>
            <w:proofErr w:type="gramEnd"/>
          </w:p>
          <w:p w:rsidR="00BF513C" w:rsidRPr="0081753F" w:rsidRDefault="00BF513C" w:rsidP="003A2EC6">
            <w:pPr>
              <w:spacing w:line="240" w:lineRule="auto"/>
              <w:ind w:firstLine="709"/>
              <w:rPr>
                <w:szCs w:val="28"/>
              </w:rPr>
            </w:pPr>
          </w:p>
        </w:tc>
      </w:tr>
    </w:tbl>
    <w:p w:rsidR="00943121" w:rsidRPr="0081753F" w:rsidRDefault="00943121" w:rsidP="00943121">
      <w:pPr>
        <w:jc w:val="center"/>
      </w:pPr>
    </w:p>
    <w:p w:rsidR="00943121" w:rsidRPr="0081753F" w:rsidRDefault="00943121" w:rsidP="00943121">
      <w:pPr>
        <w:spacing w:line="240" w:lineRule="atLeast"/>
        <w:jc w:val="center"/>
        <w:rPr>
          <w:szCs w:val="28"/>
        </w:rPr>
      </w:pPr>
      <w:r w:rsidRPr="0081753F">
        <w:br w:type="page"/>
      </w:r>
      <w:r w:rsidRPr="0081753F">
        <w:rPr>
          <w:szCs w:val="28"/>
        </w:rPr>
        <w:lastRenderedPageBreak/>
        <w:t>4. Финансовое обеспечение реализации федерального проекта</w:t>
      </w:r>
    </w:p>
    <w:p w:rsidR="00943121" w:rsidRPr="0081753F" w:rsidRDefault="00943121" w:rsidP="00943121">
      <w:pPr>
        <w:spacing w:line="240" w:lineRule="atLeast"/>
        <w:jc w:val="center"/>
        <w:rPr>
          <w:rFonts w:eastAsia="Arial Unicode MS"/>
          <w:i/>
          <w:color w:val="000000"/>
          <w:sz w:val="18"/>
          <w:szCs w:val="18"/>
          <w:u w:color="000000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79"/>
        <w:gridCol w:w="5103"/>
        <w:gridCol w:w="1134"/>
        <w:gridCol w:w="1134"/>
        <w:gridCol w:w="1134"/>
        <w:gridCol w:w="992"/>
        <w:gridCol w:w="992"/>
        <w:gridCol w:w="993"/>
        <w:gridCol w:w="992"/>
        <w:gridCol w:w="1276"/>
      </w:tblGrid>
      <w:tr w:rsidR="00943121" w:rsidRPr="0081753F" w:rsidTr="004812E6">
        <w:trPr>
          <w:cantSplit/>
          <w:trHeight w:val="476"/>
          <w:tblHeader/>
        </w:trPr>
        <w:tc>
          <w:tcPr>
            <w:tcW w:w="879" w:type="dxa"/>
            <w:vMerge w:val="restart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 xml:space="preserve">№ </w:t>
            </w:r>
            <w:r w:rsidRPr="0081753F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1753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1753F">
              <w:rPr>
                <w:sz w:val="24"/>
                <w:szCs w:val="24"/>
              </w:rPr>
              <w:t>/</w:t>
            </w:r>
            <w:proofErr w:type="spellStart"/>
            <w:r w:rsidRPr="0081753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7371" w:type="dxa"/>
            <w:gridSpan w:val="7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Всего</w:t>
            </w:r>
            <w:r w:rsidRPr="0081753F">
              <w:rPr>
                <w:sz w:val="24"/>
                <w:szCs w:val="24"/>
              </w:rPr>
              <w:br/>
              <w:t>(млн. рублей)</w:t>
            </w:r>
          </w:p>
        </w:tc>
      </w:tr>
      <w:tr w:rsidR="00943121" w:rsidRPr="0081753F" w:rsidTr="004812E6">
        <w:trPr>
          <w:cantSplit/>
          <w:trHeight w:val="248"/>
          <w:tblHeader/>
        </w:trPr>
        <w:tc>
          <w:tcPr>
            <w:tcW w:w="879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3121" w:rsidRPr="0081753F" w:rsidRDefault="00E51AB3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3121" w:rsidRPr="0081753F" w:rsidRDefault="00E51AB3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3121" w:rsidRPr="0081753F" w:rsidRDefault="00E51AB3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3121" w:rsidRPr="0081753F" w:rsidRDefault="00E51AB3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3121" w:rsidRPr="0081753F" w:rsidRDefault="00E51AB3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2022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3121" w:rsidRPr="0081753F" w:rsidRDefault="00E51AB3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3121" w:rsidRPr="0081753F" w:rsidRDefault="00E51AB3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43121" w:rsidRPr="0081753F" w:rsidTr="004812E6">
        <w:trPr>
          <w:cantSplit/>
          <w:trHeight w:val="248"/>
        </w:trPr>
        <w:tc>
          <w:tcPr>
            <w:tcW w:w="879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1.</w:t>
            </w:r>
          </w:p>
        </w:tc>
        <w:tc>
          <w:tcPr>
            <w:tcW w:w="13750" w:type="dxa"/>
            <w:gridSpan w:val="9"/>
            <w:shd w:val="clear" w:color="auto" w:fill="auto"/>
            <w:vAlign w:val="center"/>
          </w:tcPr>
          <w:p w:rsidR="00943121" w:rsidRPr="0081753F" w:rsidRDefault="001B5113" w:rsidP="007C6A2E">
            <w:pPr>
              <w:spacing w:after="60" w:line="240" w:lineRule="atLeast"/>
              <w:jc w:val="left"/>
              <w:rPr>
                <w:i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Разработка и реализация программы борьбы с </w:t>
            </w:r>
            <w:proofErr w:type="spellStart"/>
            <w:proofErr w:type="gramStart"/>
            <w:r w:rsidR="007C6A2E"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сердечно-сосудистыми</w:t>
            </w:r>
            <w:proofErr w:type="spellEnd"/>
            <w:proofErr w:type="gramEnd"/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 заболеваниями</w:t>
            </w:r>
          </w:p>
        </w:tc>
      </w:tr>
      <w:tr w:rsidR="0086363A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1.1.</w:t>
            </w:r>
          </w:p>
        </w:tc>
        <w:tc>
          <w:tcPr>
            <w:tcW w:w="5103" w:type="dxa"/>
            <w:shd w:val="clear" w:color="auto" w:fill="auto"/>
          </w:tcPr>
          <w:p w:rsidR="0086363A" w:rsidRPr="0081753F" w:rsidRDefault="00090F73" w:rsidP="007E1E42">
            <w:pPr>
              <w:spacing w:line="240" w:lineRule="auto"/>
              <w:rPr>
                <w:i/>
                <w:sz w:val="24"/>
                <w:szCs w:val="24"/>
              </w:rPr>
            </w:pPr>
            <w:r>
              <w:rPr>
                <w:color w:val="000000"/>
              </w:rPr>
              <w:t xml:space="preserve">Переоснащение </w:t>
            </w:r>
            <w:r w:rsidR="007E1E42">
              <w:rPr>
                <w:color w:val="000000"/>
              </w:rPr>
              <w:t>сети</w:t>
            </w:r>
            <w:r w:rsidR="0086363A" w:rsidRPr="0081753F">
              <w:rPr>
                <w:color w:val="000000"/>
              </w:rPr>
              <w:t xml:space="preserve"> региональных сосудистых центров</w:t>
            </w:r>
            <w:r w:rsidR="00B05D37">
              <w:rPr>
                <w:color w:val="000000"/>
              </w:rPr>
              <w:t xml:space="preserve">,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4812E6">
            <w:pPr>
              <w:spacing w:after="60" w:line="240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363A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81753F" w:rsidRDefault="0086363A" w:rsidP="004812E6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федеральный бюджет</w:t>
            </w:r>
            <w:r w:rsidRPr="00817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43121" w:rsidRPr="0081753F" w:rsidTr="004812E6">
        <w:trPr>
          <w:cantSplit/>
        </w:trPr>
        <w:tc>
          <w:tcPr>
            <w:tcW w:w="879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1.1.1.1.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43121" w:rsidRPr="0081753F" w:rsidTr="004812E6">
        <w:trPr>
          <w:cantSplit/>
        </w:trPr>
        <w:tc>
          <w:tcPr>
            <w:tcW w:w="879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1.1.2.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43121" w:rsidRPr="0081753F" w:rsidTr="004812E6">
        <w:trPr>
          <w:cantSplit/>
        </w:trPr>
        <w:tc>
          <w:tcPr>
            <w:tcW w:w="879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1.1.2.1.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86363A" w:rsidRPr="0081753F" w:rsidTr="0086363A">
        <w:trPr>
          <w:cantSplit/>
          <w:trHeight w:val="443"/>
        </w:trPr>
        <w:tc>
          <w:tcPr>
            <w:tcW w:w="879" w:type="dxa"/>
            <w:shd w:val="clear" w:color="auto" w:fill="auto"/>
          </w:tcPr>
          <w:p w:rsidR="0086363A" w:rsidRPr="0081753F" w:rsidRDefault="0086363A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1.1.3.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81753F" w:rsidRDefault="0086363A" w:rsidP="004812E6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81753F" w:rsidRDefault="0086363A" w:rsidP="008636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43121" w:rsidRPr="0081753F" w:rsidTr="004812E6">
        <w:trPr>
          <w:cantSplit/>
        </w:trPr>
        <w:tc>
          <w:tcPr>
            <w:tcW w:w="879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1.1.3.1.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43121" w:rsidRPr="0081753F" w:rsidTr="004812E6">
        <w:trPr>
          <w:cantSplit/>
        </w:trPr>
        <w:tc>
          <w:tcPr>
            <w:tcW w:w="879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1.1.4.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81753F" w:rsidRDefault="00943121" w:rsidP="004812E6">
            <w:pPr>
              <w:spacing w:after="60" w:line="240" w:lineRule="atLeast"/>
              <w:ind w:left="180"/>
              <w:jc w:val="left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81753F" w:rsidRDefault="00943121" w:rsidP="004812E6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86363A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2.1.</w:t>
            </w:r>
          </w:p>
        </w:tc>
        <w:tc>
          <w:tcPr>
            <w:tcW w:w="5103" w:type="dxa"/>
            <w:shd w:val="clear" w:color="auto" w:fill="auto"/>
          </w:tcPr>
          <w:p w:rsidR="0086363A" w:rsidRPr="0081753F" w:rsidRDefault="0086363A" w:rsidP="007E1E42">
            <w:pPr>
              <w:spacing w:after="60" w:line="240" w:lineRule="atLeast"/>
              <w:jc w:val="left"/>
              <w:rPr>
                <w:i/>
                <w:sz w:val="24"/>
                <w:szCs w:val="24"/>
              </w:rPr>
            </w:pPr>
            <w:r w:rsidRPr="0081753F">
              <w:rPr>
                <w:color w:val="000000"/>
              </w:rPr>
              <w:t xml:space="preserve">Переоснащение </w:t>
            </w:r>
            <w:r w:rsidR="007E1E42">
              <w:rPr>
                <w:color w:val="000000"/>
              </w:rPr>
              <w:t xml:space="preserve">сети </w:t>
            </w:r>
            <w:r w:rsidRPr="0081753F">
              <w:rPr>
                <w:color w:val="000000"/>
              </w:rPr>
              <w:t>первичных сосудистых отделений</w:t>
            </w:r>
            <w:r w:rsidR="00B05D37">
              <w:rPr>
                <w:color w:val="000000"/>
              </w:rPr>
              <w:t xml:space="preserve">,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363A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81753F" w:rsidRDefault="0086363A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федеральный бюджет</w:t>
            </w:r>
            <w:r w:rsidRPr="00817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6363A" w:rsidRPr="0081753F" w:rsidRDefault="0086363A" w:rsidP="006666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363A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2.1.1.1.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81753F" w:rsidRDefault="0086363A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B5113" w:rsidRPr="0081753F" w:rsidTr="00FB56FE">
        <w:trPr>
          <w:cantSplit/>
        </w:trPr>
        <w:tc>
          <w:tcPr>
            <w:tcW w:w="879" w:type="dxa"/>
            <w:shd w:val="clear" w:color="auto" w:fill="auto"/>
          </w:tcPr>
          <w:p w:rsidR="001B5113" w:rsidRPr="0081753F" w:rsidRDefault="001B5113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2.1.2.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5113" w:rsidRPr="0081753F" w:rsidRDefault="001B5113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1B5113" w:rsidRPr="0081753F" w:rsidRDefault="001B5113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B5113" w:rsidRPr="0081753F" w:rsidTr="00FB56FE">
        <w:trPr>
          <w:cantSplit/>
        </w:trPr>
        <w:tc>
          <w:tcPr>
            <w:tcW w:w="879" w:type="dxa"/>
            <w:shd w:val="clear" w:color="auto" w:fill="auto"/>
          </w:tcPr>
          <w:p w:rsidR="001B5113" w:rsidRPr="0081753F" w:rsidRDefault="001B5113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lastRenderedPageBreak/>
              <w:t>2.1.2.1.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5113" w:rsidRPr="0081753F" w:rsidRDefault="001B5113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1B5113" w:rsidRPr="0081753F" w:rsidRDefault="001B5113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B5113" w:rsidRPr="0081753F" w:rsidRDefault="001B5113" w:rsidP="00450AF0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86363A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2.1.3.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81753F" w:rsidRDefault="0086363A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6666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6363A" w:rsidRPr="0081753F" w:rsidRDefault="0086363A" w:rsidP="006666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81753F" w:rsidRDefault="0086363A" w:rsidP="00450A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363A" w:rsidRPr="0081753F" w:rsidTr="00FB56FE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2.1.3.1.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81753F" w:rsidRDefault="0086363A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86363A" w:rsidRPr="0081753F" w:rsidTr="00FB56FE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2.1.4.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81753F" w:rsidRDefault="0086363A" w:rsidP="00FB56FE">
            <w:pPr>
              <w:spacing w:after="60" w:line="240" w:lineRule="atLeast"/>
              <w:ind w:left="180"/>
              <w:jc w:val="left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B554D8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3.1.</w:t>
            </w:r>
          </w:p>
        </w:tc>
        <w:tc>
          <w:tcPr>
            <w:tcW w:w="5103" w:type="dxa"/>
            <w:shd w:val="clear" w:color="auto" w:fill="auto"/>
          </w:tcPr>
          <w:p w:rsidR="00B554D8" w:rsidRPr="0081753F" w:rsidRDefault="007E1E42" w:rsidP="007E1E42">
            <w:pPr>
              <w:spacing w:after="60" w:line="240" w:lineRule="atLeast"/>
              <w:jc w:val="left"/>
              <w:rPr>
                <w:i/>
                <w:sz w:val="24"/>
                <w:szCs w:val="24"/>
              </w:rPr>
            </w:pPr>
            <w:r>
              <w:rPr>
                <w:color w:val="000000"/>
              </w:rPr>
              <w:t xml:space="preserve">Дооснащение </w:t>
            </w:r>
            <w:r w:rsidR="00B554D8" w:rsidRPr="0081753F">
              <w:rPr>
                <w:color w:val="000000"/>
              </w:rPr>
              <w:t xml:space="preserve">первичных сосудистых отделений до уровня регионального сосудистого центра оборудованием для </w:t>
            </w:r>
            <w:r w:rsidR="00090F73"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проведения </w:t>
            </w:r>
            <w:proofErr w:type="spellStart"/>
            <w:r w:rsidR="00090F73"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>рентгенэндоваскулярных</w:t>
            </w:r>
            <w:proofErr w:type="spellEnd"/>
            <w:r w:rsidR="00090F73"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методов лечения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0522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0522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0522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0522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554D8" w:rsidRPr="0081753F" w:rsidRDefault="00B554D8" w:rsidP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554D8" w:rsidRPr="0081753F" w:rsidRDefault="00B554D8" w:rsidP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554D8" w:rsidRPr="0081753F" w:rsidRDefault="00B554D8" w:rsidP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54D8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3.1.1.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федеральный бюджет</w:t>
            </w:r>
            <w:r w:rsidRPr="00817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0522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0522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0522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0522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554D8" w:rsidRPr="0081753F" w:rsidRDefault="00B554D8" w:rsidP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554D8" w:rsidRPr="0081753F" w:rsidRDefault="00B554D8" w:rsidP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554D8" w:rsidRPr="0081753F" w:rsidRDefault="00B554D8" w:rsidP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54D8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3.1.1.1.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554D8" w:rsidRPr="0081753F" w:rsidRDefault="00B554D8" w:rsidP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554D8" w:rsidRPr="0081753F" w:rsidRDefault="00B554D8" w:rsidP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554D8" w:rsidRPr="0081753F" w:rsidRDefault="00B554D8" w:rsidP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363A" w:rsidRPr="0081753F" w:rsidTr="00FB56FE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3.1.2.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81753F" w:rsidRDefault="0086363A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86363A" w:rsidRPr="0081753F" w:rsidTr="00FB56FE">
        <w:trPr>
          <w:cantSplit/>
        </w:trPr>
        <w:tc>
          <w:tcPr>
            <w:tcW w:w="879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3.1.2.1.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81753F" w:rsidRDefault="0086363A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81753F" w:rsidRDefault="0086363A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B554D8" w:rsidRPr="0081753F" w:rsidTr="00820C70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3.1.3.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820C70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554D8" w:rsidRPr="0081753F" w:rsidRDefault="00B554D8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554D8" w:rsidRPr="0081753F" w:rsidRDefault="00B554D8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54D8" w:rsidRPr="0081753F" w:rsidTr="00FB56FE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3.1.3.1.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B554D8" w:rsidRPr="0081753F" w:rsidTr="00FB56FE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3.1.4.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after="60" w:line="240" w:lineRule="atLeast"/>
              <w:ind w:left="180"/>
              <w:jc w:val="left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81753F" w:rsidRDefault="00B554D8" w:rsidP="00FB56FE">
            <w:pPr>
              <w:spacing w:after="6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820C70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820C70" w:rsidRPr="0081753F" w:rsidRDefault="00820C70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4.1.</w:t>
            </w:r>
          </w:p>
        </w:tc>
        <w:tc>
          <w:tcPr>
            <w:tcW w:w="5103" w:type="dxa"/>
            <w:shd w:val="clear" w:color="auto" w:fill="auto"/>
          </w:tcPr>
          <w:p w:rsidR="00820C70" w:rsidRPr="0081753F" w:rsidRDefault="008E58E2" w:rsidP="000522B5">
            <w:pPr>
              <w:spacing w:after="60" w:line="240" w:lineRule="atLeast"/>
              <w:jc w:val="left"/>
              <w:rPr>
                <w:i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П</w:t>
            </w:r>
            <w:r w:rsidR="00820C70"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роектный офис</w:t>
            </w:r>
          </w:p>
        </w:tc>
        <w:tc>
          <w:tcPr>
            <w:tcW w:w="1134" w:type="dxa"/>
            <w:shd w:val="clear" w:color="auto" w:fill="auto"/>
          </w:tcPr>
          <w:p w:rsidR="00820C70" w:rsidRPr="0081753F" w:rsidRDefault="00820C70" w:rsidP="000522B5">
            <w:pPr>
              <w:spacing w:after="60" w:line="240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0C70" w:rsidRPr="0081753F" w:rsidRDefault="00820C70" w:rsidP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0C70" w:rsidRPr="0081753F" w:rsidRDefault="00820C70" w:rsidP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0C70" w:rsidRPr="0081753F" w:rsidRDefault="00820C70" w:rsidP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0C70" w:rsidRPr="0081753F" w:rsidRDefault="00820C70" w:rsidP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20C70" w:rsidRPr="0081753F" w:rsidRDefault="00820C70" w:rsidP="00820C7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20C70" w:rsidRPr="0081753F" w:rsidRDefault="00820C70" w:rsidP="00820C7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0C70" w:rsidRPr="0081753F" w:rsidRDefault="00820C70" w:rsidP="00962894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20C70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820C70" w:rsidRPr="0081753F" w:rsidRDefault="00820C70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4.1.1.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20C70" w:rsidRPr="0081753F" w:rsidRDefault="00820C70" w:rsidP="000522B5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федеральный бюджет</w:t>
            </w:r>
            <w:r w:rsidRPr="00817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820C70" w:rsidRPr="0081753F" w:rsidRDefault="00820C70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0C70" w:rsidRPr="0081753F" w:rsidRDefault="00820C70" w:rsidP="00820C7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20C70" w:rsidRPr="0081753F" w:rsidRDefault="00820C70" w:rsidP="00820C7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20C70" w:rsidRPr="0081753F" w:rsidRDefault="00820C70" w:rsidP="00820C7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20C70" w:rsidRPr="0081753F" w:rsidRDefault="00820C70" w:rsidP="00820C70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820C70" w:rsidRPr="0081753F" w:rsidRDefault="00820C70" w:rsidP="00820C7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20C70" w:rsidRPr="0081753F" w:rsidRDefault="00820C70" w:rsidP="00820C7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0C70" w:rsidRPr="0081753F" w:rsidRDefault="00820C70" w:rsidP="00962894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B554D8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052A1D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4</w:t>
            </w:r>
            <w:r w:rsidR="00B554D8" w:rsidRPr="0081753F">
              <w:rPr>
                <w:sz w:val="24"/>
                <w:szCs w:val="24"/>
              </w:rPr>
              <w:t>.1.1.1.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0522B5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B554D8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052A1D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lastRenderedPageBreak/>
              <w:t>4</w:t>
            </w:r>
            <w:r w:rsidR="00B554D8" w:rsidRPr="0081753F">
              <w:rPr>
                <w:sz w:val="24"/>
                <w:szCs w:val="24"/>
              </w:rPr>
              <w:t>.1.2.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0522B5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B554D8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052A1D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4</w:t>
            </w:r>
            <w:r w:rsidR="00B554D8" w:rsidRPr="0081753F">
              <w:rPr>
                <w:sz w:val="24"/>
                <w:szCs w:val="24"/>
              </w:rPr>
              <w:t>.1.2.1.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0522B5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B554D8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052A1D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4</w:t>
            </w:r>
            <w:r w:rsidR="00B554D8" w:rsidRPr="0081753F">
              <w:rPr>
                <w:sz w:val="24"/>
                <w:szCs w:val="24"/>
              </w:rPr>
              <w:t>.1.3.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0522B5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B554D8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052A1D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4</w:t>
            </w:r>
            <w:r w:rsidR="00B554D8" w:rsidRPr="0081753F">
              <w:rPr>
                <w:sz w:val="24"/>
                <w:szCs w:val="24"/>
              </w:rPr>
              <w:t>.1.3.1.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0522B5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i/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B554D8" w:rsidRPr="0081753F" w:rsidTr="000522B5">
        <w:trPr>
          <w:cantSplit/>
        </w:trPr>
        <w:tc>
          <w:tcPr>
            <w:tcW w:w="879" w:type="dxa"/>
            <w:shd w:val="clear" w:color="auto" w:fill="auto"/>
          </w:tcPr>
          <w:p w:rsidR="00B554D8" w:rsidRPr="0081753F" w:rsidRDefault="00052A1D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4</w:t>
            </w:r>
            <w:r w:rsidR="00B554D8" w:rsidRPr="0081753F">
              <w:rPr>
                <w:sz w:val="24"/>
                <w:szCs w:val="24"/>
              </w:rPr>
              <w:t>.1.4.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81753F" w:rsidRDefault="00B554D8" w:rsidP="000522B5">
            <w:pPr>
              <w:spacing w:after="60" w:line="240" w:lineRule="atLeast"/>
              <w:ind w:left="180"/>
              <w:jc w:val="left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81753F" w:rsidRDefault="00B554D8" w:rsidP="000522B5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820C70" w:rsidRPr="0081753F" w:rsidTr="00FB56FE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820C70" w:rsidRPr="0081753F" w:rsidRDefault="00820C70" w:rsidP="004812E6">
            <w:pPr>
              <w:spacing w:after="60" w:line="240" w:lineRule="atLeast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Всего по федеральному проекту, в том числе:</w:t>
            </w:r>
          </w:p>
        </w:tc>
        <w:tc>
          <w:tcPr>
            <w:tcW w:w="1134" w:type="dxa"/>
            <w:shd w:val="clear" w:color="auto" w:fill="auto"/>
          </w:tcPr>
          <w:p w:rsidR="00820C70" w:rsidRPr="0081753F" w:rsidRDefault="00820C70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0C70" w:rsidRPr="0081753F" w:rsidRDefault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0C70" w:rsidRPr="0081753F" w:rsidRDefault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0C70" w:rsidRPr="0081753F" w:rsidRDefault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0C70" w:rsidRPr="0081753F" w:rsidRDefault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0C70" w:rsidRPr="0081753F" w:rsidRDefault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0C70" w:rsidRPr="0081753F" w:rsidRDefault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0C70" w:rsidRPr="0081753F" w:rsidRDefault="00820C7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20C70" w:rsidRPr="0081753F" w:rsidTr="000522B5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820C70" w:rsidRPr="0081753F" w:rsidRDefault="00820C70" w:rsidP="004812E6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20C70" w:rsidRPr="0081753F" w:rsidRDefault="00820C70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20C70" w:rsidRPr="0081753F" w:rsidRDefault="00820C70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20C70" w:rsidRPr="0081753F" w:rsidRDefault="00820C70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20C70" w:rsidRPr="0081753F" w:rsidRDefault="00820C70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20C70" w:rsidRPr="0081753F" w:rsidRDefault="00820C70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20C70" w:rsidRPr="0081753F" w:rsidRDefault="00820C70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20C70" w:rsidRPr="0081753F" w:rsidRDefault="00820C70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20C70" w:rsidRPr="0081753F" w:rsidRDefault="00820C70" w:rsidP="00820C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54D8" w:rsidRPr="0081753F" w:rsidTr="00FB56FE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B554D8" w:rsidRPr="0081753F" w:rsidRDefault="00B554D8" w:rsidP="004812E6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rStyle w:val="aa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B554D8" w:rsidRPr="0081753F" w:rsidTr="00FB56FE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B554D8" w:rsidRPr="0081753F" w:rsidRDefault="00B554D8" w:rsidP="004812E6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54D8" w:rsidRPr="0081753F" w:rsidTr="00FB56FE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rStyle w:val="aa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54D8" w:rsidRPr="0081753F" w:rsidTr="00FB56FE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554D8" w:rsidRPr="0081753F" w:rsidRDefault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554D8" w:rsidRPr="0081753F" w:rsidRDefault="00B554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54D8" w:rsidRPr="0081753F" w:rsidTr="00FB56FE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i/>
                <w:color w:val="000000"/>
                <w:sz w:val="24"/>
                <w:szCs w:val="24"/>
              </w:rPr>
              <w:t>из них межбюджетные трансферты бюджет</w:t>
            </w:r>
            <w:proofErr w:type="gramStart"/>
            <w:r w:rsidRPr="0081753F">
              <w:rPr>
                <w:i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81753F">
              <w:rPr>
                <w:i/>
                <w:color w:val="000000"/>
                <w:sz w:val="24"/>
                <w:szCs w:val="24"/>
              </w:rPr>
              <w:t>ам</w:t>
            </w:r>
            <w:proofErr w:type="spellEnd"/>
            <w:r w:rsidRPr="0081753F">
              <w:rPr>
                <w:i/>
                <w:color w:val="000000"/>
                <w:sz w:val="24"/>
                <w:szCs w:val="24"/>
              </w:rPr>
              <w:t>) (указывается наименование)</w:t>
            </w:r>
            <w:r w:rsidRPr="0081753F">
              <w:rPr>
                <w:rStyle w:val="aa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554D8" w:rsidRPr="0081753F" w:rsidRDefault="00B554D8" w:rsidP="00FB56FE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</w:p>
        </w:tc>
      </w:tr>
      <w:tr w:rsidR="00B554D8" w:rsidRPr="0081753F" w:rsidTr="004812E6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ind w:left="180"/>
              <w:jc w:val="left"/>
              <w:rPr>
                <w:sz w:val="24"/>
                <w:szCs w:val="24"/>
              </w:rPr>
            </w:pPr>
            <w:r w:rsidRPr="0081753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81753F" w:rsidRDefault="00B554D8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F62872" w:rsidRDefault="00F62872" w:rsidP="00F62872">
      <w:pPr>
        <w:spacing w:line="240" w:lineRule="auto"/>
        <w:rPr>
          <w:sz w:val="32"/>
          <w:szCs w:val="32"/>
          <w:vertAlign w:val="superscript"/>
        </w:rPr>
      </w:pPr>
      <w:r w:rsidRPr="00945CCA">
        <w:rPr>
          <w:sz w:val="32"/>
          <w:szCs w:val="32"/>
          <w:vertAlign w:val="superscript"/>
        </w:rPr>
        <w:t>* объемы финансировани</w:t>
      </w:r>
      <w:r>
        <w:rPr>
          <w:sz w:val="32"/>
          <w:szCs w:val="32"/>
          <w:vertAlign w:val="superscript"/>
        </w:rPr>
        <w:t>я будут уточнены по результатам разработки региональных программ</w:t>
      </w:r>
    </w:p>
    <w:p w:rsidR="00943121" w:rsidRPr="0081753F" w:rsidRDefault="00943121" w:rsidP="00943121">
      <w:pPr>
        <w:spacing w:line="240" w:lineRule="auto"/>
        <w:rPr>
          <w:sz w:val="20"/>
          <w:vertAlign w:val="superscript"/>
        </w:rPr>
      </w:pPr>
    </w:p>
    <w:p w:rsidR="00943121" w:rsidRPr="0081753F" w:rsidRDefault="00943121" w:rsidP="00943121">
      <w:pPr>
        <w:spacing w:line="240" w:lineRule="exact"/>
        <w:jc w:val="center"/>
      </w:pPr>
    </w:p>
    <w:p w:rsidR="0040682B" w:rsidRPr="0081753F" w:rsidRDefault="0040682B" w:rsidP="00943121">
      <w:pPr>
        <w:spacing w:line="240" w:lineRule="exact"/>
        <w:jc w:val="center"/>
      </w:pPr>
    </w:p>
    <w:p w:rsidR="0040682B" w:rsidRPr="0081753F" w:rsidRDefault="0040682B" w:rsidP="00943121">
      <w:pPr>
        <w:spacing w:line="240" w:lineRule="exact"/>
        <w:jc w:val="center"/>
      </w:pPr>
    </w:p>
    <w:p w:rsidR="0040682B" w:rsidRPr="0081753F" w:rsidRDefault="0040682B" w:rsidP="00943121">
      <w:pPr>
        <w:spacing w:line="240" w:lineRule="exact"/>
        <w:jc w:val="center"/>
      </w:pPr>
    </w:p>
    <w:p w:rsidR="0040682B" w:rsidRPr="0081753F" w:rsidRDefault="0040682B" w:rsidP="00943121">
      <w:pPr>
        <w:spacing w:line="240" w:lineRule="exact"/>
        <w:jc w:val="center"/>
      </w:pPr>
    </w:p>
    <w:p w:rsidR="00E34454" w:rsidRPr="0081753F" w:rsidRDefault="00E34454" w:rsidP="00943121">
      <w:pPr>
        <w:spacing w:line="240" w:lineRule="exact"/>
        <w:jc w:val="center"/>
      </w:pPr>
    </w:p>
    <w:p w:rsidR="00E34454" w:rsidRPr="0081753F" w:rsidRDefault="00E34454" w:rsidP="00943121">
      <w:pPr>
        <w:spacing w:line="240" w:lineRule="exact"/>
        <w:jc w:val="center"/>
      </w:pPr>
    </w:p>
    <w:p w:rsidR="00E34454" w:rsidRPr="0081753F" w:rsidRDefault="00E34454" w:rsidP="00943121">
      <w:pPr>
        <w:spacing w:line="240" w:lineRule="exact"/>
        <w:jc w:val="center"/>
      </w:pPr>
    </w:p>
    <w:p w:rsidR="00E34454" w:rsidRPr="0081753F" w:rsidRDefault="00E34454" w:rsidP="00943121">
      <w:pPr>
        <w:spacing w:line="240" w:lineRule="exact"/>
        <w:jc w:val="center"/>
      </w:pPr>
    </w:p>
    <w:p w:rsidR="00943121" w:rsidRPr="0081753F" w:rsidRDefault="00943121" w:rsidP="00943121">
      <w:pPr>
        <w:spacing w:line="240" w:lineRule="exact"/>
        <w:jc w:val="center"/>
      </w:pPr>
      <w:r w:rsidRPr="0081753F">
        <w:t>5. Участники федерального проекта</w:t>
      </w:r>
    </w:p>
    <w:p w:rsidR="00943121" w:rsidRPr="0081753F" w:rsidRDefault="00943121" w:rsidP="00943121">
      <w:pPr>
        <w:spacing w:line="120" w:lineRule="exact"/>
        <w:jc w:val="center"/>
      </w:pPr>
    </w:p>
    <w:p w:rsidR="00943121" w:rsidRPr="0081753F" w:rsidRDefault="00943121" w:rsidP="00943121">
      <w:pPr>
        <w:spacing w:line="240" w:lineRule="atLeast"/>
        <w:jc w:val="center"/>
        <w:rPr>
          <w:sz w:val="18"/>
          <w:szCs w:val="18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686"/>
        <w:gridCol w:w="3251"/>
        <w:gridCol w:w="11"/>
        <w:gridCol w:w="2257"/>
        <w:gridCol w:w="19"/>
        <w:gridCol w:w="3949"/>
        <w:gridCol w:w="33"/>
        <w:gridCol w:w="2802"/>
        <w:gridCol w:w="43"/>
        <w:gridCol w:w="1483"/>
        <w:gridCol w:w="50"/>
      </w:tblGrid>
      <w:tr w:rsidR="00943121" w:rsidRPr="00143FE5" w:rsidTr="00E34454">
        <w:trPr>
          <w:gridAfter w:val="1"/>
          <w:wAfter w:w="50" w:type="dxa"/>
          <w:cantSplit/>
          <w:tblHeader/>
        </w:trPr>
        <w:tc>
          <w:tcPr>
            <w:tcW w:w="686" w:type="dxa"/>
            <w:shd w:val="clear" w:color="auto" w:fill="auto"/>
            <w:noWrap/>
            <w:vAlign w:val="center"/>
            <w:hideMark/>
          </w:tcPr>
          <w:p w:rsidR="00943121" w:rsidRPr="00143FE5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3FE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3FE5">
              <w:rPr>
                <w:sz w:val="24"/>
                <w:szCs w:val="24"/>
              </w:rPr>
              <w:t>/</w:t>
            </w:r>
            <w:proofErr w:type="spellStart"/>
            <w:r w:rsidRPr="00143FE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1" w:type="dxa"/>
            <w:shd w:val="clear" w:color="auto" w:fill="auto"/>
            <w:noWrap/>
            <w:vAlign w:val="center"/>
            <w:hideMark/>
          </w:tcPr>
          <w:p w:rsidR="00943121" w:rsidRPr="00143FE5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 xml:space="preserve">Роль в </w:t>
            </w:r>
            <w:proofErr w:type="gramStart"/>
            <w:r w:rsidRPr="00143FE5">
              <w:rPr>
                <w:sz w:val="24"/>
                <w:szCs w:val="24"/>
              </w:rPr>
              <w:t>проекте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</w:tcPr>
          <w:p w:rsidR="00943121" w:rsidRPr="00143FE5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968" w:type="dxa"/>
            <w:gridSpan w:val="2"/>
            <w:shd w:val="clear" w:color="auto" w:fill="auto"/>
            <w:noWrap/>
            <w:vAlign w:val="center"/>
          </w:tcPr>
          <w:p w:rsidR="00943121" w:rsidRPr="00143FE5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</w:tcPr>
          <w:p w:rsidR="00943121" w:rsidRPr="00143FE5" w:rsidRDefault="00943121" w:rsidP="004812E6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Непосредственный</w:t>
            </w:r>
            <w:r w:rsidRPr="00143FE5">
              <w:rPr>
                <w:sz w:val="24"/>
                <w:szCs w:val="24"/>
              </w:rPr>
              <w:br/>
              <w:t>руководитель</w:t>
            </w:r>
          </w:p>
        </w:tc>
        <w:tc>
          <w:tcPr>
            <w:tcW w:w="15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3121" w:rsidRPr="00143FE5" w:rsidRDefault="00943121" w:rsidP="004812E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 xml:space="preserve">Занятость в </w:t>
            </w:r>
            <w:proofErr w:type="gramStart"/>
            <w:r w:rsidRPr="00143FE5">
              <w:rPr>
                <w:sz w:val="24"/>
                <w:szCs w:val="24"/>
              </w:rPr>
              <w:t>проекте</w:t>
            </w:r>
            <w:proofErr w:type="gramEnd"/>
            <w:r w:rsidRPr="00143FE5">
              <w:rPr>
                <w:sz w:val="24"/>
                <w:szCs w:val="24"/>
              </w:rPr>
              <w:t xml:space="preserve"> (процентов)</w:t>
            </w:r>
          </w:p>
        </w:tc>
      </w:tr>
      <w:tr w:rsidR="00943121" w:rsidRPr="00143FE5" w:rsidTr="00E34454">
        <w:trPr>
          <w:gridAfter w:val="1"/>
          <w:wAfter w:w="50" w:type="dxa"/>
          <w:cantSplit/>
        </w:trPr>
        <w:tc>
          <w:tcPr>
            <w:tcW w:w="686" w:type="dxa"/>
            <w:shd w:val="clear" w:color="auto" w:fill="auto"/>
            <w:noWrap/>
            <w:hideMark/>
          </w:tcPr>
          <w:p w:rsidR="00943121" w:rsidRPr="00143FE5" w:rsidRDefault="00943121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1.</w:t>
            </w:r>
          </w:p>
        </w:tc>
        <w:tc>
          <w:tcPr>
            <w:tcW w:w="3251" w:type="dxa"/>
            <w:shd w:val="clear" w:color="auto" w:fill="auto"/>
            <w:noWrap/>
          </w:tcPr>
          <w:p w:rsidR="00943121" w:rsidRPr="00143FE5" w:rsidRDefault="00943121" w:rsidP="004812E6">
            <w:pPr>
              <w:spacing w:line="240" w:lineRule="atLeast"/>
              <w:jc w:val="left"/>
              <w:rPr>
                <w:i/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(руководитель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  <w:noWrap/>
          </w:tcPr>
          <w:p w:rsidR="00943121" w:rsidRPr="00143FE5" w:rsidRDefault="004D73D1" w:rsidP="00393A38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Скворцова В.И.</w:t>
            </w:r>
          </w:p>
        </w:tc>
        <w:tc>
          <w:tcPr>
            <w:tcW w:w="3968" w:type="dxa"/>
            <w:gridSpan w:val="2"/>
            <w:shd w:val="clear" w:color="auto" w:fill="auto"/>
            <w:noWrap/>
          </w:tcPr>
          <w:p w:rsidR="00943121" w:rsidRPr="00143FE5" w:rsidRDefault="004D73D1" w:rsidP="004D73D1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Министр здравоохранения Российской Федерации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943121" w:rsidRPr="00143FE5" w:rsidRDefault="00E34454" w:rsidP="00E83FDA">
            <w:pPr>
              <w:spacing w:line="240" w:lineRule="atLeast"/>
              <w:rPr>
                <w:i/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Скворцова</w:t>
            </w:r>
            <w:r w:rsidR="00E83FDA" w:rsidRPr="00143FE5">
              <w:rPr>
                <w:sz w:val="24"/>
                <w:szCs w:val="24"/>
              </w:rPr>
              <w:t> </w:t>
            </w:r>
            <w:r w:rsidRPr="00143FE5">
              <w:rPr>
                <w:sz w:val="24"/>
                <w:szCs w:val="24"/>
              </w:rPr>
              <w:t>В.И., Министр здравоохранения Российской Федерации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943121" w:rsidRPr="00143FE5" w:rsidRDefault="00943121" w:rsidP="004812E6">
            <w:pPr>
              <w:spacing w:line="240" w:lineRule="atLeast"/>
              <w:rPr>
                <w:i/>
                <w:sz w:val="24"/>
                <w:szCs w:val="24"/>
              </w:rPr>
            </w:pPr>
          </w:p>
        </w:tc>
      </w:tr>
      <w:tr w:rsidR="00C15355" w:rsidRPr="00143FE5" w:rsidTr="00E34454">
        <w:trPr>
          <w:gridAfter w:val="1"/>
          <w:wAfter w:w="50" w:type="dxa"/>
          <w:cantSplit/>
        </w:trPr>
        <w:tc>
          <w:tcPr>
            <w:tcW w:w="686" w:type="dxa"/>
            <w:shd w:val="clear" w:color="auto" w:fill="auto"/>
            <w:noWrap/>
          </w:tcPr>
          <w:p w:rsidR="00C15355" w:rsidRPr="00143FE5" w:rsidRDefault="00C15355" w:rsidP="00C1535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2.</w:t>
            </w:r>
          </w:p>
        </w:tc>
        <w:tc>
          <w:tcPr>
            <w:tcW w:w="3251" w:type="dxa"/>
            <w:shd w:val="clear" w:color="auto" w:fill="auto"/>
            <w:noWrap/>
          </w:tcPr>
          <w:p w:rsidR="00C15355" w:rsidRPr="00143FE5" w:rsidRDefault="00C15355" w:rsidP="00C15355">
            <w:pPr>
              <w:spacing w:line="240" w:lineRule="atLeast"/>
              <w:jc w:val="left"/>
              <w:rPr>
                <w:i/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(администратор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  <w:noWrap/>
          </w:tcPr>
          <w:p w:rsidR="00C15355" w:rsidRPr="00143FE5" w:rsidRDefault="00C15355" w:rsidP="00C15355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Яковлева Т.В. </w:t>
            </w:r>
          </w:p>
        </w:tc>
        <w:tc>
          <w:tcPr>
            <w:tcW w:w="3968" w:type="dxa"/>
            <w:gridSpan w:val="2"/>
            <w:shd w:val="clear" w:color="auto" w:fill="auto"/>
            <w:noWrap/>
          </w:tcPr>
          <w:p w:rsidR="00C15355" w:rsidRPr="00143FE5" w:rsidRDefault="001815E5" w:rsidP="00C15355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 xml:space="preserve">первый </w:t>
            </w:r>
            <w:r w:rsidR="00C15355" w:rsidRPr="00143FE5">
              <w:rPr>
                <w:sz w:val="24"/>
                <w:szCs w:val="24"/>
              </w:rPr>
              <w:t>заместитель Министра здравоохранения Российской Федерации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C15355" w:rsidRPr="00143FE5" w:rsidRDefault="00C15355" w:rsidP="00E83FDA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Скворцова</w:t>
            </w:r>
            <w:r w:rsidR="00E83FDA" w:rsidRPr="00143FE5">
              <w:rPr>
                <w:sz w:val="24"/>
                <w:szCs w:val="24"/>
              </w:rPr>
              <w:t> </w:t>
            </w:r>
            <w:r w:rsidRPr="00143FE5">
              <w:rPr>
                <w:sz w:val="24"/>
                <w:szCs w:val="24"/>
              </w:rPr>
              <w:t>В.И., Министр здравоохранения Российской Федерации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C15355" w:rsidRPr="00143FE5" w:rsidRDefault="00C15355" w:rsidP="00C15355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4D73D1" w:rsidRPr="00143FE5" w:rsidTr="00E34454">
        <w:trPr>
          <w:gridAfter w:val="1"/>
          <w:wAfter w:w="50" w:type="dxa"/>
          <w:cantSplit/>
          <w:trHeight w:val="427"/>
        </w:trPr>
        <w:tc>
          <w:tcPr>
            <w:tcW w:w="14534" w:type="dxa"/>
            <w:gridSpan w:val="10"/>
            <w:shd w:val="clear" w:color="auto" w:fill="auto"/>
            <w:noWrap/>
          </w:tcPr>
          <w:p w:rsidR="004D73D1" w:rsidRPr="00143FE5" w:rsidRDefault="004D73D1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4D73D1" w:rsidRPr="00143FE5" w:rsidTr="00E34454">
        <w:trPr>
          <w:gridAfter w:val="1"/>
          <w:wAfter w:w="50" w:type="dxa"/>
          <w:cantSplit/>
        </w:trPr>
        <w:tc>
          <w:tcPr>
            <w:tcW w:w="686" w:type="dxa"/>
            <w:shd w:val="clear" w:color="auto" w:fill="auto"/>
            <w:noWrap/>
            <w:vAlign w:val="center"/>
          </w:tcPr>
          <w:p w:rsidR="004D73D1" w:rsidRPr="00143FE5" w:rsidRDefault="004D73D1" w:rsidP="004812E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3.</w:t>
            </w:r>
          </w:p>
        </w:tc>
        <w:tc>
          <w:tcPr>
            <w:tcW w:w="3251" w:type="dxa"/>
            <w:shd w:val="clear" w:color="auto" w:fill="auto"/>
            <w:noWrap/>
          </w:tcPr>
          <w:p w:rsidR="004D73D1" w:rsidRPr="00143FE5" w:rsidRDefault="004D73D1" w:rsidP="004812E6">
            <w:pPr>
              <w:spacing w:line="240" w:lineRule="atLeast"/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noWrap/>
          </w:tcPr>
          <w:p w:rsidR="004D73D1" w:rsidRPr="00143FE5" w:rsidRDefault="004D73D1" w:rsidP="004812E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2"/>
            <w:shd w:val="clear" w:color="auto" w:fill="auto"/>
            <w:noWrap/>
          </w:tcPr>
          <w:p w:rsidR="004D73D1" w:rsidRPr="00143FE5" w:rsidRDefault="004D73D1" w:rsidP="004812E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4D73D1" w:rsidRPr="00143FE5" w:rsidRDefault="004D73D1" w:rsidP="004812E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4D73D1" w:rsidRPr="00143FE5" w:rsidRDefault="004D73D1" w:rsidP="004812E6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BF513C" w:rsidRPr="00143FE5" w:rsidTr="0078481B">
        <w:trPr>
          <w:gridAfter w:val="1"/>
          <w:wAfter w:w="50" w:type="dxa"/>
          <w:cantSplit/>
        </w:trPr>
        <w:tc>
          <w:tcPr>
            <w:tcW w:w="14534" w:type="dxa"/>
            <w:gridSpan w:val="10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 xml:space="preserve">Разработка 85 региональных программ борьбы с </w:t>
            </w:r>
            <w:proofErr w:type="spellStart"/>
            <w:proofErr w:type="gramStart"/>
            <w:r w:rsidRPr="00143FE5">
              <w:rPr>
                <w:sz w:val="24"/>
                <w:szCs w:val="24"/>
              </w:rPr>
              <w:t>сердечно-сосудистыми</w:t>
            </w:r>
            <w:proofErr w:type="spellEnd"/>
            <w:proofErr w:type="gramEnd"/>
            <w:r w:rsidRPr="00143FE5">
              <w:rPr>
                <w:sz w:val="24"/>
                <w:szCs w:val="24"/>
              </w:rPr>
              <w:t xml:space="preserve"> заболеваниями</w:t>
            </w:r>
          </w:p>
        </w:tc>
      </w:tr>
      <w:tr w:rsidR="00BF513C" w:rsidRPr="00143FE5" w:rsidTr="0078481B">
        <w:trPr>
          <w:gridAfter w:val="1"/>
          <w:wAfter w:w="50" w:type="dxa"/>
          <w:cantSplit/>
        </w:trPr>
        <w:tc>
          <w:tcPr>
            <w:tcW w:w="686" w:type="dxa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43FE5">
              <w:rPr>
                <w:sz w:val="24"/>
                <w:szCs w:val="24"/>
              </w:rPr>
              <w:t>.</w:t>
            </w:r>
          </w:p>
        </w:tc>
        <w:tc>
          <w:tcPr>
            <w:tcW w:w="3251" w:type="dxa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</w:t>
            </w:r>
            <w:proofErr w:type="gramStart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ответственный</w:t>
            </w:r>
            <w:proofErr w:type="gramEnd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 xml:space="preserve"> за достижение результата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Яковлева Т.В. </w:t>
            </w:r>
          </w:p>
        </w:tc>
        <w:tc>
          <w:tcPr>
            <w:tcW w:w="3968" w:type="dxa"/>
            <w:gridSpan w:val="2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первый заместитель Министра здравоохранения Российской Федерации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Скворцова В.И., Министр здравоохранения Российской Федерации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F513C" w:rsidRPr="00143FE5" w:rsidRDefault="00BF513C" w:rsidP="00DA135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</w:tr>
      <w:tr w:rsidR="00BF513C" w:rsidRPr="00143FE5" w:rsidTr="0078481B">
        <w:trPr>
          <w:gridAfter w:val="1"/>
          <w:wAfter w:w="50" w:type="dxa"/>
          <w:cantSplit/>
        </w:trPr>
        <w:tc>
          <w:tcPr>
            <w:tcW w:w="686" w:type="dxa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43FE5">
              <w:rPr>
                <w:sz w:val="24"/>
                <w:szCs w:val="24"/>
              </w:rPr>
              <w:t>.</w:t>
            </w:r>
          </w:p>
        </w:tc>
        <w:tc>
          <w:tcPr>
            <w:tcW w:w="3251" w:type="dxa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(участник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2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Руководители органов исполнительной власти субъектов Российской Федерации в сфере здравоохранения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BF513C" w:rsidRPr="00143FE5" w:rsidRDefault="00BF513C" w:rsidP="00DA1353">
            <w:pPr>
              <w:spacing w:line="240" w:lineRule="atLeast"/>
              <w:jc w:val="left"/>
              <w:rPr>
                <w:i/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Руководители органов исполнительной власти субъектов Российской Федерации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F513C" w:rsidRPr="00143FE5" w:rsidRDefault="00BF513C" w:rsidP="00DA1353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</w:tr>
      <w:tr w:rsidR="004D73D1" w:rsidRPr="00143FE5" w:rsidTr="00E34454">
        <w:trPr>
          <w:gridAfter w:val="1"/>
          <w:wAfter w:w="50" w:type="dxa"/>
          <w:cantSplit/>
          <w:trHeight w:val="421"/>
        </w:trPr>
        <w:tc>
          <w:tcPr>
            <w:tcW w:w="14534" w:type="dxa"/>
            <w:gridSpan w:val="10"/>
          </w:tcPr>
          <w:p w:rsidR="004D73D1" w:rsidRPr="00143FE5" w:rsidRDefault="00E34454" w:rsidP="007E1E4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 xml:space="preserve">Переоснащение </w:t>
            </w:r>
            <w:r w:rsidR="007E1E42">
              <w:rPr>
                <w:sz w:val="24"/>
                <w:szCs w:val="24"/>
              </w:rPr>
              <w:t>сети</w:t>
            </w:r>
            <w:r w:rsidRPr="00143FE5">
              <w:rPr>
                <w:sz w:val="24"/>
                <w:szCs w:val="24"/>
              </w:rPr>
              <w:t xml:space="preserve"> региональных сосудистых центров</w:t>
            </w:r>
            <w:r w:rsidR="00B05D37" w:rsidRPr="00143FE5">
              <w:rPr>
                <w:sz w:val="24"/>
                <w:szCs w:val="24"/>
              </w:rPr>
              <w:t xml:space="preserve">, включая </w:t>
            </w:r>
            <w:r w:rsidR="007E1E42">
              <w:rPr>
                <w:sz w:val="24"/>
                <w:szCs w:val="24"/>
              </w:rPr>
              <w:t>оборудование для ранней медицинской реабилитации</w:t>
            </w:r>
          </w:p>
        </w:tc>
      </w:tr>
      <w:tr w:rsidR="00C34721" w:rsidRPr="00143FE5" w:rsidTr="00E34454">
        <w:trPr>
          <w:gridAfter w:val="1"/>
          <w:wAfter w:w="50" w:type="dxa"/>
          <w:cantSplit/>
        </w:trPr>
        <w:tc>
          <w:tcPr>
            <w:tcW w:w="686" w:type="dxa"/>
            <w:shd w:val="clear" w:color="auto" w:fill="auto"/>
            <w:noWrap/>
          </w:tcPr>
          <w:p w:rsidR="00C34721" w:rsidRPr="00143FE5" w:rsidRDefault="00BF513C" w:rsidP="00C1535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34721" w:rsidRPr="00143FE5">
              <w:rPr>
                <w:sz w:val="24"/>
                <w:szCs w:val="24"/>
              </w:rPr>
              <w:t>.</w:t>
            </w:r>
          </w:p>
        </w:tc>
        <w:tc>
          <w:tcPr>
            <w:tcW w:w="3251" w:type="dxa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</w:t>
            </w:r>
            <w:proofErr w:type="gramStart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ответственный</w:t>
            </w:r>
            <w:proofErr w:type="gramEnd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 xml:space="preserve"> за достижение результата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Яковлева Т.В. </w:t>
            </w:r>
          </w:p>
        </w:tc>
        <w:tc>
          <w:tcPr>
            <w:tcW w:w="3968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первый заместитель Министра здравоохранения Российской Федерации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Скворцова В.И., Министр здравоохранения Российской Федерации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C34721" w:rsidRPr="00143FE5" w:rsidTr="00E34454">
        <w:trPr>
          <w:gridAfter w:val="1"/>
          <w:wAfter w:w="50" w:type="dxa"/>
          <w:cantSplit/>
        </w:trPr>
        <w:tc>
          <w:tcPr>
            <w:tcW w:w="686" w:type="dxa"/>
            <w:shd w:val="clear" w:color="auto" w:fill="auto"/>
            <w:noWrap/>
          </w:tcPr>
          <w:p w:rsidR="00C34721" w:rsidRPr="00143FE5" w:rsidRDefault="00BF513C" w:rsidP="00C1535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C34721" w:rsidRPr="00143FE5">
              <w:rPr>
                <w:sz w:val="24"/>
                <w:szCs w:val="24"/>
              </w:rPr>
              <w:t>.</w:t>
            </w:r>
          </w:p>
        </w:tc>
        <w:tc>
          <w:tcPr>
            <w:tcW w:w="3251" w:type="dxa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(участник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2"/>
            <w:shd w:val="clear" w:color="auto" w:fill="auto"/>
            <w:noWrap/>
          </w:tcPr>
          <w:p w:rsidR="00C34721" w:rsidRDefault="00C34721" w:rsidP="009E45D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Руководители органов исполнительной власти субъектов Российской Федерации в сфере здравоохранения</w:t>
            </w:r>
          </w:p>
          <w:p w:rsidR="00BF513C" w:rsidRPr="00143FE5" w:rsidRDefault="00BF513C" w:rsidP="009E45D9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jc w:val="left"/>
              <w:rPr>
                <w:i/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Руководители органов исполнительной власти субъектов Российской Федерации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i/>
                <w:sz w:val="24"/>
                <w:szCs w:val="24"/>
              </w:rPr>
            </w:pPr>
          </w:p>
        </w:tc>
      </w:tr>
      <w:tr w:rsidR="00C15355" w:rsidRPr="0081753F" w:rsidTr="00E34454">
        <w:trPr>
          <w:cantSplit/>
          <w:trHeight w:val="421"/>
        </w:trPr>
        <w:tc>
          <w:tcPr>
            <w:tcW w:w="14584" w:type="dxa"/>
            <w:gridSpan w:val="11"/>
          </w:tcPr>
          <w:p w:rsidR="00C15355" w:rsidRPr="00143FE5" w:rsidRDefault="00C15355" w:rsidP="007E1E4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 xml:space="preserve">Переоснащение </w:t>
            </w:r>
            <w:r w:rsidR="007E1E42">
              <w:rPr>
                <w:sz w:val="24"/>
                <w:szCs w:val="24"/>
              </w:rPr>
              <w:t>сети</w:t>
            </w:r>
            <w:r w:rsidRPr="00143FE5">
              <w:rPr>
                <w:sz w:val="24"/>
                <w:szCs w:val="24"/>
              </w:rPr>
              <w:t xml:space="preserve"> первичных сосудистых отделений</w:t>
            </w:r>
            <w:r w:rsidR="00B05D37" w:rsidRPr="00143FE5">
              <w:rPr>
                <w:sz w:val="24"/>
                <w:szCs w:val="24"/>
              </w:rPr>
              <w:t xml:space="preserve">, включая </w:t>
            </w:r>
            <w:r w:rsidR="007E1E42">
              <w:rPr>
                <w:sz w:val="24"/>
                <w:szCs w:val="24"/>
              </w:rPr>
              <w:t>оборудование для ранней медицинской реабилитации</w:t>
            </w:r>
          </w:p>
        </w:tc>
      </w:tr>
      <w:tr w:rsidR="00C34721" w:rsidRPr="0081753F" w:rsidTr="00E34454">
        <w:trPr>
          <w:cantSplit/>
        </w:trPr>
        <w:tc>
          <w:tcPr>
            <w:tcW w:w="686" w:type="dxa"/>
            <w:shd w:val="clear" w:color="auto" w:fill="auto"/>
            <w:noWrap/>
          </w:tcPr>
          <w:p w:rsidR="00C34721" w:rsidRPr="00143FE5" w:rsidRDefault="00BF513C" w:rsidP="00C1535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34721" w:rsidRPr="00143FE5">
              <w:rPr>
                <w:sz w:val="24"/>
                <w:szCs w:val="24"/>
              </w:rPr>
              <w:t>.</w:t>
            </w:r>
          </w:p>
        </w:tc>
        <w:tc>
          <w:tcPr>
            <w:tcW w:w="3262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</w:t>
            </w:r>
            <w:proofErr w:type="gramStart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ответственный</w:t>
            </w:r>
            <w:proofErr w:type="gramEnd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 xml:space="preserve"> за достижение результата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76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Яковлева Т.В. </w:t>
            </w:r>
          </w:p>
        </w:tc>
        <w:tc>
          <w:tcPr>
            <w:tcW w:w="3982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первый заместитель Министра здравоохранения Российской Федерации</w:t>
            </w:r>
          </w:p>
        </w:tc>
        <w:tc>
          <w:tcPr>
            <w:tcW w:w="2845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Скворцова В.И., Министр здравоохранения Российской Федерации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C34721" w:rsidRPr="0081753F" w:rsidTr="00E34454">
        <w:trPr>
          <w:cantSplit/>
        </w:trPr>
        <w:tc>
          <w:tcPr>
            <w:tcW w:w="686" w:type="dxa"/>
            <w:shd w:val="clear" w:color="auto" w:fill="auto"/>
            <w:noWrap/>
          </w:tcPr>
          <w:p w:rsidR="00C34721" w:rsidRPr="00143FE5" w:rsidRDefault="00BF513C" w:rsidP="00C1535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34721" w:rsidRPr="00143FE5">
              <w:rPr>
                <w:sz w:val="24"/>
                <w:szCs w:val="24"/>
              </w:rPr>
              <w:t>.</w:t>
            </w:r>
          </w:p>
        </w:tc>
        <w:tc>
          <w:tcPr>
            <w:tcW w:w="3262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(участник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76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Руководители органов исполнительной власти субъектов Российской Федерации в сфере здравоохранения</w:t>
            </w:r>
          </w:p>
        </w:tc>
        <w:tc>
          <w:tcPr>
            <w:tcW w:w="2845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jc w:val="left"/>
              <w:rPr>
                <w:i/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Руководители органов исполнительной власти субъектов Российской Федерации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i/>
                <w:sz w:val="24"/>
                <w:szCs w:val="24"/>
              </w:rPr>
            </w:pPr>
          </w:p>
        </w:tc>
      </w:tr>
      <w:tr w:rsidR="00C15355" w:rsidRPr="0081753F" w:rsidTr="001F30A4">
        <w:trPr>
          <w:cantSplit/>
          <w:trHeight w:val="421"/>
        </w:trPr>
        <w:tc>
          <w:tcPr>
            <w:tcW w:w="14584" w:type="dxa"/>
            <w:gridSpan w:val="11"/>
          </w:tcPr>
          <w:p w:rsidR="00C15355" w:rsidRPr="00143FE5" w:rsidRDefault="00C15355" w:rsidP="007E1E4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 xml:space="preserve">Дооснащение первичных сосудистых отделений оборудованием </w:t>
            </w:r>
            <w:r w:rsidR="00090F73" w:rsidRPr="00143FE5">
              <w:rPr>
                <w:sz w:val="24"/>
                <w:szCs w:val="24"/>
              </w:rPr>
              <w:t xml:space="preserve">для проведения </w:t>
            </w:r>
            <w:proofErr w:type="spellStart"/>
            <w:r w:rsidR="00090F73" w:rsidRPr="00143FE5">
              <w:rPr>
                <w:sz w:val="24"/>
                <w:szCs w:val="24"/>
              </w:rPr>
              <w:t>рентгенэндоваскулярных</w:t>
            </w:r>
            <w:proofErr w:type="spellEnd"/>
            <w:r w:rsidR="00090F73" w:rsidRPr="00143FE5">
              <w:rPr>
                <w:sz w:val="24"/>
                <w:szCs w:val="24"/>
              </w:rPr>
              <w:t xml:space="preserve"> методов лечения</w:t>
            </w:r>
          </w:p>
        </w:tc>
      </w:tr>
      <w:tr w:rsidR="00C34721" w:rsidRPr="0081753F" w:rsidTr="00E34454">
        <w:trPr>
          <w:cantSplit/>
        </w:trPr>
        <w:tc>
          <w:tcPr>
            <w:tcW w:w="686" w:type="dxa"/>
            <w:shd w:val="clear" w:color="auto" w:fill="auto"/>
            <w:noWrap/>
          </w:tcPr>
          <w:p w:rsidR="00C34721" w:rsidRPr="00143FE5" w:rsidRDefault="00BF513C" w:rsidP="00C1535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34721" w:rsidRPr="00143FE5">
              <w:rPr>
                <w:sz w:val="24"/>
                <w:szCs w:val="24"/>
              </w:rPr>
              <w:t>.</w:t>
            </w:r>
          </w:p>
        </w:tc>
        <w:tc>
          <w:tcPr>
            <w:tcW w:w="3262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</w:t>
            </w:r>
            <w:proofErr w:type="gramStart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ответственный</w:t>
            </w:r>
            <w:proofErr w:type="gramEnd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 xml:space="preserve"> за достижение результата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76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Яковлева Т.В. </w:t>
            </w:r>
          </w:p>
        </w:tc>
        <w:tc>
          <w:tcPr>
            <w:tcW w:w="3982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первый заместитель Министра здравоохранения Российской Федерации</w:t>
            </w:r>
          </w:p>
        </w:tc>
        <w:tc>
          <w:tcPr>
            <w:tcW w:w="2845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Скворцова В.И., Министр здравоохранения Российской Федерации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C34721" w:rsidRPr="0081753F" w:rsidTr="00E34454">
        <w:trPr>
          <w:cantSplit/>
        </w:trPr>
        <w:tc>
          <w:tcPr>
            <w:tcW w:w="686" w:type="dxa"/>
            <w:shd w:val="clear" w:color="auto" w:fill="auto"/>
            <w:noWrap/>
          </w:tcPr>
          <w:p w:rsidR="00C34721" w:rsidRPr="00143FE5" w:rsidRDefault="00BF513C" w:rsidP="00C1535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34721" w:rsidRPr="00143FE5">
              <w:rPr>
                <w:sz w:val="24"/>
                <w:szCs w:val="24"/>
              </w:rPr>
              <w:t>.</w:t>
            </w:r>
          </w:p>
        </w:tc>
        <w:tc>
          <w:tcPr>
            <w:tcW w:w="3262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(участник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76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shd w:val="clear" w:color="auto" w:fill="auto"/>
            <w:noWrap/>
          </w:tcPr>
          <w:p w:rsidR="00C34721" w:rsidRPr="00143FE5" w:rsidRDefault="00C34721" w:rsidP="00C34721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Руководители органов исполнительной власти субъектов Российской Федерации в сфере здравоохранения</w:t>
            </w:r>
          </w:p>
        </w:tc>
        <w:tc>
          <w:tcPr>
            <w:tcW w:w="2845" w:type="dxa"/>
            <w:gridSpan w:val="2"/>
            <w:shd w:val="clear" w:color="auto" w:fill="auto"/>
            <w:noWrap/>
          </w:tcPr>
          <w:p w:rsidR="00C34721" w:rsidRPr="00143FE5" w:rsidRDefault="00C34721" w:rsidP="00C34721">
            <w:pPr>
              <w:spacing w:line="240" w:lineRule="atLeast"/>
              <w:jc w:val="left"/>
              <w:rPr>
                <w:i/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Руководители органов исполнительной власти субъектов Российской Федерации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i/>
                <w:sz w:val="24"/>
                <w:szCs w:val="24"/>
              </w:rPr>
            </w:pPr>
          </w:p>
        </w:tc>
      </w:tr>
      <w:tr w:rsidR="00C15355" w:rsidRPr="0081753F" w:rsidTr="001F30A4">
        <w:trPr>
          <w:cantSplit/>
          <w:trHeight w:val="421"/>
        </w:trPr>
        <w:tc>
          <w:tcPr>
            <w:tcW w:w="14584" w:type="dxa"/>
            <w:gridSpan w:val="11"/>
          </w:tcPr>
          <w:p w:rsidR="00C15355" w:rsidRPr="00143FE5" w:rsidRDefault="00C15355" w:rsidP="00C347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Проектный офис</w:t>
            </w:r>
          </w:p>
        </w:tc>
      </w:tr>
      <w:tr w:rsidR="00C34721" w:rsidRPr="0081753F" w:rsidTr="00E34454">
        <w:trPr>
          <w:cantSplit/>
        </w:trPr>
        <w:tc>
          <w:tcPr>
            <w:tcW w:w="686" w:type="dxa"/>
            <w:shd w:val="clear" w:color="auto" w:fill="auto"/>
            <w:noWrap/>
          </w:tcPr>
          <w:p w:rsidR="00C34721" w:rsidRPr="00143FE5" w:rsidRDefault="00C34721" w:rsidP="00BF513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1</w:t>
            </w:r>
            <w:r w:rsidR="00BF513C">
              <w:rPr>
                <w:sz w:val="24"/>
                <w:szCs w:val="24"/>
              </w:rPr>
              <w:t>2</w:t>
            </w:r>
            <w:r w:rsidRPr="00143FE5">
              <w:rPr>
                <w:sz w:val="24"/>
                <w:szCs w:val="24"/>
              </w:rPr>
              <w:t>.</w:t>
            </w:r>
          </w:p>
        </w:tc>
        <w:tc>
          <w:tcPr>
            <w:tcW w:w="3262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(</w:t>
            </w:r>
            <w:proofErr w:type="gramStart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ответственный</w:t>
            </w:r>
            <w:proofErr w:type="gramEnd"/>
            <w:r w:rsidRPr="00143FE5"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 xml:space="preserve"> за достижение результата федерального проекта</w:t>
            </w:r>
            <w:r w:rsidRPr="00143FE5"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276" w:type="dxa"/>
            <w:gridSpan w:val="2"/>
            <w:shd w:val="clear" w:color="auto" w:fill="auto"/>
            <w:noWrap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Яковлева Т.В. </w:t>
            </w:r>
          </w:p>
        </w:tc>
        <w:tc>
          <w:tcPr>
            <w:tcW w:w="3982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первый заместитель Министра здравоохранения Российской Федерации</w:t>
            </w:r>
          </w:p>
        </w:tc>
        <w:tc>
          <w:tcPr>
            <w:tcW w:w="2845" w:type="dxa"/>
            <w:gridSpan w:val="2"/>
            <w:shd w:val="clear" w:color="auto" w:fill="auto"/>
            <w:noWrap/>
          </w:tcPr>
          <w:p w:rsidR="00C34721" w:rsidRPr="00143FE5" w:rsidRDefault="00C34721" w:rsidP="009E45D9">
            <w:pPr>
              <w:spacing w:line="240" w:lineRule="atLeast"/>
              <w:rPr>
                <w:sz w:val="24"/>
                <w:szCs w:val="24"/>
              </w:rPr>
            </w:pPr>
            <w:r w:rsidRPr="00143FE5">
              <w:rPr>
                <w:sz w:val="24"/>
                <w:szCs w:val="24"/>
              </w:rPr>
              <w:t>Скворцова В.И., Министр здравоохранения Российской Федерации</w:t>
            </w:r>
          </w:p>
        </w:tc>
        <w:tc>
          <w:tcPr>
            <w:tcW w:w="1533" w:type="dxa"/>
            <w:gridSpan w:val="2"/>
            <w:shd w:val="clear" w:color="auto" w:fill="auto"/>
          </w:tcPr>
          <w:p w:rsidR="00C34721" w:rsidRPr="00143FE5" w:rsidRDefault="00C34721" w:rsidP="00C15355">
            <w:pPr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943121" w:rsidRPr="0081753F" w:rsidRDefault="00943121" w:rsidP="00943121">
      <w:pPr>
        <w:jc w:val="center"/>
      </w:pPr>
    </w:p>
    <w:p w:rsidR="00943121" w:rsidRPr="0081753F" w:rsidRDefault="00943121" w:rsidP="00943121">
      <w:pPr>
        <w:jc w:val="center"/>
      </w:pPr>
      <w:r w:rsidRPr="0081753F">
        <w:br w:type="page"/>
      </w:r>
    </w:p>
    <w:p w:rsidR="00AD3F7A" w:rsidRDefault="00AD3F7A" w:rsidP="00AD3F7A">
      <w:pPr>
        <w:ind w:leftChars="100" w:left="280"/>
        <w:jc w:val="center"/>
      </w:pPr>
      <w:r>
        <w:lastRenderedPageBreak/>
        <w:t>6. Дополнительная информация</w:t>
      </w:r>
    </w:p>
    <w:p w:rsidR="00AD3F7A" w:rsidRDefault="00AD3F7A" w:rsidP="00AD3F7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88"/>
      </w:tblGrid>
      <w:tr w:rsidR="00AD3F7A" w:rsidTr="00BF6657">
        <w:trPr>
          <w:trHeight w:val="958"/>
        </w:trPr>
        <w:tc>
          <w:tcPr>
            <w:tcW w:w="15922" w:type="dxa"/>
            <w:shd w:val="clear" w:color="auto" w:fill="auto"/>
            <w:vAlign w:val="center"/>
          </w:tcPr>
          <w:p w:rsidR="00AD3F7A" w:rsidRDefault="00AD3F7A" w:rsidP="00BF6657">
            <w:pPr>
              <w:spacing w:line="240" w:lineRule="auto"/>
              <w:ind w:firstLine="777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(пояснения и комментарии в виде ссылок и сносок к отдельным положениям паспорта национального проекта, приводимые в целях их уточнения)</w:t>
            </w:r>
            <w:r w:rsidRPr="002B7F71">
              <w:rPr>
                <w:sz w:val="26"/>
                <w:szCs w:val="26"/>
              </w:rPr>
              <w:t xml:space="preserve"> </w:t>
            </w:r>
          </w:p>
          <w:p w:rsidR="00AD3F7A" w:rsidRDefault="00AD3F7A" w:rsidP="00BF6657">
            <w:pPr>
              <w:spacing w:line="240" w:lineRule="auto"/>
              <w:ind w:firstLine="777"/>
              <w:rPr>
                <w:sz w:val="26"/>
                <w:szCs w:val="26"/>
              </w:rPr>
            </w:pPr>
            <w:proofErr w:type="gramStart"/>
            <w:r w:rsidRPr="00184DEC">
              <w:rPr>
                <w:sz w:val="26"/>
                <w:szCs w:val="26"/>
              </w:rPr>
              <w:t xml:space="preserve">Федеральный проект «Борьба с </w:t>
            </w:r>
            <w:proofErr w:type="spellStart"/>
            <w:r w:rsidRPr="00184DEC">
              <w:rPr>
                <w:sz w:val="26"/>
                <w:szCs w:val="26"/>
              </w:rPr>
              <w:t>сердечно-сосудистыми</w:t>
            </w:r>
            <w:proofErr w:type="spellEnd"/>
            <w:r w:rsidRPr="00184DEC">
              <w:rPr>
                <w:sz w:val="26"/>
                <w:szCs w:val="26"/>
              </w:rPr>
              <w:t xml:space="preserve"> заболеваниями» (далее – Федеральный проект) </w:t>
            </w:r>
            <w:r w:rsidRPr="002B7F71">
              <w:rPr>
                <w:sz w:val="26"/>
                <w:szCs w:val="26"/>
              </w:rPr>
              <w:t>направлен на снижение смертности от болезней системы кровообращения до 450 случаев на 100 тыс. населения к 2024 году</w:t>
            </w:r>
            <w:r>
              <w:rPr>
                <w:sz w:val="26"/>
                <w:szCs w:val="26"/>
              </w:rPr>
              <w:t>, а также с</w:t>
            </w:r>
            <w:r w:rsidRPr="002B7F71">
              <w:rPr>
                <w:sz w:val="26"/>
                <w:szCs w:val="26"/>
              </w:rPr>
              <w:t>нижение больничн</w:t>
            </w:r>
            <w:r>
              <w:rPr>
                <w:sz w:val="26"/>
                <w:szCs w:val="26"/>
              </w:rPr>
              <w:t>ой</w:t>
            </w:r>
            <w:r w:rsidRPr="002B7F71">
              <w:rPr>
                <w:sz w:val="26"/>
                <w:szCs w:val="26"/>
              </w:rPr>
              <w:t xml:space="preserve"> летальност</w:t>
            </w:r>
            <w:r>
              <w:rPr>
                <w:sz w:val="26"/>
                <w:szCs w:val="26"/>
              </w:rPr>
              <w:t>и</w:t>
            </w:r>
            <w:r w:rsidRPr="002B7F71">
              <w:rPr>
                <w:sz w:val="26"/>
                <w:szCs w:val="26"/>
              </w:rPr>
              <w:t xml:space="preserve"> от острого </w:t>
            </w:r>
            <w:proofErr w:type="spellStart"/>
            <w:r w:rsidRPr="002B7F71">
              <w:rPr>
                <w:sz w:val="26"/>
                <w:szCs w:val="26"/>
              </w:rPr>
              <w:t>коронароного</w:t>
            </w:r>
            <w:proofErr w:type="spellEnd"/>
            <w:r w:rsidRPr="002B7F71">
              <w:rPr>
                <w:sz w:val="26"/>
                <w:szCs w:val="26"/>
              </w:rPr>
              <w:t xml:space="preserve"> синдрома</w:t>
            </w:r>
            <w:r>
              <w:rPr>
                <w:sz w:val="26"/>
                <w:szCs w:val="26"/>
              </w:rPr>
              <w:t xml:space="preserve"> (ОКС)</w:t>
            </w:r>
            <w:r w:rsidRPr="002B7F71">
              <w:rPr>
                <w:sz w:val="26"/>
                <w:szCs w:val="26"/>
              </w:rPr>
              <w:t xml:space="preserve"> с 13,2% в 2017 г. до 8% в 2024 году и от острого нарушения мозгового кровообращения с 19,1% в 2017 г. до 14</w:t>
            </w:r>
            <w:proofErr w:type="gramEnd"/>
            <w:r w:rsidRPr="002B7F71">
              <w:rPr>
                <w:sz w:val="26"/>
                <w:szCs w:val="26"/>
              </w:rPr>
              <w:t>% в 2024 году</w:t>
            </w:r>
            <w:r>
              <w:rPr>
                <w:sz w:val="26"/>
                <w:szCs w:val="26"/>
              </w:rPr>
              <w:t xml:space="preserve">, увеличение </w:t>
            </w:r>
            <w:r w:rsidRPr="002B7F71">
              <w:rPr>
                <w:sz w:val="26"/>
                <w:szCs w:val="26"/>
              </w:rPr>
              <w:t>дол</w:t>
            </w:r>
            <w:r>
              <w:rPr>
                <w:sz w:val="26"/>
                <w:szCs w:val="26"/>
              </w:rPr>
              <w:t>и</w:t>
            </w:r>
            <w:r w:rsidRPr="002B7F71">
              <w:rPr>
                <w:sz w:val="26"/>
                <w:szCs w:val="26"/>
              </w:rPr>
              <w:t xml:space="preserve"> охвата </w:t>
            </w:r>
            <w:r>
              <w:rPr>
                <w:sz w:val="26"/>
                <w:szCs w:val="26"/>
              </w:rPr>
              <w:t xml:space="preserve">больных с ОКС </w:t>
            </w:r>
            <w:proofErr w:type="spellStart"/>
            <w:r w:rsidRPr="002B7F71">
              <w:rPr>
                <w:sz w:val="26"/>
                <w:szCs w:val="26"/>
              </w:rPr>
              <w:t>рентгенэндоваскулярными</w:t>
            </w:r>
            <w:proofErr w:type="spellEnd"/>
            <w:r w:rsidRPr="002B7F71">
              <w:rPr>
                <w:sz w:val="26"/>
                <w:szCs w:val="26"/>
              </w:rPr>
              <w:t xml:space="preserve"> вмешательствами в лечебных целях </w:t>
            </w:r>
            <w:r>
              <w:rPr>
                <w:sz w:val="26"/>
                <w:szCs w:val="26"/>
              </w:rPr>
              <w:t xml:space="preserve">в 2024 году </w:t>
            </w:r>
            <w:r w:rsidRPr="002B7F71">
              <w:rPr>
                <w:sz w:val="26"/>
                <w:szCs w:val="26"/>
              </w:rPr>
              <w:t>до 60%</w:t>
            </w:r>
            <w:r>
              <w:rPr>
                <w:sz w:val="26"/>
                <w:szCs w:val="26"/>
              </w:rPr>
              <w:t xml:space="preserve">. </w:t>
            </w:r>
          </w:p>
          <w:p w:rsidR="00AD3F7A" w:rsidRDefault="00AD3F7A" w:rsidP="00BF6657">
            <w:pPr>
              <w:spacing w:line="240" w:lineRule="auto"/>
              <w:ind w:firstLine="777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В рамках реализации Федерального проекта планируется </w:t>
            </w:r>
            <w:r w:rsidR="003D7A2A">
              <w:rPr>
                <w:sz w:val="26"/>
                <w:szCs w:val="26"/>
              </w:rPr>
              <w:t xml:space="preserve">разработать и реализовать 85 региональных </w:t>
            </w:r>
            <w:r w:rsidR="003D7A2A" w:rsidRPr="003D7A2A">
              <w:rPr>
                <w:sz w:val="26"/>
                <w:szCs w:val="26"/>
              </w:rPr>
              <w:t xml:space="preserve">программ борьбы с </w:t>
            </w:r>
            <w:proofErr w:type="spellStart"/>
            <w:r w:rsidR="003D7A2A" w:rsidRPr="003D7A2A">
              <w:rPr>
                <w:sz w:val="26"/>
                <w:szCs w:val="26"/>
              </w:rPr>
              <w:t>сердечно-сосудистыми</w:t>
            </w:r>
            <w:proofErr w:type="spellEnd"/>
            <w:r w:rsidR="003D7A2A" w:rsidRPr="003D7A2A">
              <w:rPr>
                <w:sz w:val="26"/>
                <w:szCs w:val="26"/>
              </w:rPr>
              <w:t xml:space="preserve"> заболеваниями</w:t>
            </w:r>
            <w:r w:rsidR="003D7A2A">
              <w:rPr>
                <w:sz w:val="26"/>
                <w:szCs w:val="26"/>
              </w:rPr>
              <w:t>,</w:t>
            </w:r>
            <w:r w:rsidR="003D7A2A" w:rsidRPr="003D7A2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осуществлять мероприятия, направленные на п</w:t>
            </w:r>
            <w:r w:rsidRPr="00E14BDA">
              <w:rPr>
                <w:sz w:val="26"/>
                <w:szCs w:val="26"/>
              </w:rPr>
              <w:t>рофилактик</w:t>
            </w:r>
            <w:r>
              <w:rPr>
                <w:sz w:val="26"/>
                <w:szCs w:val="26"/>
              </w:rPr>
              <w:t>у</w:t>
            </w:r>
            <w:r w:rsidRPr="00E14BDA">
              <w:rPr>
                <w:sz w:val="26"/>
                <w:szCs w:val="26"/>
              </w:rPr>
              <w:t xml:space="preserve"> развития </w:t>
            </w:r>
            <w:proofErr w:type="spellStart"/>
            <w:r w:rsidRPr="00E14BDA">
              <w:rPr>
                <w:sz w:val="26"/>
                <w:szCs w:val="26"/>
              </w:rPr>
              <w:t>сердечно-сосудистых</w:t>
            </w:r>
            <w:proofErr w:type="spellEnd"/>
            <w:r w:rsidRPr="00E14BDA">
              <w:rPr>
                <w:sz w:val="26"/>
                <w:szCs w:val="26"/>
              </w:rPr>
              <w:t xml:space="preserve"> заболеваний</w:t>
            </w:r>
            <w:r>
              <w:rPr>
                <w:sz w:val="26"/>
                <w:szCs w:val="26"/>
              </w:rPr>
              <w:t xml:space="preserve">, своевременное выявление факторов риска развития осложнений этих заболеваний, повышение качества и создание условий для оказания высокоспециализированной </w:t>
            </w:r>
            <w:r w:rsidRPr="00E14BDA">
              <w:rPr>
                <w:sz w:val="26"/>
                <w:szCs w:val="26"/>
              </w:rPr>
              <w:t>медицинской помощи</w:t>
            </w:r>
            <w:r>
              <w:rPr>
                <w:sz w:val="26"/>
                <w:szCs w:val="26"/>
              </w:rPr>
              <w:t xml:space="preserve"> больным с </w:t>
            </w:r>
            <w:proofErr w:type="spellStart"/>
            <w:r>
              <w:rPr>
                <w:sz w:val="26"/>
                <w:szCs w:val="26"/>
              </w:rPr>
              <w:t>сердечно-сосудистыми</w:t>
            </w:r>
            <w:proofErr w:type="spellEnd"/>
            <w:r>
              <w:rPr>
                <w:sz w:val="26"/>
                <w:szCs w:val="26"/>
              </w:rPr>
              <w:t xml:space="preserve"> заболеваниями п</w:t>
            </w:r>
            <w:r w:rsidRPr="00E14BDA">
              <w:rPr>
                <w:sz w:val="26"/>
                <w:szCs w:val="26"/>
              </w:rPr>
              <w:t xml:space="preserve">утем </w:t>
            </w:r>
            <w:r>
              <w:rPr>
                <w:sz w:val="26"/>
                <w:szCs w:val="26"/>
              </w:rPr>
              <w:t xml:space="preserve">обеспечения оказания медицинской помощи в соответствии с </w:t>
            </w:r>
            <w:r w:rsidRPr="00E14BDA">
              <w:rPr>
                <w:sz w:val="26"/>
                <w:szCs w:val="26"/>
              </w:rPr>
              <w:t>клинически</w:t>
            </w:r>
            <w:r>
              <w:rPr>
                <w:sz w:val="26"/>
                <w:szCs w:val="26"/>
              </w:rPr>
              <w:t xml:space="preserve">ми </w:t>
            </w:r>
            <w:r w:rsidRPr="00E14BDA">
              <w:rPr>
                <w:sz w:val="26"/>
                <w:szCs w:val="26"/>
              </w:rPr>
              <w:t>рекомендаци</w:t>
            </w:r>
            <w:r>
              <w:rPr>
                <w:sz w:val="26"/>
                <w:szCs w:val="26"/>
              </w:rPr>
              <w:t>ями</w:t>
            </w:r>
            <w:r w:rsidRPr="00E14BD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E14BDA">
              <w:rPr>
                <w:sz w:val="26"/>
                <w:szCs w:val="26"/>
              </w:rPr>
              <w:t>протокол</w:t>
            </w:r>
            <w:r>
              <w:rPr>
                <w:sz w:val="26"/>
                <w:szCs w:val="26"/>
              </w:rPr>
              <w:t>ами</w:t>
            </w:r>
            <w:r w:rsidRPr="00E14BDA">
              <w:rPr>
                <w:sz w:val="26"/>
                <w:szCs w:val="26"/>
              </w:rPr>
              <w:t xml:space="preserve"> лечения</w:t>
            </w:r>
            <w:r>
              <w:rPr>
                <w:sz w:val="26"/>
                <w:szCs w:val="26"/>
              </w:rPr>
              <w:t xml:space="preserve">), </w:t>
            </w:r>
            <w:r w:rsidRPr="002B7F71">
              <w:rPr>
                <w:sz w:val="26"/>
                <w:szCs w:val="26"/>
              </w:rPr>
              <w:t>переосна</w:t>
            </w:r>
            <w:r>
              <w:rPr>
                <w:sz w:val="26"/>
                <w:szCs w:val="26"/>
              </w:rPr>
              <w:t xml:space="preserve">щения </w:t>
            </w:r>
            <w:r w:rsidRPr="002B7F71">
              <w:rPr>
                <w:sz w:val="26"/>
                <w:szCs w:val="26"/>
              </w:rPr>
              <w:t>медицинским</w:t>
            </w:r>
            <w:proofErr w:type="gramEnd"/>
            <w:r w:rsidRPr="002B7F71">
              <w:rPr>
                <w:sz w:val="26"/>
                <w:szCs w:val="26"/>
              </w:rPr>
              <w:t xml:space="preserve"> оборудованием </w:t>
            </w:r>
            <w:r w:rsidR="007E1E42">
              <w:rPr>
                <w:sz w:val="26"/>
                <w:szCs w:val="26"/>
              </w:rPr>
              <w:t>сети</w:t>
            </w:r>
            <w:r w:rsidRPr="002B7F71">
              <w:rPr>
                <w:sz w:val="26"/>
                <w:szCs w:val="26"/>
              </w:rPr>
              <w:t xml:space="preserve"> региональных сосудистых центров и </w:t>
            </w:r>
            <w:r w:rsidR="007E1E42">
              <w:rPr>
                <w:sz w:val="26"/>
                <w:szCs w:val="26"/>
              </w:rPr>
              <w:t>сети</w:t>
            </w:r>
            <w:r w:rsidRPr="002B7F71">
              <w:rPr>
                <w:sz w:val="26"/>
                <w:szCs w:val="26"/>
              </w:rPr>
              <w:t xml:space="preserve"> первичных сосудистых отделений, </w:t>
            </w:r>
            <w:r>
              <w:rPr>
                <w:sz w:val="26"/>
                <w:szCs w:val="26"/>
              </w:rPr>
              <w:t xml:space="preserve">включая оборудование для проведения ранней медицинской реабилитации, </w:t>
            </w:r>
            <w:r w:rsidRPr="002B7F71">
              <w:rPr>
                <w:sz w:val="26"/>
                <w:szCs w:val="26"/>
              </w:rPr>
              <w:t>а также доосна</w:t>
            </w:r>
            <w:r>
              <w:rPr>
                <w:sz w:val="26"/>
                <w:szCs w:val="26"/>
              </w:rPr>
              <w:t>щение п</w:t>
            </w:r>
            <w:r w:rsidRPr="002B7F71">
              <w:rPr>
                <w:sz w:val="26"/>
                <w:szCs w:val="26"/>
              </w:rPr>
              <w:t xml:space="preserve">ервичных сосудистых отделений оборудованием для выполнения </w:t>
            </w:r>
            <w:proofErr w:type="spellStart"/>
            <w:r>
              <w:rPr>
                <w:sz w:val="26"/>
                <w:szCs w:val="26"/>
              </w:rPr>
              <w:t>рентгенэндоваскулярных</w:t>
            </w:r>
            <w:proofErr w:type="spellEnd"/>
            <w:r>
              <w:rPr>
                <w:sz w:val="26"/>
                <w:szCs w:val="26"/>
              </w:rPr>
              <w:t xml:space="preserve"> вмешательств. </w:t>
            </w:r>
          </w:p>
          <w:p w:rsidR="00AD3F7A" w:rsidRDefault="00AD3F7A" w:rsidP="00BF6657">
            <w:pPr>
              <w:spacing w:line="240" w:lineRule="auto"/>
              <w:ind w:firstLine="777"/>
              <w:rPr>
                <w:i/>
                <w:sz w:val="26"/>
                <w:szCs w:val="26"/>
              </w:rPr>
            </w:pPr>
            <w:r w:rsidRPr="002B7F71">
              <w:rPr>
                <w:sz w:val="26"/>
                <w:szCs w:val="26"/>
              </w:rPr>
              <w:t>В целях координации работы</w:t>
            </w:r>
            <w:r>
              <w:rPr>
                <w:sz w:val="26"/>
                <w:szCs w:val="26"/>
              </w:rPr>
              <w:t xml:space="preserve"> по реализации Федерального проекта </w:t>
            </w:r>
            <w:r w:rsidRPr="002B7F71">
              <w:rPr>
                <w:sz w:val="26"/>
                <w:szCs w:val="26"/>
              </w:rPr>
              <w:t xml:space="preserve">и организационно-методической поддержки субъектов Российской Федерации будет создан и </w:t>
            </w:r>
            <w:proofErr w:type="gramStart"/>
            <w:r w:rsidRPr="002B7F71">
              <w:rPr>
                <w:sz w:val="26"/>
                <w:szCs w:val="26"/>
              </w:rPr>
              <w:t>функционировать</w:t>
            </w:r>
            <w:proofErr w:type="gramEnd"/>
            <w:r w:rsidRPr="002B7F71">
              <w:rPr>
                <w:sz w:val="26"/>
                <w:szCs w:val="26"/>
              </w:rPr>
              <w:t xml:space="preserve"> проектный офис по реализации данного проекта.</w:t>
            </w:r>
            <w:r>
              <w:rPr>
                <w:sz w:val="26"/>
                <w:szCs w:val="26"/>
              </w:rPr>
              <w:t xml:space="preserve"> </w:t>
            </w:r>
            <w:r w:rsidRPr="002B7F71">
              <w:rPr>
                <w:sz w:val="26"/>
                <w:szCs w:val="26"/>
              </w:rPr>
              <w:t>Федеральный проект также предусматривает</w:t>
            </w:r>
            <w:r>
              <w:rPr>
                <w:sz w:val="26"/>
                <w:szCs w:val="26"/>
              </w:rPr>
              <w:t xml:space="preserve"> м</w:t>
            </w:r>
            <w:r w:rsidRPr="00E14BDA">
              <w:rPr>
                <w:sz w:val="26"/>
                <w:szCs w:val="26"/>
              </w:rPr>
              <w:t>ероприятия</w:t>
            </w:r>
            <w:r>
              <w:rPr>
                <w:sz w:val="26"/>
                <w:szCs w:val="26"/>
              </w:rPr>
              <w:t>, которые</w:t>
            </w:r>
            <w:r w:rsidRPr="00E14BDA">
              <w:rPr>
                <w:sz w:val="26"/>
                <w:szCs w:val="26"/>
              </w:rPr>
              <w:t xml:space="preserve"> реализуются в </w:t>
            </w:r>
            <w:proofErr w:type="gramStart"/>
            <w:r w:rsidRPr="00E14BDA">
              <w:rPr>
                <w:sz w:val="26"/>
                <w:szCs w:val="26"/>
              </w:rPr>
              <w:t>рамках</w:t>
            </w:r>
            <w:proofErr w:type="gramEnd"/>
            <w:r>
              <w:rPr>
                <w:sz w:val="26"/>
                <w:szCs w:val="26"/>
              </w:rPr>
              <w:t xml:space="preserve"> других ф</w:t>
            </w:r>
            <w:r w:rsidRPr="00E14BDA">
              <w:rPr>
                <w:sz w:val="26"/>
                <w:szCs w:val="26"/>
              </w:rPr>
              <w:t>едеральн</w:t>
            </w:r>
            <w:r>
              <w:rPr>
                <w:sz w:val="26"/>
                <w:szCs w:val="26"/>
              </w:rPr>
              <w:t>ых</w:t>
            </w:r>
            <w:r w:rsidRPr="00E14BDA">
              <w:rPr>
                <w:sz w:val="26"/>
                <w:szCs w:val="26"/>
              </w:rPr>
              <w:t xml:space="preserve"> проект</w:t>
            </w:r>
            <w:r>
              <w:rPr>
                <w:sz w:val="26"/>
                <w:szCs w:val="26"/>
              </w:rPr>
              <w:t xml:space="preserve">ов </w:t>
            </w:r>
            <w:r w:rsidRPr="00E14BDA">
              <w:rPr>
                <w:sz w:val="26"/>
                <w:szCs w:val="26"/>
              </w:rPr>
              <w:t>Национального проекта «Здравоохранение»</w:t>
            </w:r>
            <w:r>
              <w:rPr>
                <w:sz w:val="26"/>
                <w:szCs w:val="26"/>
              </w:rPr>
              <w:t>, в том числе п</w:t>
            </w:r>
            <w:r w:rsidRPr="00E14BDA">
              <w:rPr>
                <w:sz w:val="26"/>
                <w:szCs w:val="26"/>
              </w:rPr>
              <w:t>опуляционн</w:t>
            </w:r>
            <w:r>
              <w:rPr>
                <w:sz w:val="26"/>
                <w:szCs w:val="26"/>
              </w:rPr>
              <w:t xml:space="preserve">ую профилактику развития </w:t>
            </w:r>
            <w:proofErr w:type="spellStart"/>
            <w:r>
              <w:rPr>
                <w:sz w:val="26"/>
                <w:szCs w:val="26"/>
              </w:rPr>
              <w:t>сердечно-сосудистых</w:t>
            </w:r>
            <w:proofErr w:type="spellEnd"/>
            <w:r>
              <w:rPr>
                <w:sz w:val="26"/>
                <w:szCs w:val="26"/>
              </w:rPr>
              <w:t xml:space="preserve"> заболеваний, кадровое обеспечение системы оказания помощи больным </w:t>
            </w:r>
            <w:proofErr w:type="spellStart"/>
            <w:r>
              <w:rPr>
                <w:sz w:val="26"/>
                <w:szCs w:val="26"/>
              </w:rPr>
              <w:t>сердечно-сосудистыми</w:t>
            </w:r>
            <w:proofErr w:type="spellEnd"/>
            <w:r>
              <w:rPr>
                <w:sz w:val="26"/>
                <w:szCs w:val="26"/>
              </w:rPr>
              <w:t xml:space="preserve"> заболеваниями. </w:t>
            </w:r>
            <w:r w:rsidRPr="002B7F71">
              <w:rPr>
                <w:sz w:val="26"/>
                <w:szCs w:val="26"/>
              </w:rPr>
              <w:t xml:space="preserve">Таким образом, реализация Федерального проекта носит </w:t>
            </w:r>
            <w:r>
              <w:rPr>
                <w:sz w:val="26"/>
                <w:szCs w:val="26"/>
              </w:rPr>
              <w:t xml:space="preserve">системный </w:t>
            </w:r>
            <w:r w:rsidRPr="002B7F71">
              <w:rPr>
                <w:sz w:val="26"/>
                <w:szCs w:val="26"/>
              </w:rPr>
              <w:t xml:space="preserve">характер, </w:t>
            </w:r>
            <w:proofErr w:type="gramStart"/>
            <w:r>
              <w:rPr>
                <w:sz w:val="26"/>
                <w:szCs w:val="26"/>
              </w:rPr>
              <w:t>ведет к достижению целевого показателя №2 Н</w:t>
            </w:r>
            <w:r w:rsidRPr="002B7F71">
              <w:rPr>
                <w:sz w:val="26"/>
                <w:szCs w:val="26"/>
              </w:rPr>
              <w:t>ационального проекта и способству</w:t>
            </w:r>
            <w:r>
              <w:rPr>
                <w:sz w:val="26"/>
                <w:szCs w:val="26"/>
              </w:rPr>
              <w:t>ет</w:t>
            </w:r>
            <w:proofErr w:type="gramEnd"/>
            <w:r w:rsidRPr="002B7F71">
              <w:rPr>
                <w:sz w:val="26"/>
                <w:szCs w:val="26"/>
              </w:rPr>
              <w:t xml:space="preserve"> достижению целей других федеральных пр</w:t>
            </w:r>
            <w:r>
              <w:rPr>
                <w:sz w:val="26"/>
                <w:szCs w:val="26"/>
              </w:rPr>
              <w:t>оектов Н</w:t>
            </w:r>
            <w:r w:rsidRPr="002B7F71">
              <w:rPr>
                <w:sz w:val="26"/>
                <w:szCs w:val="26"/>
              </w:rPr>
              <w:t>ационального проекта.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</w:tbl>
    <w:p w:rsidR="00AD3F7A" w:rsidRDefault="00AD3F7A" w:rsidP="00AD3F7A">
      <w:pPr>
        <w:spacing w:line="240" w:lineRule="auto"/>
        <w:jc w:val="center"/>
      </w:pPr>
    </w:p>
    <w:p w:rsidR="00AD3F7A" w:rsidRPr="00E71A8B" w:rsidRDefault="00AD3F7A" w:rsidP="00AD3F7A">
      <w:pPr>
        <w:spacing w:line="240" w:lineRule="auto"/>
        <w:jc w:val="center"/>
      </w:pPr>
      <w:r>
        <w:rPr>
          <w:sz w:val="32"/>
          <w:szCs w:val="32"/>
        </w:rPr>
        <w:t>______________</w:t>
      </w:r>
    </w:p>
    <w:p w:rsidR="00E23417" w:rsidRPr="0081753F" w:rsidRDefault="00E23417" w:rsidP="00A7061E">
      <w:pPr>
        <w:ind w:left="10206"/>
        <w:jc w:val="center"/>
        <w:rPr>
          <w:sz w:val="32"/>
          <w:szCs w:val="32"/>
        </w:rPr>
      </w:pPr>
    </w:p>
    <w:p w:rsidR="00E23417" w:rsidRPr="0081753F" w:rsidRDefault="00E23417" w:rsidP="00A7061E">
      <w:pPr>
        <w:ind w:left="10206"/>
        <w:jc w:val="center"/>
        <w:rPr>
          <w:sz w:val="32"/>
          <w:szCs w:val="32"/>
        </w:rPr>
      </w:pPr>
    </w:p>
    <w:p w:rsidR="00E23417" w:rsidRPr="0081753F" w:rsidRDefault="00E23417" w:rsidP="00A7061E">
      <w:pPr>
        <w:ind w:left="10206"/>
        <w:jc w:val="center"/>
        <w:rPr>
          <w:sz w:val="32"/>
          <w:szCs w:val="32"/>
        </w:rPr>
      </w:pPr>
    </w:p>
    <w:p w:rsidR="00E23417" w:rsidRPr="0081753F" w:rsidRDefault="00E23417" w:rsidP="00A7061E">
      <w:pPr>
        <w:ind w:left="10206"/>
        <w:jc w:val="center"/>
        <w:rPr>
          <w:sz w:val="32"/>
          <w:szCs w:val="32"/>
        </w:rPr>
      </w:pPr>
    </w:p>
    <w:p w:rsidR="00E23417" w:rsidRPr="0081753F" w:rsidRDefault="00E23417" w:rsidP="00A7061E">
      <w:pPr>
        <w:ind w:left="10206"/>
        <w:jc w:val="center"/>
        <w:rPr>
          <w:sz w:val="32"/>
          <w:szCs w:val="32"/>
        </w:rPr>
      </w:pPr>
    </w:p>
    <w:p w:rsidR="00E23417" w:rsidRPr="0081753F" w:rsidRDefault="00E23417" w:rsidP="00A7061E">
      <w:pPr>
        <w:ind w:left="10206"/>
        <w:jc w:val="center"/>
        <w:rPr>
          <w:sz w:val="32"/>
          <w:szCs w:val="32"/>
        </w:rPr>
      </w:pPr>
    </w:p>
    <w:p w:rsidR="00E23417" w:rsidRPr="0081753F" w:rsidRDefault="00E23417" w:rsidP="00E23417">
      <w:pPr>
        <w:ind w:left="10206"/>
        <w:jc w:val="center"/>
      </w:pPr>
      <w:r w:rsidRPr="0081753F">
        <w:t>ПРИЛОЖЕНИЕ № 1</w:t>
      </w:r>
    </w:p>
    <w:p w:rsidR="00E23417" w:rsidRPr="0081753F" w:rsidRDefault="00E23417" w:rsidP="00E23417">
      <w:pPr>
        <w:tabs>
          <w:tab w:val="left" w:pos="9072"/>
        </w:tabs>
        <w:spacing w:line="240" w:lineRule="atLeast"/>
        <w:ind w:left="10206"/>
        <w:jc w:val="center"/>
        <w:rPr>
          <w:szCs w:val="28"/>
        </w:rPr>
      </w:pPr>
      <w:r w:rsidRPr="0081753F">
        <w:rPr>
          <w:szCs w:val="28"/>
        </w:rPr>
        <w:t>к паспорту федерального проекта</w:t>
      </w:r>
    </w:p>
    <w:p w:rsidR="00E23417" w:rsidRPr="0081753F" w:rsidRDefault="00E23417" w:rsidP="00E23417">
      <w:pPr>
        <w:tabs>
          <w:tab w:val="left" w:pos="9072"/>
        </w:tabs>
        <w:spacing w:line="240" w:lineRule="atLeast"/>
        <w:ind w:left="10206"/>
        <w:jc w:val="center"/>
        <w:rPr>
          <w:i/>
          <w:szCs w:val="28"/>
        </w:rPr>
      </w:pPr>
      <w:r w:rsidRPr="0081753F">
        <w:rPr>
          <w:i/>
          <w:szCs w:val="28"/>
        </w:rPr>
        <w:t xml:space="preserve">Борьба с </w:t>
      </w:r>
      <w:proofErr w:type="spellStart"/>
      <w:proofErr w:type="gramStart"/>
      <w:r w:rsidRPr="0081753F">
        <w:rPr>
          <w:i/>
          <w:szCs w:val="28"/>
        </w:rPr>
        <w:t>сердечно-сосудистыми</w:t>
      </w:r>
      <w:proofErr w:type="spellEnd"/>
      <w:proofErr w:type="gramEnd"/>
      <w:r w:rsidRPr="0081753F">
        <w:rPr>
          <w:i/>
          <w:szCs w:val="28"/>
        </w:rPr>
        <w:t xml:space="preserve"> заболеваниями</w:t>
      </w:r>
    </w:p>
    <w:p w:rsidR="0083494D" w:rsidRPr="0081753F" w:rsidRDefault="0083494D" w:rsidP="0083494D">
      <w:pPr>
        <w:jc w:val="center"/>
      </w:pPr>
      <w:r w:rsidRPr="0081753F">
        <w:t xml:space="preserve">План мероприятий по реализации федерального проекта </w:t>
      </w:r>
    </w:p>
    <w:p w:rsidR="0083494D" w:rsidRPr="0081753F" w:rsidRDefault="0083494D" w:rsidP="0083494D">
      <w:pPr>
        <w:spacing w:line="240" w:lineRule="auto"/>
        <w:jc w:val="center"/>
        <w:rPr>
          <w:sz w:val="10"/>
          <w:szCs w:val="10"/>
        </w:rPr>
      </w:pPr>
    </w:p>
    <w:p w:rsidR="0083494D" w:rsidRPr="0081753F" w:rsidRDefault="0083494D" w:rsidP="0083494D">
      <w:pPr>
        <w:spacing w:line="120" w:lineRule="exact"/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5245"/>
        <w:gridCol w:w="1417"/>
        <w:gridCol w:w="1418"/>
        <w:gridCol w:w="1843"/>
        <w:gridCol w:w="2894"/>
        <w:gridCol w:w="1217"/>
      </w:tblGrid>
      <w:tr w:rsidR="0083494D" w:rsidRPr="0081753F" w:rsidTr="0081753F">
        <w:trPr>
          <w:trHeight w:val="540"/>
          <w:tblHeader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№</w:t>
            </w:r>
          </w:p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81753F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81753F">
              <w:rPr>
                <w:sz w:val="26"/>
                <w:szCs w:val="26"/>
              </w:rPr>
              <w:t>/</w:t>
            </w:r>
            <w:proofErr w:type="spellStart"/>
            <w:r w:rsidRPr="0081753F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 xml:space="preserve">Наименование </w:t>
            </w:r>
          </w:p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результата, мероприятия,</w:t>
            </w:r>
          </w:p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контрольной точки</w:t>
            </w:r>
          </w:p>
        </w:tc>
        <w:tc>
          <w:tcPr>
            <w:tcW w:w="2835" w:type="dxa"/>
            <w:gridSpan w:val="2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Сроки реализации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894" w:type="dxa"/>
            <w:vMerge w:val="restart"/>
            <w:shd w:val="clear" w:color="auto" w:fill="auto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Вид документа</w:t>
            </w:r>
          </w:p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 xml:space="preserve">и характеристика </w:t>
            </w:r>
          </w:p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результата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Уровень контроля</w:t>
            </w:r>
          </w:p>
        </w:tc>
      </w:tr>
      <w:tr w:rsidR="0083494D" w:rsidRPr="0081753F" w:rsidTr="0081753F">
        <w:trPr>
          <w:trHeight w:val="435"/>
          <w:tblHeader/>
        </w:trPr>
        <w:tc>
          <w:tcPr>
            <w:tcW w:w="737" w:type="dxa"/>
            <w:vMerge/>
            <w:shd w:val="clear" w:color="auto" w:fill="auto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Merge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83494D" w:rsidRPr="0081753F" w:rsidRDefault="0083494D" w:rsidP="00D25C7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Начало</w:t>
            </w:r>
          </w:p>
        </w:tc>
        <w:tc>
          <w:tcPr>
            <w:tcW w:w="1418" w:type="dxa"/>
            <w:vAlign w:val="center"/>
          </w:tcPr>
          <w:p w:rsidR="0083494D" w:rsidRPr="0081753F" w:rsidRDefault="0083494D" w:rsidP="00D25C7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Окончание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894" w:type="dxa"/>
            <w:vMerge/>
            <w:shd w:val="clear" w:color="auto" w:fill="auto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83494D" w:rsidRPr="0081753F" w:rsidRDefault="0083494D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DA1353">
            <w:pPr>
              <w:spacing w:line="240" w:lineRule="auto"/>
              <w:rPr>
                <w:color w:val="000000"/>
              </w:rPr>
            </w:pPr>
            <w:r w:rsidRPr="003D7A2A">
              <w:rPr>
                <w:color w:val="000000"/>
              </w:rPr>
              <w:t xml:space="preserve">Разработка 85 региональных программ борьбы с </w:t>
            </w:r>
            <w:proofErr w:type="spellStart"/>
            <w:proofErr w:type="gramStart"/>
            <w:r w:rsidRPr="003D7A2A">
              <w:rPr>
                <w:color w:val="000000"/>
              </w:rPr>
              <w:t>сердечно-сосудистыми</w:t>
            </w:r>
            <w:proofErr w:type="spellEnd"/>
            <w:proofErr w:type="gramEnd"/>
            <w:r w:rsidRPr="003D7A2A">
              <w:rPr>
                <w:color w:val="000000"/>
              </w:rPr>
              <w:t xml:space="preserve"> заболеваниями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A135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A135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3D7A2A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szCs w:val="28"/>
              </w:rPr>
              <w:t>31.12.20</w:t>
            </w:r>
            <w:r>
              <w:rPr>
                <w:szCs w:val="28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Доклад Минздрава России.</w:t>
            </w:r>
          </w:p>
        </w:tc>
        <w:tc>
          <w:tcPr>
            <w:tcW w:w="1217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(ПС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4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1.1.1.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3D7A2A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Разработка </w:t>
            </w:r>
            <w:r w:rsidRPr="00143FE5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проектов</w:t>
            </w:r>
            <w:r w:rsidRPr="00143FE5">
              <w:rPr>
                <w:sz w:val="24"/>
                <w:szCs w:val="24"/>
              </w:rPr>
              <w:t xml:space="preserve"> региональных программ борьбы с </w:t>
            </w:r>
            <w:proofErr w:type="spellStart"/>
            <w:proofErr w:type="gramStart"/>
            <w:r w:rsidRPr="00143FE5">
              <w:rPr>
                <w:sz w:val="24"/>
                <w:szCs w:val="24"/>
              </w:rPr>
              <w:t>сердечно-сосудистыми</w:t>
            </w:r>
            <w:proofErr w:type="spellEnd"/>
            <w:proofErr w:type="gramEnd"/>
            <w:r w:rsidRPr="00143FE5">
              <w:rPr>
                <w:sz w:val="24"/>
                <w:szCs w:val="24"/>
              </w:rPr>
              <w:t xml:space="preserve"> заболеваниями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A135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A1353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3D7A2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8</w:t>
            </w:r>
            <w:r w:rsidRPr="0081753F">
              <w:rPr>
                <w:szCs w:val="28"/>
              </w:rPr>
              <w:t>.2019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2</w:t>
            </w:r>
            <w:r w:rsidRPr="00320364">
              <w:rPr>
                <w:rFonts w:eastAsia="Arial Unicode MS"/>
                <w:bCs/>
                <w:sz w:val="24"/>
                <w:szCs w:val="24"/>
                <w:u w:color="000000"/>
              </w:rPr>
              <w:t>0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региональных сосудистых центров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1753F">
              <w:rPr>
                <w:sz w:val="26"/>
                <w:szCs w:val="26"/>
              </w:rPr>
              <w:t>1.1.2.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Утверждение 85 </w:t>
            </w:r>
            <w:r w:rsidRPr="00143FE5">
              <w:rPr>
                <w:sz w:val="24"/>
                <w:szCs w:val="24"/>
              </w:rPr>
              <w:t xml:space="preserve">региональных программ борьбы с </w:t>
            </w:r>
            <w:proofErr w:type="spellStart"/>
            <w:proofErr w:type="gramStart"/>
            <w:r w:rsidRPr="00143FE5">
              <w:rPr>
                <w:sz w:val="24"/>
                <w:szCs w:val="24"/>
              </w:rPr>
              <w:t>сердечно-сосудистыми</w:t>
            </w:r>
            <w:proofErr w:type="spellEnd"/>
            <w:proofErr w:type="gramEnd"/>
            <w:r w:rsidRPr="00143FE5">
              <w:rPr>
                <w:sz w:val="24"/>
                <w:szCs w:val="24"/>
              </w:rPr>
              <w:t xml:space="preserve"> заболеваниями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A135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8</w:t>
            </w:r>
            <w:r w:rsidRPr="0081753F">
              <w:rPr>
                <w:szCs w:val="28"/>
              </w:rPr>
              <w:t>.2019</w:t>
            </w:r>
          </w:p>
          <w:p w:rsidR="003D7A2A" w:rsidRPr="0081753F" w:rsidRDefault="003D7A2A" w:rsidP="00DA1353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3D7A2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</w:t>
            </w:r>
            <w:r>
              <w:rPr>
                <w:szCs w:val="28"/>
              </w:rPr>
              <w:t>.12</w:t>
            </w:r>
            <w:r w:rsidRPr="0081753F">
              <w:rPr>
                <w:szCs w:val="28"/>
              </w:rPr>
              <w:t>.2019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3D7A2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Локальные акты об утверждении </w:t>
            </w:r>
            <w:r w:rsidRPr="00143FE5">
              <w:rPr>
                <w:sz w:val="24"/>
                <w:szCs w:val="24"/>
              </w:rPr>
              <w:t xml:space="preserve">региональных программ борьбы с </w:t>
            </w:r>
            <w:proofErr w:type="spellStart"/>
            <w:proofErr w:type="gramStart"/>
            <w:r w:rsidRPr="00143FE5">
              <w:rPr>
                <w:sz w:val="24"/>
                <w:szCs w:val="24"/>
              </w:rPr>
              <w:t>сердечно-сосудистыми</w:t>
            </w:r>
            <w:proofErr w:type="spellEnd"/>
            <w:proofErr w:type="gramEnd"/>
            <w:r w:rsidRPr="00143FE5">
              <w:rPr>
                <w:sz w:val="24"/>
                <w:szCs w:val="24"/>
              </w:rPr>
              <w:t xml:space="preserve"> заболеваниями</w:t>
            </w:r>
          </w:p>
        </w:tc>
        <w:tc>
          <w:tcPr>
            <w:tcW w:w="1217" w:type="dxa"/>
            <w:shd w:val="clear" w:color="auto" w:fill="auto"/>
          </w:tcPr>
          <w:p w:rsidR="003D7A2A" w:rsidRDefault="003D7A2A" w:rsidP="00DA1353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AA3185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D7A2A" w:rsidRPr="0081753F">
              <w:rPr>
                <w:sz w:val="26"/>
                <w:szCs w:val="26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7E1E42">
            <w:pPr>
              <w:spacing w:line="240" w:lineRule="auto"/>
              <w:rPr>
                <w:color w:val="000000"/>
              </w:rPr>
            </w:pPr>
            <w:r w:rsidRPr="00090F73">
              <w:rPr>
                <w:color w:val="000000"/>
              </w:rPr>
              <w:t xml:space="preserve">Переоснащение </w:t>
            </w:r>
            <w:r w:rsidR="007E1E42">
              <w:rPr>
                <w:color w:val="000000"/>
              </w:rPr>
              <w:t>сети</w:t>
            </w:r>
            <w:r w:rsidRPr="00090F73">
              <w:rPr>
                <w:color w:val="000000"/>
              </w:rPr>
              <w:t xml:space="preserve"> региональных сосудистых центров,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1F30A4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1F30A4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Доклад Минздрава России.</w:t>
            </w:r>
          </w:p>
        </w:tc>
        <w:tc>
          <w:tcPr>
            <w:tcW w:w="1217" w:type="dxa"/>
            <w:shd w:val="clear" w:color="auto" w:fill="auto"/>
          </w:tcPr>
          <w:p w:rsidR="003D7A2A" w:rsidRPr="0081753F" w:rsidRDefault="003D7A2A" w:rsidP="001F30A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(ПС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4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AA3185" w:rsidP="001F30A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D7A2A" w:rsidRPr="0081753F">
              <w:rPr>
                <w:sz w:val="26"/>
                <w:szCs w:val="26"/>
              </w:rPr>
              <w:t>.1.1.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региональных сосудистых центров для переоснащения, включая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01.02.2019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1F30A4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региональных сосудистых центров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3D7A2A" w:rsidRPr="0081753F" w:rsidRDefault="003D7A2A" w:rsidP="001F30A4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AA3185" w:rsidP="00C61E5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D7A2A" w:rsidRPr="0081753F">
              <w:rPr>
                <w:sz w:val="26"/>
                <w:szCs w:val="26"/>
              </w:rPr>
              <w:t>.1.2.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C61E52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предоставления субсидий субъектами Российской Федерации на переоснащение сосудистых центров, включая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lastRenderedPageBreak/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lastRenderedPageBreak/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.2019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C61E52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C61E5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Постановление Правительства Российской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Федерации</w:t>
            </w:r>
          </w:p>
        </w:tc>
        <w:tc>
          <w:tcPr>
            <w:tcW w:w="1217" w:type="dxa"/>
            <w:shd w:val="clear" w:color="auto" w:fill="auto"/>
          </w:tcPr>
          <w:p w:rsidR="003D7A2A" w:rsidRDefault="003D7A2A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lastRenderedPageBreak/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AA3185" w:rsidP="00C61E5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3D7A2A" w:rsidRPr="0081753F">
              <w:rPr>
                <w:sz w:val="26"/>
                <w:szCs w:val="26"/>
              </w:rPr>
              <w:t>.1.3.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сосудистых центров, включая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01.04.2019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C61E52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региональных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сосудистых центров</w:t>
            </w:r>
          </w:p>
        </w:tc>
        <w:tc>
          <w:tcPr>
            <w:tcW w:w="1217" w:type="dxa"/>
            <w:shd w:val="clear" w:color="auto" w:fill="auto"/>
          </w:tcPr>
          <w:p w:rsidR="003D7A2A" w:rsidRDefault="003D7A2A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AA3185" w:rsidP="00C61E5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D7A2A" w:rsidRPr="0081753F">
              <w:rPr>
                <w:sz w:val="26"/>
                <w:szCs w:val="26"/>
              </w:rPr>
              <w:t>.1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 w:rsidR="007E1E42"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="007E1E42"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>региональных сосудистых центр</w:t>
            </w:r>
            <w:r w:rsidR="007E1E42">
              <w:rPr>
                <w:rFonts w:eastAsia="Arial Unicode MS"/>
                <w:bCs/>
                <w:color w:val="000000"/>
                <w:szCs w:val="26"/>
                <w:u w:color="000000"/>
              </w:rPr>
              <w:t>ов</w:t>
            </w:r>
            <w:r w:rsidRPr="00090F73">
              <w:rPr>
                <w:color w:val="000000"/>
              </w:rPr>
              <w:t xml:space="preserve">,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7A2A" w:rsidRPr="0081753F" w:rsidRDefault="003D7A2A" w:rsidP="00C61E5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</w:t>
            </w:r>
            <w:r w:rsidR="007E1E42" w:rsidRPr="0081753F">
              <w:rPr>
                <w:rFonts w:eastAsia="Arial Unicode MS"/>
                <w:sz w:val="24"/>
                <w:szCs w:val="24"/>
              </w:rPr>
              <w:t xml:space="preserve">о переоснащении </w:t>
            </w:r>
            <w:r w:rsidRPr="0081753F">
              <w:rPr>
                <w:rFonts w:eastAsia="Arial Unicode MS"/>
                <w:sz w:val="24"/>
                <w:szCs w:val="24"/>
              </w:rPr>
              <w:t xml:space="preserve">региональных сосудистых центров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3D7A2A" w:rsidRPr="0081753F" w:rsidRDefault="003D7A2A" w:rsidP="00C61E5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.2.1.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региональных сосудистых центров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01.01.2020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региональных сосудистых центров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.2.2.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переоснащение сосудистых 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01.01.2020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.2.3.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сосудистых 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01.01.2020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региональных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сосудистых центров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региональных </w:t>
            </w: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lastRenderedPageBreak/>
              <w:t>сосудистых центр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</w:rPr>
              <w:t>ов</w:t>
            </w:r>
            <w:r w:rsidRPr="00090F73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31.12.2020</w:t>
            </w:r>
          </w:p>
        </w:tc>
        <w:tc>
          <w:tcPr>
            <w:tcW w:w="1843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о </w:t>
            </w:r>
            <w:r w:rsidRPr="0081753F">
              <w:rPr>
                <w:rFonts w:eastAsia="Arial Unicode MS"/>
                <w:sz w:val="24"/>
                <w:szCs w:val="24"/>
              </w:rPr>
              <w:lastRenderedPageBreak/>
              <w:t xml:space="preserve">переоснащении региональных сосудистых центров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Pr="0081753F">
              <w:rPr>
                <w:sz w:val="26"/>
                <w:szCs w:val="26"/>
              </w:rPr>
              <w:t>.3.1.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региональных сосудистых центров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01.01.2021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региональных сосудистых центров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.3.2.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переоснащение сосудистых 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01.01.2021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.3.3.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сосудистых 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01.01.2021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региональных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сосудистых центров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B97883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>региональных сосудистых центр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</w:rPr>
              <w:t>ов</w:t>
            </w:r>
            <w:r w:rsidRPr="00090F73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о переоснащении региональных сосудистых центров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.4.1.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региональных сосудистых центров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01.01.2022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региональных сосудистых центров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.4.2.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переоснащение сосудистых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lastRenderedPageBreak/>
              <w:t>01.01.2022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Pr="0081753F">
              <w:rPr>
                <w:sz w:val="26"/>
                <w:szCs w:val="26"/>
              </w:rPr>
              <w:t>.4.3.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сосудистых 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01.01.2022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региональных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сосудистых центров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B97883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.4.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>региональных сосудистых центр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</w:rPr>
              <w:t>ов</w:t>
            </w:r>
            <w:r w:rsidRPr="00090F73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о переоснащении региональных сосудистых центров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.5.1.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региональных сосудистых центров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01.01.2023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01.02.2023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региональных сосудистых центров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.5.2.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переоснащение сосудистых 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01.01.2023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01.0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3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.2023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.5.3.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сосудистых 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01.01.2023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01.04.2023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региональных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сосудистых центров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B97883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.5.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>региональных сосудистых центр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</w:rPr>
              <w:t>ов</w:t>
            </w:r>
            <w:r w:rsidRPr="00090F73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 xml:space="preserve">оборудование для ранней медицинской </w:t>
            </w:r>
            <w:r>
              <w:rPr>
                <w:color w:val="000000"/>
              </w:rPr>
              <w:lastRenderedPageBreak/>
              <w:t>реабилитации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о переоснащении региональных сосудистых </w:t>
            </w:r>
            <w:r w:rsidRPr="0081753F">
              <w:rPr>
                <w:rFonts w:eastAsia="Arial Unicode MS"/>
                <w:sz w:val="24"/>
                <w:szCs w:val="24"/>
              </w:rPr>
              <w:lastRenderedPageBreak/>
              <w:t xml:space="preserve">центров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Pr="0081753F">
              <w:rPr>
                <w:sz w:val="26"/>
                <w:szCs w:val="26"/>
              </w:rPr>
              <w:t>.6.1.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региональных сосудистых центров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01.01.2024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региональных сосудистых центров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.6.2.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переоснащение сосудистых 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01.01.2024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845630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.6.3.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сосудистых центров,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01.01.2024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региональных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сосудистых центров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B97883">
        <w:tc>
          <w:tcPr>
            <w:tcW w:w="737" w:type="dxa"/>
            <w:shd w:val="clear" w:color="auto" w:fill="auto"/>
          </w:tcPr>
          <w:p w:rsidR="007E1E42" w:rsidRPr="0081753F" w:rsidRDefault="007E1E42" w:rsidP="0081753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753F">
              <w:rPr>
                <w:sz w:val="26"/>
                <w:szCs w:val="26"/>
              </w:rPr>
              <w:t>.6.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r w:rsidRPr="00090F73">
              <w:rPr>
                <w:rFonts w:eastAsia="Arial Unicode MS"/>
                <w:bCs/>
                <w:color w:val="000000"/>
                <w:szCs w:val="26"/>
                <w:u w:color="000000"/>
              </w:rPr>
              <w:t>региональных сосудистых центр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</w:rPr>
              <w:t>ов</w:t>
            </w:r>
            <w:r w:rsidRPr="00090F73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о переоснащении региональных сосудистых центров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D7A2A" w:rsidRPr="0081753F">
              <w:rPr>
                <w:sz w:val="26"/>
                <w:szCs w:val="26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7E1E42">
            <w:pPr>
              <w:rPr>
                <w:color w:val="000000"/>
              </w:rPr>
            </w:pPr>
            <w:r w:rsidRPr="00090F73">
              <w:rPr>
                <w:color w:val="000000"/>
              </w:rPr>
              <w:t xml:space="preserve">Переоснащение </w:t>
            </w:r>
            <w:r w:rsidR="007E1E42">
              <w:rPr>
                <w:color w:val="000000"/>
              </w:rPr>
              <w:t>сети</w:t>
            </w:r>
            <w:r w:rsidRPr="00090F73">
              <w:rPr>
                <w:color w:val="000000"/>
              </w:rPr>
              <w:t xml:space="preserve"> первичных сосудистых отделений,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Доклад Минздрава России.</w:t>
            </w:r>
          </w:p>
        </w:tc>
        <w:tc>
          <w:tcPr>
            <w:tcW w:w="1217" w:type="dxa"/>
            <w:shd w:val="clear" w:color="auto" w:fill="auto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(ПС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4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D7A2A" w:rsidRPr="0081753F">
              <w:rPr>
                <w:sz w:val="26"/>
                <w:szCs w:val="26"/>
              </w:rPr>
              <w:t>.1.1.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первичных сосудистых отделений для переоснащения, включая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01.02.2019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3D7A2A" w:rsidRPr="0081753F" w:rsidRDefault="003D7A2A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9E45D9">
        <w:tc>
          <w:tcPr>
            <w:tcW w:w="737" w:type="dxa"/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D7A2A" w:rsidRPr="0081753F">
              <w:rPr>
                <w:sz w:val="26"/>
                <w:szCs w:val="26"/>
              </w:rPr>
              <w:t>.1.2.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предоставления субсидий субъектами Российской Федерации на переоснащение первичных сосудистых отделений, включая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lastRenderedPageBreak/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3D7A2A" w:rsidRPr="0081753F" w:rsidRDefault="003D7A2A" w:rsidP="006330AF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Постановление Правительства Российской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Федерации</w:t>
            </w:r>
          </w:p>
        </w:tc>
        <w:tc>
          <w:tcPr>
            <w:tcW w:w="1217" w:type="dxa"/>
            <w:shd w:val="clear" w:color="auto" w:fill="auto"/>
          </w:tcPr>
          <w:p w:rsidR="003D7A2A" w:rsidRDefault="003D7A2A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lastRenderedPageBreak/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9E45D9">
        <w:tc>
          <w:tcPr>
            <w:tcW w:w="737" w:type="dxa"/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="003D7A2A" w:rsidRPr="0081753F">
              <w:rPr>
                <w:sz w:val="26"/>
                <w:szCs w:val="26"/>
              </w:rPr>
              <w:t>.1.3.</w:t>
            </w:r>
          </w:p>
        </w:tc>
        <w:tc>
          <w:tcPr>
            <w:tcW w:w="5245" w:type="dxa"/>
            <w:shd w:val="clear" w:color="auto" w:fill="auto"/>
          </w:tcPr>
          <w:p w:rsidR="003D7A2A" w:rsidRPr="00090F73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отделений, включая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="007E1E42"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первичных сосудистых отделений</w:t>
            </w:r>
          </w:p>
        </w:tc>
        <w:tc>
          <w:tcPr>
            <w:tcW w:w="1217" w:type="dxa"/>
            <w:shd w:val="clear" w:color="auto" w:fill="auto"/>
          </w:tcPr>
          <w:p w:rsidR="003D7A2A" w:rsidRDefault="003D7A2A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9E45D9">
        <w:tc>
          <w:tcPr>
            <w:tcW w:w="737" w:type="dxa"/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3D7A2A" w:rsidRPr="0081753F">
              <w:rPr>
                <w:sz w:val="26"/>
                <w:szCs w:val="26"/>
              </w:rPr>
              <w:t>.1.</w:t>
            </w:r>
          </w:p>
        </w:tc>
        <w:tc>
          <w:tcPr>
            <w:tcW w:w="5245" w:type="dxa"/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 w:rsidR="007E1E42"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="007E1E42"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>первичных</w:t>
            </w:r>
            <w:proofErr w:type="gramEnd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сосудистых отделения</w:t>
            </w:r>
            <w:r w:rsidRPr="00B05D37">
              <w:rPr>
                <w:color w:val="000000"/>
              </w:rPr>
              <w:t xml:space="preserve">,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31.12.2019</w:t>
            </w:r>
          </w:p>
        </w:tc>
        <w:tc>
          <w:tcPr>
            <w:tcW w:w="1843" w:type="dxa"/>
            <w:shd w:val="clear" w:color="auto" w:fill="auto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</w:p>
        </w:tc>
        <w:tc>
          <w:tcPr>
            <w:tcW w:w="2894" w:type="dxa"/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</w:t>
            </w:r>
            <w:r w:rsidR="007E1E42" w:rsidRPr="0081753F">
              <w:rPr>
                <w:rFonts w:eastAsia="Arial Unicode MS"/>
                <w:sz w:val="24"/>
                <w:szCs w:val="24"/>
              </w:rPr>
              <w:t>о переоснащении</w:t>
            </w:r>
            <w:r w:rsidR="007E1E42"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="007E1E42"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sz w:val="24"/>
                <w:szCs w:val="24"/>
              </w:rPr>
              <w:t>первичных</w:t>
            </w:r>
            <w:proofErr w:type="gramEnd"/>
            <w:r w:rsidRPr="0081753F">
              <w:rPr>
                <w:rFonts w:eastAsia="Arial Unicode MS"/>
                <w:sz w:val="24"/>
                <w:szCs w:val="24"/>
              </w:rPr>
              <w:t xml:space="preserve"> сосудистых отделения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.2.1.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первичных сосудистых отделений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01.01.2020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.2.2.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переоснащение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01.01.2020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.2.3.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01.01.2020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первичных сосудистых отделений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.2.</w:t>
            </w:r>
          </w:p>
        </w:tc>
        <w:tc>
          <w:tcPr>
            <w:tcW w:w="5245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>первичных</w:t>
            </w:r>
            <w:proofErr w:type="gramEnd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сосудистых отделения</w:t>
            </w:r>
            <w:r w:rsidRPr="00B05D37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>Локальные акты о переоснащении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sz w:val="24"/>
                <w:szCs w:val="24"/>
              </w:rPr>
              <w:t>первичных</w:t>
            </w:r>
            <w:proofErr w:type="gramEnd"/>
            <w:r w:rsidRPr="0081753F">
              <w:rPr>
                <w:rFonts w:eastAsia="Arial Unicode MS"/>
                <w:sz w:val="24"/>
                <w:szCs w:val="24"/>
              </w:rPr>
              <w:t xml:space="preserve"> сосудистых </w:t>
            </w:r>
            <w:r w:rsidRPr="0081753F">
              <w:rPr>
                <w:rFonts w:eastAsia="Arial Unicode MS"/>
                <w:sz w:val="24"/>
                <w:szCs w:val="24"/>
              </w:rPr>
              <w:lastRenderedPageBreak/>
              <w:t xml:space="preserve">отделения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Pr="0081753F">
              <w:rPr>
                <w:sz w:val="26"/>
                <w:szCs w:val="26"/>
              </w:rPr>
              <w:t>.3.1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первичных сосудистых отделений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01.01.2021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переоснащение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01.01.2021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01.01.2021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первичных сосудистых отделений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</w:t>
            </w:r>
          </w:p>
        </w:tc>
        <w:tc>
          <w:tcPr>
            <w:tcW w:w="5245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>первичных</w:t>
            </w:r>
            <w:proofErr w:type="gramEnd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сосудистых отделения</w:t>
            </w:r>
            <w:r w:rsidRPr="00B05D37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>Локальные акты о переоснащении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sz w:val="24"/>
                <w:szCs w:val="24"/>
              </w:rPr>
              <w:t>первичных</w:t>
            </w:r>
            <w:proofErr w:type="gramEnd"/>
            <w:r w:rsidRPr="0081753F">
              <w:rPr>
                <w:rFonts w:eastAsia="Arial Unicode MS"/>
                <w:sz w:val="24"/>
                <w:szCs w:val="24"/>
              </w:rPr>
              <w:t xml:space="preserve"> сосудистых отделения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.3.1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первичных сосудистых отделений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01.01.2022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переоснащение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01.01.2022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оборудование для ранней медицинской реабилитации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lastRenderedPageBreak/>
              <w:t>01.01.2022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первичных сосудистых отделений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lastRenderedPageBreak/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Pr="0081753F">
              <w:rPr>
                <w:sz w:val="26"/>
                <w:szCs w:val="26"/>
              </w:rPr>
              <w:t>.3.</w:t>
            </w:r>
          </w:p>
        </w:tc>
        <w:tc>
          <w:tcPr>
            <w:tcW w:w="5245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>первичных</w:t>
            </w:r>
            <w:proofErr w:type="gramEnd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сосудистых отделения</w:t>
            </w:r>
            <w:r w:rsidRPr="00B05D37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>Локальные акты о переоснащении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sz w:val="24"/>
                <w:szCs w:val="24"/>
              </w:rPr>
              <w:t>первичных</w:t>
            </w:r>
            <w:proofErr w:type="gramEnd"/>
            <w:r w:rsidRPr="0081753F">
              <w:rPr>
                <w:rFonts w:eastAsia="Arial Unicode MS"/>
                <w:sz w:val="24"/>
                <w:szCs w:val="24"/>
              </w:rPr>
              <w:t xml:space="preserve"> сосудистых отделения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.3.1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первичных сосудистых отделений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01.01.2023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переоснащение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01.01.2023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01.01.2023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первичных сосудистых отделений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</w:t>
            </w:r>
          </w:p>
        </w:tc>
        <w:tc>
          <w:tcPr>
            <w:tcW w:w="5245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>первичных</w:t>
            </w:r>
            <w:proofErr w:type="gramEnd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сосудистых отделения</w:t>
            </w:r>
            <w:r w:rsidRPr="00B05D37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>Локальные акты о переоснащении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sz w:val="24"/>
                <w:szCs w:val="24"/>
              </w:rPr>
              <w:t>первичных</w:t>
            </w:r>
            <w:proofErr w:type="gramEnd"/>
            <w:r w:rsidRPr="0081753F">
              <w:rPr>
                <w:rFonts w:eastAsia="Arial Unicode MS"/>
                <w:sz w:val="24"/>
                <w:szCs w:val="24"/>
              </w:rPr>
              <w:t xml:space="preserve"> сосудистых отделения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.3.1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первичных сосудистых отделений для переоснащения,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01.01.2024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01.02.2024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для переоснащения</w:t>
            </w:r>
          </w:p>
        </w:tc>
        <w:tc>
          <w:tcPr>
            <w:tcW w:w="1217" w:type="dxa"/>
            <w:shd w:val="clear" w:color="auto" w:fill="auto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.3.2.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Федерации на переоснащение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lastRenderedPageBreak/>
              <w:t>01.01.2024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5C7B3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9E45D9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Pr="0081753F">
              <w:rPr>
                <w:sz w:val="26"/>
                <w:szCs w:val="26"/>
              </w:rPr>
              <w:t>.3.3.</w:t>
            </w:r>
          </w:p>
        </w:tc>
        <w:tc>
          <w:tcPr>
            <w:tcW w:w="5245" w:type="dxa"/>
            <w:shd w:val="clear" w:color="auto" w:fill="auto"/>
          </w:tcPr>
          <w:p w:rsidR="007E1E42" w:rsidRPr="00090F73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отделений, включая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оборудование для ранней медицинской реабилитации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E1E42" w:rsidRPr="0081753F" w:rsidRDefault="007E1E42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01.01.2024</w:t>
            </w:r>
          </w:p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01.04.2024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переоснащении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первичных сосудистых отделений</w:t>
            </w:r>
          </w:p>
        </w:tc>
        <w:tc>
          <w:tcPr>
            <w:tcW w:w="1217" w:type="dxa"/>
            <w:shd w:val="clear" w:color="auto" w:fill="auto"/>
          </w:tcPr>
          <w:p w:rsidR="007E1E42" w:rsidRDefault="007E1E42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7E1E42" w:rsidRPr="0081753F" w:rsidTr="00567FAB">
        <w:tc>
          <w:tcPr>
            <w:tcW w:w="737" w:type="dxa"/>
            <w:shd w:val="clear" w:color="auto" w:fill="auto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81753F">
              <w:rPr>
                <w:sz w:val="26"/>
                <w:szCs w:val="26"/>
              </w:rPr>
              <w:t>.3.</w:t>
            </w:r>
          </w:p>
        </w:tc>
        <w:tc>
          <w:tcPr>
            <w:tcW w:w="5245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Переоснащено </w:t>
            </w:r>
            <w:r>
              <w:rPr>
                <w:rFonts w:eastAsia="Arial Unicode MS"/>
                <w:bCs/>
                <w:color w:val="000000"/>
                <w:szCs w:val="26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>первичных</w:t>
            </w:r>
            <w:proofErr w:type="gramEnd"/>
            <w:r w:rsidRPr="0081753F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сосудистых отделения</w:t>
            </w:r>
            <w:r w:rsidRPr="00B05D37">
              <w:rPr>
                <w:color w:val="000000"/>
              </w:rPr>
              <w:t xml:space="preserve">, включая </w:t>
            </w:r>
            <w:r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1E42" w:rsidRPr="0081753F" w:rsidRDefault="007E1E42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E42" w:rsidRPr="0081753F" w:rsidRDefault="007E1E42" w:rsidP="00B710AD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:rsidR="007E1E42" w:rsidRPr="0081753F" w:rsidRDefault="007E1E42" w:rsidP="00DA1353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>Локальные акты о переоснащении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proofErr w:type="gramStart"/>
            <w:r w:rsidRPr="0081753F">
              <w:rPr>
                <w:rFonts w:eastAsia="Arial Unicode MS"/>
                <w:sz w:val="24"/>
                <w:szCs w:val="24"/>
              </w:rPr>
              <w:t>первичных</w:t>
            </w:r>
            <w:proofErr w:type="gramEnd"/>
            <w:r w:rsidRPr="0081753F">
              <w:rPr>
                <w:rFonts w:eastAsia="Arial Unicode MS"/>
                <w:sz w:val="24"/>
                <w:szCs w:val="24"/>
              </w:rPr>
              <w:t xml:space="preserve"> сосудистых отделения 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7E1E42" w:rsidRPr="0081753F" w:rsidRDefault="007E1E42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color w:val="000000"/>
              </w:rPr>
              <w:t xml:space="preserve">Дооснащение первичных сосудистых отделений оборудованием </w:t>
            </w:r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для проведения </w:t>
            </w:r>
            <w:proofErr w:type="spellStart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>рентгенэндоваскулярных</w:t>
            </w:r>
            <w:proofErr w:type="spellEnd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09006D" w:rsidRDefault="003D7A2A" w:rsidP="00D25C7A">
            <w:pPr>
              <w:spacing w:line="240" w:lineRule="auto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01.01.202</w:t>
            </w:r>
            <w:r>
              <w:rPr>
                <w:szCs w:val="28"/>
                <w:lang w:val="en-US"/>
              </w:rPr>
              <w:t>2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Доклад Минздрава России.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(ПС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4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9E45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первичных сосудистых отделений для дооснащения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оборудованием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D25C7A">
            <w:pPr>
              <w:spacing w:line="240" w:lineRule="auto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01.01.202</w:t>
            </w:r>
            <w:r>
              <w:rPr>
                <w:szCs w:val="28"/>
                <w:lang w:val="en-US"/>
              </w:rPr>
              <w:t>2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09006D">
            <w:pPr>
              <w:spacing w:line="240" w:lineRule="atLeast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01.02.202</w:t>
            </w: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Определено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для дооснащения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9E45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дооснащение первичных сосудистых отделений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D25C7A">
            <w:pPr>
              <w:spacing w:line="240" w:lineRule="auto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01.01.202</w:t>
            </w:r>
            <w:r>
              <w:rPr>
                <w:szCs w:val="28"/>
                <w:lang w:val="en-US"/>
              </w:rPr>
              <w:t>2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09006D">
            <w:pPr>
              <w:spacing w:line="240" w:lineRule="atLeast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</w:t>
            </w: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Default="003D7A2A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9E45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.1.3.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дооснащении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первичных сосудистых отделений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оборудованием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D25C7A">
            <w:pPr>
              <w:spacing w:line="240" w:lineRule="auto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lastRenderedPageBreak/>
              <w:t>01.01.202</w:t>
            </w:r>
            <w:r>
              <w:rPr>
                <w:szCs w:val="28"/>
                <w:lang w:val="en-US"/>
              </w:rPr>
              <w:t>2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09006D">
            <w:pPr>
              <w:spacing w:line="240" w:lineRule="atLeast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01.04.202</w:t>
            </w: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дооснащении </w:t>
            </w:r>
            <w:proofErr w:type="gramStart"/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proofErr w:type="gramEnd"/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первичных сосудистых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отделений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Default="003D7A2A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lastRenderedPageBreak/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3D7A2A" w:rsidRPr="0081753F">
              <w:rPr>
                <w:sz w:val="26"/>
                <w:szCs w:val="26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>
              <w:rPr>
                <w:color w:val="000000"/>
              </w:rPr>
              <w:t xml:space="preserve">Дооснащено </w:t>
            </w:r>
            <w:r w:rsidR="007E1E42"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п</w:t>
            </w:r>
            <w:r w:rsidRPr="0081753F">
              <w:rPr>
                <w:color w:val="000000"/>
              </w:rPr>
              <w:t xml:space="preserve">ервичных сосудистых отделений оборудованием </w:t>
            </w:r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для проведения </w:t>
            </w:r>
            <w:proofErr w:type="spellStart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>рентгенэндоваскулярных</w:t>
            </w:r>
            <w:proofErr w:type="spellEnd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09006D">
            <w:pPr>
              <w:spacing w:line="240" w:lineRule="atLeast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sz w:val="24"/>
                <w:szCs w:val="24"/>
              </w:rPr>
              <w:t xml:space="preserve"> первичных сосудистых отделения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  <w:r w:rsidRPr="0081753F">
              <w:rPr>
                <w:rFonts w:eastAsia="Arial Unicode MS"/>
                <w:sz w:val="24"/>
                <w:szCs w:val="24"/>
              </w:rPr>
              <w:t xml:space="preserve"> о переоснащении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9E45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для дооснащения </w:t>
            </w:r>
            <w:bookmarkStart w:id="0" w:name="_GoBack"/>
            <w:bookmarkEnd w:id="0"/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оборудованием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D25C7A">
            <w:pPr>
              <w:spacing w:line="240" w:lineRule="auto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01.01.202</w:t>
            </w:r>
            <w:r>
              <w:rPr>
                <w:szCs w:val="28"/>
                <w:lang w:val="en-US"/>
              </w:rPr>
              <w:t>3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09006D">
            <w:pPr>
              <w:spacing w:line="240" w:lineRule="atLeast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01.02.202</w:t>
            </w: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для дооснащения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9E45D9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9E45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дооснащение первичных сосудистых отделений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D25C7A">
            <w:pPr>
              <w:spacing w:line="240" w:lineRule="auto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01.01.202</w:t>
            </w:r>
            <w:r>
              <w:rPr>
                <w:szCs w:val="28"/>
                <w:lang w:val="en-US"/>
              </w:rPr>
              <w:t>3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09006D">
            <w:pPr>
              <w:spacing w:line="240" w:lineRule="atLeast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</w:t>
            </w: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Default="003D7A2A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9E45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.2.3.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дооснащении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="007E1E42"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первичных сосудистых отделений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оборудованием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D25C7A">
            <w:pPr>
              <w:spacing w:line="240" w:lineRule="auto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01.01.202</w:t>
            </w:r>
            <w:r>
              <w:rPr>
                <w:szCs w:val="28"/>
                <w:lang w:val="en-US"/>
              </w:rPr>
              <w:t>3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09006D">
            <w:pPr>
              <w:spacing w:line="240" w:lineRule="atLeast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01.04.202</w:t>
            </w: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дооснащении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Default="003D7A2A" w:rsidP="009E45D9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color w:val="000000"/>
              </w:rPr>
              <w:t xml:space="preserve">Дооснащено </w:t>
            </w:r>
            <w:r w:rsidR="007E1E42">
              <w:rPr>
                <w:color w:val="000000"/>
                <w:lang w:val="en-US"/>
              </w:rPr>
              <w:t>N</w:t>
            </w:r>
            <w:r w:rsidRPr="0081753F">
              <w:rPr>
                <w:color w:val="000000"/>
              </w:rPr>
              <w:t xml:space="preserve"> первичных сосудистых отделений оборудованием </w:t>
            </w:r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для проведения </w:t>
            </w:r>
            <w:proofErr w:type="spellStart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>рентгенэндоваскулярных</w:t>
            </w:r>
            <w:proofErr w:type="spellEnd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09006D">
            <w:pPr>
              <w:spacing w:line="240" w:lineRule="atLeast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sz w:val="24"/>
                <w:szCs w:val="24"/>
              </w:rPr>
              <w:t xml:space="preserve"> первичных сосудистых отделения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методов лечения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sz w:val="24"/>
                <w:szCs w:val="24"/>
              </w:rPr>
              <w:t>о переоснащении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609A3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3203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3D7A2A" w:rsidRPr="0081753F">
              <w:rPr>
                <w:sz w:val="26"/>
                <w:szCs w:val="26"/>
              </w:rPr>
              <w:t>.</w:t>
            </w:r>
            <w:r w:rsidR="003D7A2A">
              <w:rPr>
                <w:sz w:val="26"/>
                <w:szCs w:val="26"/>
                <w:lang w:val="en-US"/>
              </w:rPr>
              <w:t>3</w:t>
            </w:r>
            <w:r w:rsidR="003D7A2A" w:rsidRPr="0081753F">
              <w:rPr>
                <w:sz w:val="26"/>
                <w:szCs w:val="26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Определение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для дооснащения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оборудованием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8609A3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01.01.2024</w:t>
            </w:r>
          </w:p>
          <w:p w:rsidR="003D7A2A" w:rsidRPr="0081753F" w:rsidRDefault="003D7A2A" w:rsidP="008609A3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Определено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для дооснащения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609A3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3203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</w:t>
            </w:r>
            <w:r w:rsidR="003D7A2A">
              <w:rPr>
                <w:sz w:val="26"/>
                <w:szCs w:val="26"/>
                <w:lang w:val="en-US"/>
              </w:rPr>
              <w:t>3</w:t>
            </w:r>
            <w:r w:rsidR="003D7A2A" w:rsidRPr="0081753F">
              <w:rPr>
                <w:sz w:val="26"/>
                <w:szCs w:val="26"/>
              </w:rPr>
              <w:t>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8609A3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Принятие постановления Правительства Российской Федерации, определяющего правила предоставления субсидий субъектами Российской Федерации на дооснащение первичных сосудистых отделений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8609A3">
            <w:pPr>
              <w:spacing w:line="240" w:lineRule="auto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01.01.2024</w:t>
            </w:r>
          </w:p>
          <w:p w:rsidR="003D7A2A" w:rsidRPr="0081753F" w:rsidRDefault="003D7A2A" w:rsidP="008609A3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</w:t>
            </w: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8609A3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Постановление Правительства Российской Федерации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Default="003D7A2A" w:rsidP="008609A3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609A3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32036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</w:t>
            </w:r>
            <w:r w:rsidR="003D7A2A">
              <w:rPr>
                <w:sz w:val="26"/>
                <w:szCs w:val="26"/>
                <w:lang w:val="en-US"/>
              </w:rPr>
              <w:t>3</w:t>
            </w:r>
            <w:r w:rsidR="003D7A2A" w:rsidRPr="0081753F">
              <w:rPr>
                <w:sz w:val="26"/>
                <w:szCs w:val="26"/>
              </w:rPr>
              <w:t>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Заключение соглашений с субъектами Российской Федерации о дооснащении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="007E1E42"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первичных сосудистых отделений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оборудованием </w:t>
            </w:r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090F73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09006D" w:rsidRDefault="003D7A2A" w:rsidP="008609A3">
            <w:pPr>
              <w:spacing w:line="240" w:lineRule="auto"/>
              <w:jc w:val="center"/>
              <w:rPr>
                <w:szCs w:val="28"/>
                <w:lang w:val="en-US"/>
              </w:rPr>
            </w:pPr>
            <w:r w:rsidRPr="0081753F">
              <w:rPr>
                <w:szCs w:val="28"/>
              </w:rPr>
              <w:t>01.01.2024</w:t>
            </w:r>
          </w:p>
          <w:p w:rsidR="003D7A2A" w:rsidRPr="0081753F" w:rsidRDefault="003D7A2A" w:rsidP="008609A3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Заключены соглашения с субъектами Российской Федерации о дооснащении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первичных сосудистых отделений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Default="003D7A2A" w:rsidP="008609A3"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DD72DE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609A3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09006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</w:t>
            </w:r>
            <w:r w:rsidR="003D7A2A">
              <w:rPr>
                <w:sz w:val="26"/>
                <w:szCs w:val="26"/>
                <w:lang w:val="en-US"/>
              </w:rPr>
              <w:t>3</w:t>
            </w:r>
            <w:r w:rsidR="003D7A2A" w:rsidRPr="0081753F">
              <w:rPr>
                <w:sz w:val="26"/>
                <w:szCs w:val="26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color w:val="000000"/>
              </w:rPr>
              <w:t xml:space="preserve">Дооснащено </w:t>
            </w:r>
            <w:r w:rsidR="007E1E42">
              <w:rPr>
                <w:color w:val="000000"/>
                <w:lang w:val="en-US"/>
              </w:rPr>
              <w:t>N</w:t>
            </w:r>
            <w:r w:rsidRPr="0081753F">
              <w:rPr>
                <w:color w:val="000000"/>
              </w:rPr>
              <w:t xml:space="preserve"> первичных сосудистых отделений оборудованием </w:t>
            </w:r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для проведения </w:t>
            </w:r>
            <w:proofErr w:type="spellStart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>рентгенэндоваскулярных</w:t>
            </w:r>
            <w:proofErr w:type="spellEnd"/>
            <w:r w:rsidRPr="001D7779">
              <w:rPr>
                <w:rFonts w:eastAsia="Arial Unicode MS"/>
                <w:bCs/>
                <w:color w:val="000000"/>
                <w:szCs w:val="26"/>
                <w:u w:color="000000"/>
              </w:rPr>
              <w:t xml:space="preserve"> методов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7E1E42">
            <w:pPr>
              <w:spacing w:line="240" w:lineRule="atLeast"/>
              <w:jc w:val="left"/>
              <w:rPr>
                <w:rFonts w:eastAsia="Arial Unicode MS"/>
                <w:sz w:val="24"/>
                <w:szCs w:val="24"/>
              </w:rPr>
            </w:pPr>
            <w:r w:rsidRPr="0081753F">
              <w:rPr>
                <w:rFonts w:eastAsia="Arial Unicode MS"/>
                <w:sz w:val="24"/>
                <w:szCs w:val="24"/>
              </w:rPr>
              <w:t xml:space="preserve">Локальные акты </w:t>
            </w:r>
            <w:r w:rsidR="007E1E42">
              <w:rPr>
                <w:rFonts w:eastAsia="Arial Unicode MS"/>
                <w:bCs/>
                <w:sz w:val="24"/>
                <w:szCs w:val="24"/>
                <w:u w:color="000000"/>
                <w:lang w:val="en-US"/>
              </w:rPr>
              <w:t>N</w:t>
            </w:r>
            <w:r w:rsidR="007E1E42" w:rsidRPr="007E1E4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sz w:val="24"/>
                <w:szCs w:val="24"/>
              </w:rPr>
              <w:t>первичных сосудистых отделения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для проведения </w:t>
            </w:r>
            <w:proofErr w:type="spellStart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>рентгенэндоваскулярных</w:t>
            </w:r>
            <w:proofErr w:type="spellEnd"/>
            <w:r w:rsidRPr="00894F7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методов лечения</w:t>
            </w: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1753F">
              <w:rPr>
                <w:rFonts w:eastAsia="Arial Unicode MS"/>
                <w:sz w:val="24"/>
                <w:szCs w:val="24"/>
              </w:rPr>
              <w:t>о переоснащении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8609A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Проектный офис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sz w:val="24"/>
                <w:szCs w:val="24"/>
                <w:u w:color="000000"/>
              </w:rPr>
              <w:t>Доклад Минздрава России.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(ПС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4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Создание проектного офиса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</w:t>
            </w:r>
            <w:r>
              <w:rPr>
                <w:szCs w:val="28"/>
              </w:rPr>
              <w:t>01</w:t>
            </w:r>
            <w:r w:rsidRPr="0081753F">
              <w:rPr>
                <w:szCs w:val="28"/>
              </w:rPr>
              <w:t>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Отчеты о создании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(РНП5)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  <w:r w:rsidR="003D7A2A" w:rsidRPr="0081753F">
              <w:rPr>
                <w:sz w:val="26"/>
                <w:szCs w:val="26"/>
              </w:rPr>
              <w:t>.1.2.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Реализация функций проектного офиса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  <w:r w:rsidRPr="0081753F">
              <w:rPr>
                <w:szCs w:val="28"/>
              </w:rPr>
              <w:t>.01.2019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(РНП5)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rPr>
                <w:color w:val="000000"/>
              </w:rPr>
            </w:pPr>
            <w:proofErr w:type="gramStart"/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Создан</w:t>
            </w:r>
            <w:proofErr w:type="gramEnd"/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 xml:space="preserve"> и функционирует проектный офис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E640E2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1C5101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Отчеты о создании и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Реализация функций проектного офиса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</w:t>
            </w:r>
            <w:r>
              <w:rPr>
                <w:szCs w:val="28"/>
              </w:rPr>
              <w:t>20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E640E2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(РНП5)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FB75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E640E2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Функционирует проектный офис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1C5101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FB75D8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B710A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53316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>
              <w:rPr>
                <w:sz w:val="26"/>
                <w:szCs w:val="26"/>
              </w:rPr>
              <w:t>.3.1.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Реализация функций проектного офиса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</w:t>
            </w:r>
            <w:r>
              <w:rPr>
                <w:szCs w:val="28"/>
              </w:rPr>
              <w:t>21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(РНП5)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53316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Функционирует проектный офис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B710A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53316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>
              <w:rPr>
                <w:sz w:val="26"/>
                <w:szCs w:val="26"/>
              </w:rPr>
              <w:t>.4.1.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Реализация функций проектного офиса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</w:t>
            </w:r>
            <w:r>
              <w:rPr>
                <w:szCs w:val="28"/>
              </w:rPr>
              <w:t>22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(РНП5)</w:t>
            </w:r>
          </w:p>
        </w:tc>
      </w:tr>
      <w:tr w:rsidR="003D7A2A" w:rsidRPr="0081753F" w:rsidTr="00B710A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53316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</w:t>
            </w:r>
            <w:r w:rsidR="003D7A2A">
              <w:rPr>
                <w:sz w:val="26"/>
                <w:szCs w:val="26"/>
              </w:rPr>
              <w:t>4</w:t>
            </w:r>
            <w:r w:rsidR="003D7A2A" w:rsidRPr="0081753F">
              <w:rPr>
                <w:sz w:val="26"/>
                <w:szCs w:val="26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Функционирует проектный офис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81753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53316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>
              <w:rPr>
                <w:sz w:val="26"/>
                <w:szCs w:val="26"/>
              </w:rPr>
              <w:t>.5.1.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Реализация функций проектного офиса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</w:t>
            </w:r>
            <w:r>
              <w:rPr>
                <w:szCs w:val="28"/>
              </w:rPr>
              <w:t>23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(РНП5)</w:t>
            </w:r>
          </w:p>
        </w:tc>
      </w:tr>
      <w:tr w:rsidR="003D7A2A" w:rsidRPr="0081753F" w:rsidTr="00B710A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53316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</w:t>
            </w:r>
            <w:r w:rsidR="003D7A2A"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Функционирует проектный офис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3D7A2A" w:rsidRPr="0081753F" w:rsidTr="00B710A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53316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>
              <w:rPr>
                <w:sz w:val="26"/>
                <w:szCs w:val="26"/>
              </w:rPr>
              <w:t>.6.1.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Реализация функций проектного офиса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01.01.20</w:t>
            </w:r>
            <w:r>
              <w:rPr>
                <w:szCs w:val="28"/>
              </w:rPr>
              <w:t>24</w:t>
            </w:r>
          </w:p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(РНП5)</w:t>
            </w:r>
          </w:p>
        </w:tc>
      </w:tr>
      <w:tr w:rsidR="003D7A2A" w:rsidRPr="0081753F" w:rsidTr="00B710A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2A" w:rsidRPr="0081753F" w:rsidRDefault="00AA3185" w:rsidP="0053316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D7A2A" w:rsidRPr="0081753F">
              <w:rPr>
                <w:sz w:val="26"/>
                <w:szCs w:val="26"/>
              </w:rPr>
              <w:t>.</w:t>
            </w:r>
            <w:r w:rsidR="003D7A2A">
              <w:rPr>
                <w:sz w:val="26"/>
                <w:szCs w:val="26"/>
              </w:rPr>
              <w:t>6</w:t>
            </w:r>
            <w:r w:rsidR="003D7A2A" w:rsidRPr="0081753F">
              <w:rPr>
                <w:sz w:val="26"/>
                <w:szCs w:val="26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Функционирует проектный офис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rFonts w:eastAsia="Arial Unicode MS"/>
                <w:i/>
                <w:color w:val="000000"/>
                <w:sz w:val="26"/>
                <w:szCs w:val="26"/>
                <w:u w:color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D25C7A">
            <w:pPr>
              <w:spacing w:line="240" w:lineRule="auto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31.12.202</w:t>
            </w:r>
            <w:r>
              <w:rPr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533165">
            <w:pPr>
              <w:spacing w:line="240" w:lineRule="atLeast"/>
              <w:jc w:val="center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533165" w:rsidRDefault="003D7A2A" w:rsidP="00533165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33165">
              <w:rPr>
                <w:rFonts w:eastAsia="Arial Unicode MS"/>
                <w:bCs/>
                <w:sz w:val="24"/>
                <w:szCs w:val="24"/>
                <w:u w:color="000000"/>
              </w:rPr>
              <w:t>Отчет по работе проектного офиса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2A" w:rsidRPr="0081753F" w:rsidRDefault="003D7A2A" w:rsidP="009E45D9">
            <w:pPr>
              <w:spacing w:line="240" w:lineRule="atLeast"/>
              <w:jc w:val="left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(ПК</w:t>
            </w:r>
            <w:proofErr w:type="gramStart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6</w:t>
            </w:r>
            <w:proofErr w:type="gramEnd"/>
            <w:r w:rsidRPr="0081753F"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</w:tr>
    </w:tbl>
    <w:p w:rsidR="00761B4E" w:rsidRDefault="00761B4E" w:rsidP="003B10A9">
      <w:pPr>
        <w:spacing w:line="120" w:lineRule="exact"/>
        <w:sectPr w:rsidR="00761B4E" w:rsidSect="00D72C5B">
          <w:pgSz w:w="16840" w:h="11907" w:orient="landscape" w:code="9"/>
          <w:pgMar w:top="1134" w:right="1134" w:bottom="709" w:left="1134" w:header="709" w:footer="709" w:gutter="0"/>
          <w:paperSrc w:first="15" w:other="15"/>
          <w:cols w:space="720"/>
          <w:titlePg/>
        </w:sectPr>
      </w:pPr>
    </w:p>
    <w:p w:rsidR="00761B4E" w:rsidRPr="0081753F" w:rsidRDefault="00761B4E" w:rsidP="00761B4E">
      <w:pPr>
        <w:spacing w:line="240" w:lineRule="atLeast"/>
        <w:ind w:left="9639"/>
        <w:jc w:val="right"/>
      </w:pPr>
      <w:r w:rsidRPr="0081753F">
        <w:lastRenderedPageBreak/>
        <w:t>ПРИЛОЖЕНИЕ № 4</w:t>
      </w:r>
    </w:p>
    <w:p w:rsidR="00761B4E" w:rsidRPr="0081753F" w:rsidRDefault="00761B4E" w:rsidP="00761B4E">
      <w:pPr>
        <w:spacing w:line="240" w:lineRule="atLeast"/>
        <w:jc w:val="right"/>
        <w:rPr>
          <w:rFonts w:eastAsia="Arial Unicode MS"/>
          <w:i/>
          <w:sz w:val="24"/>
          <w:szCs w:val="24"/>
          <w:u w:color="000000"/>
        </w:rPr>
      </w:pPr>
      <w:r w:rsidRPr="0081753F">
        <w:rPr>
          <w:rFonts w:eastAsia="Arial Unicode MS"/>
          <w:i/>
          <w:sz w:val="24"/>
          <w:szCs w:val="24"/>
          <w:u w:color="000000"/>
        </w:rPr>
        <w:t>(не подлежат утверждению)</w:t>
      </w:r>
    </w:p>
    <w:p w:rsidR="00761B4E" w:rsidRPr="0081753F" w:rsidRDefault="00761B4E" w:rsidP="00761B4E">
      <w:pPr>
        <w:spacing w:line="240" w:lineRule="atLeast"/>
        <w:jc w:val="center"/>
      </w:pPr>
    </w:p>
    <w:p w:rsidR="00761B4E" w:rsidRPr="0081753F" w:rsidRDefault="00761B4E" w:rsidP="00761B4E">
      <w:pPr>
        <w:spacing w:line="240" w:lineRule="atLeast"/>
        <w:jc w:val="center"/>
        <w:rPr>
          <w:b/>
        </w:rPr>
      </w:pPr>
      <w:r w:rsidRPr="0081753F">
        <w:rPr>
          <w:b/>
        </w:rPr>
        <w:t>ДОПОЛНИТЕЛЬНЫЕ И ОБОСНОВЫВАЮЩИЕ МАТЕРИАЛЫ</w:t>
      </w:r>
    </w:p>
    <w:p w:rsidR="00761B4E" w:rsidRPr="0081753F" w:rsidRDefault="00761B4E" w:rsidP="00761B4E">
      <w:pPr>
        <w:spacing w:line="240" w:lineRule="atLeast"/>
        <w:jc w:val="center"/>
        <w:rPr>
          <w:b/>
        </w:rPr>
      </w:pPr>
    </w:p>
    <w:p w:rsidR="00761B4E" w:rsidRPr="0081753F" w:rsidRDefault="00761B4E" w:rsidP="00761B4E">
      <w:pPr>
        <w:spacing w:line="240" w:lineRule="atLeast"/>
        <w:jc w:val="center"/>
        <w:rPr>
          <w:b/>
        </w:rPr>
      </w:pPr>
      <w:r w:rsidRPr="0081753F">
        <w:rPr>
          <w:b/>
        </w:rPr>
        <w:t>федерального проекта</w:t>
      </w:r>
    </w:p>
    <w:p w:rsidR="001815E5" w:rsidRPr="0081753F" w:rsidRDefault="001815E5" w:rsidP="001815E5">
      <w:pPr>
        <w:spacing w:line="240" w:lineRule="atLeast"/>
        <w:jc w:val="center"/>
        <w:rPr>
          <w:b/>
          <w:szCs w:val="26"/>
        </w:rPr>
      </w:pPr>
      <w:r w:rsidRPr="0081753F">
        <w:rPr>
          <w:b/>
          <w:szCs w:val="26"/>
        </w:rPr>
        <w:t>«</w:t>
      </w:r>
      <w:r w:rsidRPr="0081753F">
        <w:rPr>
          <w:rFonts w:eastAsia="Arial Unicode MS"/>
          <w:b/>
        </w:rPr>
        <w:t xml:space="preserve">Борьба с </w:t>
      </w:r>
      <w:proofErr w:type="spellStart"/>
      <w:proofErr w:type="gramStart"/>
      <w:r w:rsidRPr="0081753F">
        <w:rPr>
          <w:rFonts w:eastAsia="Arial Unicode MS"/>
          <w:b/>
        </w:rPr>
        <w:t>сердечно-сосудистыми</w:t>
      </w:r>
      <w:proofErr w:type="spellEnd"/>
      <w:proofErr w:type="gramEnd"/>
      <w:r w:rsidRPr="0081753F">
        <w:rPr>
          <w:rFonts w:eastAsia="Arial Unicode MS"/>
          <w:b/>
        </w:rPr>
        <w:t xml:space="preserve"> заболеваниями</w:t>
      </w:r>
      <w:r w:rsidRPr="0081753F">
        <w:rPr>
          <w:b/>
          <w:szCs w:val="26"/>
        </w:rPr>
        <w:t>»</w:t>
      </w:r>
    </w:p>
    <w:p w:rsidR="00761B4E" w:rsidRPr="0081753F" w:rsidRDefault="00761B4E" w:rsidP="00761B4E">
      <w:pPr>
        <w:spacing w:line="240" w:lineRule="atLeast"/>
      </w:pPr>
    </w:p>
    <w:p w:rsidR="00761B4E" w:rsidRPr="0081753F" w:rsidRDefault="00761B4E" w:rsidP="00761B4E">
      <w:pPr>
        <w:spacing w:line="240" w:lineRule="atLeast"/>
        <w:jc w:val="center"/>
      </w:pPr>
      <w:r w:rsidRPr="0081753F">
        <w:t xml:space="preserve">1. Модель функционирования результатов и достижения показателей федерального проекта </w:t>
      </w:r>
    </w:p>
    <w:p w:rsidR="00761B4E" w:rsidRPr="0081753F" w:rsidRDefault="00761B4E" w:rsidP="00761B4E">
      <w:pPr>
        <w:spacing w:line="240" w:lineRule="atLeast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628"/>
      </w:tblGrid>
      <w:tr w:rsidR="00761B4E" w:rsidRPr="0081753F" w:rsidTr="00D93C60">
        <w:tc>
          <w:tcPr>
            <w:tcW w:w="15762" w:type="dxa"/>
            <w:shd w:val="clear" w:color="auto" w:fill="auto"/>
            <w:vAlign w:val="center"/>
          </w:tcPr>
          <w:p w:rsidR="003A22A1" w:rsidRPr="00CD2B78" w:rsidRDefault="003A22A1" w:rsidP="003A22A1">
            <w:pPr>
              <w:ind w:firstLine="709"/>
              <w:rPr>
                <w:szCs w:val="28"/>
              </w:rPr>
            </w:pPr>
            <w:proofErr w:type="gramStart"/>
            <w:r w:rsidRPr="00CD2B78">
              <w:rPr>
                <w:szCs w:val="28"/>
              </w:rPr>
              <w:t>В рамках реализации мероприятий по совершенствованию медицинской помощи пациентам с острыми нарушениями мозгового кровообращения и острым коронарным синдромом была создана система экстренной специализированной медицинской помощи, включающая 609 сосудистых центров (интенсивной кардиологии и острых нарушений мозгового кровообращения), что позволило снизить на 20% смертность от болезней системы кровообращения по сравнению с 2012 годом.</w:t>
            </w:r>
            <w:proofErr w:type="gramEnd"/>
          </w:p>
          <w:p w:rsidR="003A22A1" w:rsidRPr="00CD2B78" w:rsidRDefault="003A22A1" w:rsidP="003A22A1">
            <w:pPr>
              <w:ind w:firstLine="709"/>
              <w:rPr>
                <w:szCs w:val="28"/>
              </w:rPr>
            </w:pPr>
            <w:r w:rsidRPr="00CD2B78">
              <w:rPr>
                <w:szCs w:val="28"/>
              </w:rPr>
              <w:t xml:space="preserve">Все сосудистые центры </w:t>
            </w:r>
            <w:r>
              <w:rPr>
                <w:szCs w:val="28"/>
              </w:rPr>
              <w:t>были</w:t>
            </w:r>
            <w:r w:rsidRPr="00CD2B78">
              <w:rPr>
                <w:szCs w:val="28"/>
              </w:rPr>
              <w:t xml:space="preserve"> оснащены современным диагностическим и лечебным оборудованием (магнитно-резонансные и компьютерные томографы; </w:t>
            </w:r>
            <w:proofErr w:type="spellStart"/>
            <w:r w:rsidRPr="00CD2B78">
              <w:rPr>
                <w:szCs w:val="28"/>
              </w:rPr>
              <w:t>ангиографы</w:t>
            </w:r>
            <w:proofErr w:type="spellEnd"/>
            <w:r w:rsidRPr="00CD2B78">
              <w:rPr>
                <w:szCs w:val="28"/>
              </w:rPr>
              <w:t xml:space="preserve">; аппараты для ультразвукового исследования сосудов мозга и сердца; оборудование для нейрохирургических операционных: операционные микроскопы, эндоскопические стойки </w:t>
            </w:r>
            <w:r w:rsidRPr="00CD2B78">
              <w:rPr>
                <w:szCs w:val="28"/>
              </w:rPr>
              <w:br/>
              <w:t xml:space="preserve">и системы для </w:t>
            </w:r>
            <w:proofErr w:type="spellStart"/>
            <w:r w:rsidRPr="00CD2B78">
              <w:rPr>
                <w:szCs w:val="28"/>
              </w:rPr>
              <w:t>нейронавигации</w:t>
            </w:r>
            <w:proofErr w:type="spellEnd"/>
            <w:r w:rsidRPr="00CD2B78">
              <w:rPr>
                <w:szCs w:val="28"/>
              </w:rPr>
              <w:t xml:space="preserve">). </w:t>
            </w:r>
          </w:p>
          <w:p w:rsidR="003A22A1" w:rsidRDefault="003A22A1" w:rsidP="003A22A1">
            <w:pPr>
              <w:ind w:firstLine="709"/>
              <w:rPr>
                <w:szCs w:val="28"/>
              </w:rPr>
            </w:pPr>
            <w:r w:rsidRPr="00CD2B78">
              <w:rPr>
                <w:szCs w:val="28"/>
              </w:rPr>
              <w:t xml:space="preserve">Анализ материально-технической базы существующей </w:t>
            </w:r>
            <w:proofErr w:type="spellStart"/>
            <w:r w:rsidRPr="00CD2B78">
              <w:rPr>
                <w:szCs w:val="28"/>
              </w:rPr>
              <w:t>нфраструктуры</w:t>
            </w:r>
            <w:proofErr w:type="spellEnd"/>
            <w:r w:rsidRPr="00CD2B78">
              <w:rPr>
                <w:szCs w:val="28"/>
              </w:rPr>
              <w:t xml:space="preserve"> сети сосудистых центров </w:t>
            </w:r>
            <w:r>
              <w:rPr>
                <w:szCs w:val="28"/>
              </w:rPr>
              <w:t>выявил</w:t>
            </w:r>
            <w:r w:rsidRPr="00CD2B7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износ более 70% оборудования. </w:t>
            </w:r>
          </w:p>
          <w:p w:rsidR="003A22A1" w:rsidRDefault="003A22A1" w:rsidP="003A22A1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Для сохранения возможности оказания качественной и своевременной медицинской помощи </w:t>
            </w:r>
            <w:r w:rsidRPr="00CD2B78">
              <w:rPr>
                <w:szCs w:val="28"/>
              </w:rPr>
              <w:t>пациентам с острыми нарушениями мозгового кровообращения и острым коронарным синдромом</w:t>
            </w:r>
            <w:r>
              <w:rPr>
                <w:szCs w:val="28"/>
              </w:rPr>
              <w:t xml:space="preserve"> необходимо в субъектах Российской Федерации переоснащение сети сосудистых центров дорогостоящим оборудованием.</w:t>
            </w:r>
          </w:p>
          <w:p w:rsidR="00761B4E" w:rsidRPr="0081753F" w:rsidRDefault="003A22A1" w:rsidP="007E1E42">
            <w:pPr>
              <w:ind w:firstLine="709"/>
              <w:rPr>
                <w:rFonts w:eastAsia="Arial Unicode MS"/>
                <w:bCs/>
                <w:i/>
                <w:color w:val="000000"/>
                <w:sz w:val="26"/>
                <w:szCs w:val="26"/>
                <w:u w:color="000000"/>
              </w:rPr>
            </w:pPr>
            <w:r w:rsidRPr="00FC613A">
              <w:rPr>
                <w:szCs w:val="28"/>
              </w:rPr>
              <w:t xml:space="preserve">Дополнительно в </w:t>
            </w:r>
            <w:proofErr w:type="gramStart"/>
            <w:r w:rsidRPr="00FC613A">
              <w:rPr>
                <w:szCs w:val="28"/>
              </w:rPr>
              <w:t>целях</w:t>
            </w:r>
            <w:proofErr w:type="gramEnd"/>
            <w:r w:rsidRPr="00FC613A">
              <w:rPr>
                <w:szCs w:val="28"/>
              </w:rPr>
              <w:t xml:space="preserve"> повышения доступности </w:t>
            </w:r>
            <w:proofErr w:type="spellStart"/>
            <w:r w:rsidRPr="00FC613A">
              <w:rPr>
                <w:szCs w:val="28"/>
              </w:rPr>
              <w:t>рентгенэндоваскулярных</w:t>
            </w:r>
            <w:proofErr w:type="spellEnd"/>
            <w:r w:rsidRPr="00FC613A">
              <w:rPr>
                <w:szCs w:val="28"/>
              </w:rPr>
              <w:t xml:space="preserve"> вмешательств при остром коронарном синдроме, планируется дооснащение  первичных сосудистых отделений до уровня регионального сосудистого центра соответствующим оборудованием.</w:t>
            </w:r>
            <w:r>
              <w:rPr>
                <w:szCs w:val="28"/>
              </w:rPr>
              <w:t xml:space="preserve"> </w:t>
            </w:r>
          </w:p>
        </w:tc>
      </w:tr>
    </w:tbl>
    <w:p w:rsidR="003A22A1" w:rsidRDefault="003A22A1" w:rsidP="001815E5">
      <w:pPr>
        <w:spacing w:line="240" w:lineRule="atLeast"/>
        <w:sectPr w:rsidR="003A22A1" w:rsidSect="00D72C5B">
          <w:headerReference w:type="default" r:id="rId10"/>
          <w:headerReference w:type="first" r:id="rId11"/>
          <w:footerReference w:type="first" r:id="rId12"/>
          <w:pgSz w:w="16840" w:h="11907" w:orient="landscape" w:code="9"/>
          <w:pgMar w:top="1134" w:right="1134" w:bottom="709" w:left="1134" w:header="709" w:footer="709" w:gutter="0"/>
          <w:paperSrc w:first="15" w:other="15"/>
          <w:cols w:space="720"/>
          <w:titlePg/>
        </w:sectPr>
      </w:pPr>
    </w:p>
    <w:p w:rsidR="00761B4E" w:rsidRPr="0081753F" w:rsidRDefault="00761B4E" w:rsidP="00761B4E">
      <w:pPr>
        <w:spacing w:line="240" w:lineRule="atLeast"/>
        <w:jc w:val="center"/>
      </w:pPr>
      <w:r w:rsidRPr="0081753F">
        <w:lastRenderedPageBreak/>
        <w:t>2. Методика расчета показателей федерального проекта</w:t>
      </w:r>
    </w:p>
    <w:p w:rsidR="00761B4E" w:rsidRPr="0081753F" w:rsidRDefault="00761B4E" w:rsidP="00761B4E">
      <w:pPr>
        <w:spacing w:line="240" w:lineRule="atLeast"/>
      </w:pPr>
    </w:p>
    <w:tbl>
      <w:tblPr>
        <w:tblW w:w="495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9"/>
        <w:gridCol w:w="2498"/>
        <w:gridCol w:w="1710"/>
        <w:gridCol w:w="1926"/>
        <w:gridCol w:w="1842"/>
        <w:gridCol w:w="1843"/>
        <w:gridCol w:w="1985"/>
        <w:gridCol w:w="2163"/>
      </w:tblGrid>
      <w:tr w:rsidR="00761B4E" w:rsidRPr="0081753F" w:rsidTr="00EE1064">
        <w:trPr>
          <w:tblHeader/>
        </w:trPr>
        <w:tc>
          <w:tcPr>
            <w:tcW w:w="529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 xml:space="preserve">№ </w:t>
            </w:r>
            <w:proofErr w:type="spellStart"/>
            <w:proofErr w:type="gramStart"/>
            <w:r w:rsidRPr="0081753F">
              <w:t>п</w:t>
            </w:r>
            <w:proofErr w:type="spellEnd"/>
            <w:proofErr w:type="gramEnd"/>
            <w:r w:rsidRPr="0081753F">
              <w:t>/</w:t>
            </w:r>
            <w:proofErr w:type="spellStart"/>
            <w:r w:rsidRPr="0081753F">
              <w:t>п</w:t>
            </w:r>
            <w:proofErr w:type="spellEnd"/>
          </w:p>
        </w:tc>
        <w:tc>
          <w:tcPr>
            <w:tcW w:w="2498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Методика расчета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Базовые показатели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Источник данных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proofErr w:type="gramStart"/>
            <w:r w:rsidRPr="0081753F">
              <w:t>Ответственный за сбор данных</w:t>
            </w:r>
            <w:r w:rsidRPr="0081753F">
              <w:rPr>
                <w:rStyle w:val="aa"/>
              </w:rPr>
              <w:t>1</w:t>
            </w:r>
            <w:r w:rsidRPr="0081753F">
              <w:t xml:space="preserve"> 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Уровень агрегирования информации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Временные характеристики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Дополнительная информация</w:t>
            </w:r>
          </w:p>
        </w:tc>
      </w:tr>
      <w:tr w:rsidR="00761B4E" w:rsidRPr="0081753F" w:rsidTr="00EE1064">
        <w:trPr>
          <w:tblHeader/>
        </w:trPr>
        <w:tc>
          <w:tcPr>
            <w:tcW w:w="14496" w:type="dxa"/>
            <w:gridSpan w:val="8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</w:pPr>
            <w:r w:rsidRPr="0081753F">
              <w:rPr>
                <w:color w:val="000000"/>
              </w:rPr>
              <w:t>Снижение смертности от болезней системы кровообращения (до 450 случаев на 100 тыс. населения)</w:t>
            </w:r>
          </w:p>
        </w:tc>
      </w:tr>
      <w:tr w:rsidR="00761B4E" w:rsidRPr="0081753F" w:rsidTr="00EE1064">
        <w:trPr>
          <w:trHeight w:val="335"/>
        </w:trPr>
        <w:tc>
          <w:tcPr>
            <w:tcW w:w="529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</w:pPr>
            <w:r w:rsidRPr="0081753F">
              <w:t>1.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761B4E" w:rsidRPr="00AB5EDF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proofErr w:type="gramStart"/>
            <w:r w:rsidRPr="00AB5EDF">
              <w:rPr>
                <w:sz w:val="24"/>
              </w:rPr>
              <w:t xml:space="preserve">Число умерших от болезней системы кровообращения на 100 тыс. населения </w:t>
            </w:r>
            <w:proofErr w:type="gramEnd"/>
          </w:p>
        </w:tc>
        <w:tc>
          <w:tcPr>
            <w:tcW w:w="1710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color w:val="000000"/>
              </w:rPr>
              <w:t>587,6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61B4E" w:rsidRDefault="00761B4E" w:rsidP="00EE1064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 Росстата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1B4E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Минздрав России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1B4E" w:rsidRPr="006D4DAE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>Федеральный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6D4DAE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 xml:space="preserve">Раз в год, показатель </w:t>
            </w:r>
            <w:r>
              <w:rPr>
                <w:sz w:val="24"/>
                <w:szCs w:val="24"/>
              </w:rPr>
              <w:t>на дату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761B4E" w:rsidRPr="0081753F" w:rsidTr="00EE1064">
        <w:trPr>
          <w:tblHeader/>
        </w:trPr>
        <w:tc>
          <w:tcPr>
            <w:tcW w:w="14496" w:type="dxa"/>
            <w:gridSpan w:val="8"/>
            <w:shd w:val="clear" w:color="auto" w:fill="auto"/>
            <w:vAlign w:val="center"/>
          </w:tcPr>
          <w:p w:rsidR="00761B4E" w:rsidRPr="00AB5EDF" w:rsidRDefault="00761B4E" w:rsidP="00EE1064">
            <w:pPr>
              <w:spacing w:after="80" w:line="240" w:lineRule="atLeast"/>
              <w:jc w:val="center"/>
            </w:pPr>
            <w:r w:rsidRPr="00AB5EDF">
              <w:rPr>
                <w:color w:val="000000"/>
              </w:rPr>
              <w:t>Больничная летальность от острого коронарного синдрома, %</w:t>
            </w:r>
          </w:p>
        </w:tc>
      </w:tr>
      <w:tr w:rsidR="00761B4E" w:rsidRPr="0081753F" w:rsidTr="00EE1064">
        <w:trPr>
          <w:trHeight w:val="335"/>
        </w:trPr>
        <w:tc>
          <w:tcPr>
            <w:tcW w:w="529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</w:pPr>
            <w:r w:rsidRPr="0081753F">
              <w:t>1.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</w:rPr>
            </w:pPr>
            <w:r w:rsidRPr="00AB5EDF">
              <w:rPr>
                <w:sz w:val="24"/>
              </w:rPr>
              <w:t xml:space="preserve">Процентное отношение числа умерших в больницах от ОКС </w:t>
            </w:r>
            <w:proofErr w:type="gramStart"/>
            <w:r w:rsidRPr="00AB5EDF">
              <w:rPr>
                <w:sz w:val="24"/>
              </w:rPr>
              <w:t>к</w:t>
            </w:r>
            <w:proofErr w:type="gramEnd"/>
            <w:r w:rsidRPr="00AB5EDF">
              <w:rPr>
                <w:sz w:val="24"/>
              </w:rPr>
              <w:t xml:space="preserve"> </w:t>
            </w:r>
          </w:p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</w:rPr>
            </w:pPr>
            <w:r w:rsidRPr="00AB5EDF">
              <w:rPr>
                <w:sz w:val="24"/>
              </w:rPr>
              <w:t> общему числу </w:t>
            </w:r>
          </w:p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</w:rPr>
            </w:pPr>
            <w:proofErr w:type="gramStart"/>
            <w:r w:rsidRPr="00AB5EDF">
              <w:rPr>
                <w:sz w:val="24"/>
              </w:rPr>
              <w:t>выбывших</w:t>
            </w:r>
            <w:proofErr w:type="gramEnd"/>
            <w:r w:rsidRPr="00AB5EDF">
              <w:rPr>
                <w:sz w:val="24"/>
              </w:rPr>
              <w:t> за тот же </w:t>
            </w:r>
          </w:p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</w:rPr>
            </w:pPr>
            <w:r w:rsidRPr="00AB5EDF">
              <w:rPr>
                <w:sz w:val="24"/>
              </w:rPr>
              <w:t>период </w:t>
            </w:r>
          </w:p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B5EDF">
              <w:rPr>
                <w:sz w:val="24"/>
              </w:rPr>
              <w:t>больных с ОКС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81753F">
              <w:rPr>
                <w:color w:val="000000"/>
              </w:rPr>
              <w:t>13,2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61B4E" w:rsidRPr="00EE1064" w:rsidRDefault="00761B4E" w:rsidP="00EE1064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EE1064">
              <w:rPr>
                <w:sz w:val="24"/>
                <w:szCs w:val="24"/>
              </w:rPr>
              <w:t xml:space="preserve">Форма государственного федерального статистического наблюдения </w:t>
            </w:r>
          </w:p>
          <w:p w:rsidR="00761B4E" w:rsidRPr="00EE1064" w:rsidRDefault="00761B4E" w:rsidP="00EE1064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EE1064">
              <w:rPr>
                <w:sz w:val="24"/>
                <w:szCs w:val="24"/>
              </w:rPr>
              <w:t>№ 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1B4E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Минздрав России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1B4E" w:rsidRPr="006D4DAE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>Федеральный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6D4DAE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 xml:space="preserve">Раз в год, показатель </w:t>
            </w:r>
            <w:r>
              <w:rPr>
                <w:sz w:val="24"/>
                <w:szCs w:val="24"/>
              </w:rPr>
              <w:t>на дату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761B4E" w:rsidRPr="0081753F" w:rsidTr="00EE1064">
        <w:trPr>
          <w:tblHeader/>
        </w:trPr>
        <w:tc>
          <w:tcPr>
            <w:tcW w:w="14496" w:type="dxa"/>
            <w:gridSpan w:val="8"/>
            <w:shd w:val="clear" w:color="auto" w:fill="auto"/>
            <w:vAlign w:val="center"/>
          </w:tcPr>
          <w:p w:rsidR="00761B4E" w:rsidRPr="00AB5EDF" w:rsidRDefault="00761B4E" w:rsidP="00EE1064">
            <w:pPr>
              <w:spacing w:after="80" w:line="240" w:lineRule="auto"/>
              <w:jc w:val="center"/>
            </w:pPr>
            <w:r w:rsidRPr="00AB5EDF">
              <w:rPr>
                <w:color w:val="000000"/>
              </w:rPr>
              <w:t>Больничная летальность от острого нарушения мозгового кровообращения, %</w:t>
            </w:r>
          </w:p>
        </w:tc>
      </w:tr>
      <w:tr w:rsidR="00761B4E" w:rsidRPr="0081753F" w:rsidTr="00EE1064">
        <w:trPr>
          <w:trHeight w:val="335"/>
        </w:trPr>
        <w:tc>
          <w:tcPr>
            <w:tcW w:w="529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</w:pPr>
            <w:r w:rsidRPr="0081753F">
              <w:t>1.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</w:rPr>
            </w:pPr>
            <w:r w:rsidRPr="00AB5EDF">
              <w:rPr>
                <w:sz w:val="24"/>
              </w:rPr>
              <w:t xml:space="preserve">Процентное отношение числа умерших в больницах от ОНМК </w:t>
            </w:r>
            <w:proofErr w:type="gramStart"/>
            <w:r w:rsidRPr="00AB5EDF">
              <w:rPr>
                <w:sz w:val="24"/>
              </w:rPr>
              <w:t>к</w:t>
            </w:r>
            <w:proofErr w:type="gramEnd"/>
            <w:r w:rsidRPr="00AB5EDF">
              <w:rPr>
                <w:sz w:val="24"/>
              </w:rPr>
              <w:t xml:space="preserve"> </w:t>
            </w:r>
          </w:p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</w:rPr>
            </w:pPr>
            <w:r w:rsidRPr="00AB5EDF">
              <w:rPr>
                <w:sz w:val="24"/>
              </w:rPr>
              <w:t> общему числу </w:t>
            </w:r>
          </w:p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</w:rPr>
            </w:pPr>
            <w:proofErr w:type="gramStart"/>
            <w:r w:rsidRPr="00AB5EDF">
              <w:rPr>
                <w:sz w:val="24"/>
              </w:rPr>
              <w:t>выбывших</w:t>
            </w:r>
            <w:proofErr w:type="gramEnd"/>
            <w:r w:rsidRPr="00AB5EDF">
              <w:rPr>
                <w:sz w:val="24"/>
              </w:rPr>
              <w:t> за тот же </w:t>
            </w:r>
          </w:p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</w:rPr>
            </w:pPr>
            <w:r w:rsidRPr="00AB5EDF">
              <w:rPr>
                <w:sz w:val="24"/>
              </w:rPr>
              <w:t>период </w:t>
            </w:r>
          </w:p>
          <w:p w:rsidR="00761B4E" w:rsidRPr="00AB5EDF" w:rsidRDefault="00761B4E" w:rsidP="00EE106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B5EDF">
              <w:rPr>
                <w:sz w:val="24"/>
              </w:rPr>
              <w:t>больных с ОНМК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61B4E" w:rsidRPr="00EE1064" w:rsidRDefault="00EE1064" w:rsidP="00EE1064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EE1064">
              <w:rPr>
                <w:sz w:val="24"/>
                <w:szCs w:val="24"/>
              </w:rPr>
              <w:t xml:space="preserve">Форма государственного федерального </w:t>
            </w:r>
            <w:r w:rsidR="00761B4E" w:rsidRPr="00EE1064">
              <w:rPr>
                <w:sz w:val="24"/>
                <w:szCs w:val="24"/>
              </w:rPr>
              <w:t xml:space="preserve">статистического наблюдения </w:t>
            </w:r>
          </w:p>
          <w:p w:rsidR="00761B4E" w:rsidRPr="00EE1064" w:rsidRDefault="00761B4E" w:rsidP="00EE1064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EE1064">
              <w:rPr>
                <w:sz w:val="24"/>
                <w:szCs w:val="24"/>
              </w:rPr>
              <w:t>№ 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1B4E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Минздрав России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1B4E" w:rsidRPr="006D4DAE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>Федеральный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6D4DAE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 xml:space="preserve">Раз в год, показатель </w:t>
            </w:r>
            <w:r>
              <w:rPr>
                <w:sz w:val="24"/>
                <w:szCs w:val="24"/>
              </w:rPr>
              <w:t>на дату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1F28C8" w:rsidRPr="0081753F" w:rsidTr="00F62872">
        <w:trPr>
          <w:trHeight w:val="335"/>
        </w:trPr>
        <w:tc>
          <w:tcPr>
            <w:tcW w:w="14496" w:type="dxa"/>
            <w:gridSpan w:val="8"/>
            <w:shd w:val="clear" w:color="auto" w:fill="auto"/>
            <w:vAlign w:val="center"/>
          </w:tcPr>
          <w:p w:rsidR="001F28C8" w:rsidRPr="0081753F" w:rsidRDefault="001F28C8" w:rsidP="00B05D3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Доля </w:t>
            </w:r>
            <w:proofErr w:type="spellStart"/>
            <w:r w:rsidR="00B05D37" w:rsidRPr="0088313E">
              <w:rPr>
                <w:color w:val="000000"/>
              </w:rPr>
              <w:t>рентгенэндоваскулярны</w:t>
            </w:r>
            <w:r w:rsidR="00B05D37">
              <w:rPr>
                <w:color w:val="000000"/>
              </w:rPr>
              <w:t>х</w:t>
            </w:r>
            <w:proofErr w:type="spellEnd"/>
            <w:r w:rsidR="00B05D37" w:rsidRPr="0088313E">
              <w:rPr>
                <w:color w:val="000000"/>
              </w:rPr>
              <w:t> </w:t>
            </w:r>
            <w:r w:rsidR="00B05D37">
              <w:rPr>
                <w:color w:val="000000"/>
              </w:rPr>
              <w:t>в</w:t>
            </w:r>
            <w:r w:rsidR="00B05D37" w:rsidRPr="0088313E">
              <w:rPr>
                <w:color w:val="000000"/>
              </w:rPr>
              <w:t>мешательств</w:t>
            </w:r>
            <w:r w:rsidR="00B05D37">
              <w:rPr>
                <w:color w:val="000000"/>
              </w:rPr>
              <w:t xml:space="preserve"> в лечебных </w:t>
            </w:r>
            <w:proofErr w:type="gramStart"/>
            <w:r w:rsidR="00B05D37">
              <w:rPr>
                <w:color w:val="000000"/>
              </w:rPr>
              <w:t>целях</w:t>
            </w:r>
            <w:proofErr w:type="gramEnd"/>
            <w:r w:rsidR="00B05D37" w:rsidRPr="0088313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проведенных больным с ОКС, </w:t>
            </w:r>
            <w:r w:rsidR="00AE71C4">
              <w:rPr>
                <w:color w:val="000000"/>
              </w:rPr>
              <w:br/>
            </w:r>
            <w:r>
              <w:rPr>
                <w:color w:val="000000"/>
              </w:rPr>
              <w:t>к общему числу выбывших больных, перенесших ОКС</w:t>
            </w:r>
          </w:p>
        </w:tc>
      </w:tr>
      <w:tr w:rsidR="00AE71C4" w:rsidRPr="0081753F" w:rsidTr="00EE1064">
        <w:trPr>
          <w:trHeight w:val="335"/>
        </w:trPr>
        <w:tc>
          <w:tcPr>
            <w:tcW w:w="529" w:type="dxa"/>
            <w:shd w:val="clear" w:color="auto" w:fill="auto"/>
            <w:vAlign w:val="center"/>
          </w:tcPr>
          <w:p w:rsidR="00AE71C4" w:rsidRPr="0081753F" w:rsidRDefault="00AE71C4" w:rsidP="00EE1064">
            <w:pPr>
              <w:spacing w:after="80" w:line="240" w:lineRule="atLeast"/>
              <w:jc w:val="center"/>
            </w:pPr>
            <w:r>
              <w:t>1.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AE71C4" w:rsidRPr="00AE71C4" w:rsidRDefault="00AE71C4" w:rsidP="00B05D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E71C4">
              <w:rPr>
                <w:color w:val="000000"/>
                <w:sz w:val="24"/>
                <w:szCs w:val="24"/>
              </w:rPr>
              <w:t xml:space="preserve">Процентное соотношение </w:t>
            </w:r>
            <w:proofErr w:type="spellStart"/>
            <w:r w:rsidR="00B05D37" w:rsidRPr="00B05D37">
              <w:rPr>
                <w:color w:val="000000"/>
                <w:sz w:val="24"/>
                <w:szCs w:val="24"/>
              </w:rPr>
              <w:t>рентгенэндоваскулярн</w:t>
            </w:r>
            <w:r w:rsidR="00B05D37" w:rsidRPr="00B05D37">
              <w:rPr>
                <w:color w:val="000000"/>
                <w:sz w:val="24"/>
                <w:szCs w:val="24"/>
              </w:rPr>
              <w:lastRenderedPageBreak/>
              <w:t>ых</w:t>
            </w:r>
            <w:proofErr w:type="spellEnd"/>
            <w:r w:rsidR="00B05D37" w:rsidRPr="00B05D37">
              <w:rPr>
                <w:color w:val="000000"/>
                <w:sz w:val="24"/>
                <w:szCs w:val="24"/>
              </w:rPr>
              <w:t xml:space="preserve"> вмешательств в лечебных </w:t>
            </w:r>
            <w:proofErr w:type="gramStart"/>
            <w:r w:rsidR="00B05D37" w:rsidRPr="00B05D37">
              <w:rPr>
                <w:color w:val="000000"/>
                <w:sz w:val="24"/>
                <w:szCs w:val="24"/>
              </w:rPr>
              <w:t>целях</w:t>
            </w:r>
            <w:proofErr w:type="gramEnd"/>
            <w:r w:rsidRPr="00AE71C4">
              <w:rPr>
                <w:color w:val="000000"/>
                <w:sz w:val="24"/>
                <w:szCs w:val="24"/>
              </w:rPr>
              <w:t>, проведенных больным с ОКС, к общему числу выбывших больных, перенесших ОКС (выписанных с ОКС + умерших от ОКС)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E71C4" w:rsidRPr="0081753F" w:rsidRDefault="00AE71C4" w:rsidP="00F62872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AE71C4" w:rsidRPr="00EE1064" w:rsidRDefault="00AE71C4" w:rsidP="00F62872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EE1064">
              <w:rPr>
                <w:sz w:val="24"/>
                <w:szCs w:val="24"/>
              </w:rPr>
              <w:t xml:space="preserve">Форма государственного федерального </w:t>
            </w:r>
            <w:r w:rsidRPr="00EE1064">
              <w:rPr>
                <w:sz w:val="24"/>
                <w:szCs w:val="24"/>
              </w:rPr>
              <w:lastRenderedPageBreak/>
              <w:t xml:space="preserve">статистического наблюдения </w:t>
            </w:r>
          </w:p>
          <w:p w:rsidR="00AE71C4" w:rsidRPr="00EE1064" w:rsidRDefault="00AE71C4" w:rsidP="00F62872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EE1064">
              <w:rPr>
                <w:sz w:val="24"/>
                <w:szCs w:val="24"/>
              </w:rPr>
              <w:t>№ 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71C4" w:rsidRDefault="00AE71C4" w:rsidP="00F62872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Минздрав России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71C4" w:rsidRPr="006D4DAE" w:rsidRDefault="00AE71C4" w:rsidP="00F62872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>Федеральный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E71C4" w:rsidRPr="006D4DAE" w:rsidRDefault="00AE71C4" w:rsidP="00F62872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 xml:space="preserve">Раз в год, показатель </w:t>
            </w:r>
            <w:r>
              <w:rPr>
                <w:sz w:val="24"/>
                <w:szCs w:val="24"/>
              </w:rPr>
              <w:t>на дату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AE71C4" w:rsidRPr="0081753F" w:rsidRDefault="00AE71C4" w:rsidP="00F62872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AA3185" w:rsidRPr="0081753F" w:rsidTr="00FE7126">
        <w:trPr>
          <w:trHeight w:val="335"/>
        </w:trPr>
        <w:tc>
          <w:tcPr>
            <w:tcW w:w="14496" w:type="dxa"/>
            <w:gridSpan w:val="8"/>
            <w:shd w:val="clear" w:color="auto" w:fill="auto"/>
            <w:vAlign w:val="center"/>
          </w:tcPr>
          <w:p w:rsidR="00AA3185" w:rsidRPr="00A84349" w:rsidRDefault="00A84349" w:rsidP="00A84349">
            <w:pPr>
              <w:spacing w:after="80"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Количество </w:t>
            </w:r>
            <w:proofErr w:type="spellStart"/>
            <w:r>
              <w:rPr>
                <w:szCs w:val="28"/>
              </w:rPr>
              <w:t>рентген</w:t>
            </w:r>
            <w:r w:rsidRPr="00A84349">
              <w:rPr>
                <w:szCs w:val="28"/>
              </w:rPr>
              <w:t>эндоваскулярных</w:t>
            </w:r>
            <w:proofErr w:type="spellEnd"/>
            <w:r w:rsidRPr="00A84349">
              <w:rPr>
                <w:szCs w:val="28"/>
              </w:rPr>
              <w:t xml:space="preserve"> вмешательств в лечебных </w:t>
            </w:r>
            <w:proofErr w:type="gramStart"/>
            <w:r w:rsidRPr="00A84349">
              <w:rPr>
                <w:szCs w:val="28"/>
              </w:rPr>
              <w:t>целях</w:t>
            </w:r>
            <w:proofErr w:type="gramEnd"/>
            <w:r w:rsidRPr="00A84349">
              <w:rPr>
                <w:szCs w:val="28"/>
              </w:rPr>
              <w:t>, проведенных больным с ОКС</w:t>
            </w:r>
          </w:p>
        </w:tc>
      </w:tr>
      <w:tr w:rsidR="00A84349" w:rsidRPr="0081753F" w:rsidTr="00EE1064">
        <w:trPr>
          <w:trHeight w:val="335"/>
        </w:trPr>
        <w:tc>
          <w:tcPr>
            <w:tcW w:w="529" w:type="dxa"/>
            <w:shd w:val="clear" w:color="auto" w:fill="auto"/>
            <w:vAlign w:val="center"/>
          </w:tcPr>
          <w:p w:rsidR="00A84349" w:rsidRPr="0081753F" w:rsidRDefault="00A84349" w:rsidP="00DA1353">
            <w:pPr>
              <w:spacing w:after="80" w:line="240" w:lineRule="atLeast"/>
              <w:jc w:val="center"/>
            </w:pPr>
            <w:r>
              <w:t>1.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A84349" w:rsidRPr="00AE71C4" w:rsidRDefault="00A84349" w:rsidP="00DA135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E71C4">
              <w:rPr>
                <w:color w:val="000000"/>
                <w:sz w:val="24"/>
                <w:szCs w:val="24"/>
              </w:rPr>
              <w:t xml:space="preserve">Процентное соотношение </w:t>
            </w:r>
            <w:proofErr w:type="spellStart"/>
            <w:r w:rsidRPr="00B05D37">
              <w:rPr>
                <w:color w:val="000000"/>
                <w:sz w:val="24"/>
                <w:szCs w:val="24"/>
              </w:rPr>
              <w:t>рентгенэндоваскулярных</w:t>
            </w:r>
            <w:proofErr w:type="spellEnd"/>
            <w:r w:rsidRPr="00B05D37">
              <w:rPr>
                <w:color w:val="000000"/>
                <w:sz w:val="24"/>
                <w:szCs w:val="24"/>
              </w:rPr>
              <w:t xml:space="preserve"> вмешательств в лечебных </w:t>
            </w:r>
            <w:proofErr w:type="gramStart"/>
            <w:r w:rsidRPr="00B05D37">
              <w:rPr>
                <w:color w:val="000000"/>
                <w:sz w:val="24"/>
                <w:szCs w:val="24"/>
              </w:rPr>
              <w:t>целях</w:t>
            </w:r>
            <w:proofErr w:type="gramEnd"/>
            <w:r w:rsidRPr="00AE71C4">
              <w:rPr>
                <w:color w:val="000000"/>
                <w:sz w:val="24"/>
                <w:szCs w:val="24"/>
              </w:rPr>
              <w:t>, проведенных больным с ОКС, к общему числу выбывших больных, перенесших ОКС (выписанных с ОКС + умерших от ОКС)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84349" w:rsidRPr="0081753F" w:rsidRDefault="00A84349" w:rsidP="00DA1353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3D7A2A">
              <w:rPr>
                <w:bCs/>
                <w:sz w:val="24"/>
                <w:szCs w:val="24"/>
              </w:rPr>
              <w:t>199 725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A84349" w:rsidRPr="00EE1064" w:rsidRDefault="00A84349" w:rsidP="00DA1353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EE1064">
              <w:rPr>
                <w:sz w:val="24"/>
                <w:szCs w:val="24"/>
              </w:rPr>
              <w:t xml:space="preserve">Форма государственного федерального статистического наблюдения </w:t>
            </w:r>
          </w:p>
          <w:p w:rsidR="00A84349" w:rsidRPr="00EE1064" w:rsidRDefault="00A84349" w:rsidP="00DA1353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EE1064">
              <w:rPr>
                <w:sz w:val="24"/>
                <w:szCs w:val="24"/>
              </w:rPr>
              <w:t>№ 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84349" w:rsidRDefault="00A84349" w:rsidP="00DA1353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Минздрав России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4349" w:rsidRPr="006D4DAE" w:rsidRDefault="00A84349" w:rsidP="00DA1353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>Федеральный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4349" w:rsidRPr="006D4DAE" w:rsidRDefault="00A84349" w:rsidP="00DA1353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6D4DAE">
              <w:rPr>
                <w:sz w:val="24"/>
                <w:szCs w:val="24"/>
              </w:rPr>
              <w:t xml:space="preserve">Раз в год, показатель </w:t>
            </w:r>
            <w:r>
              <w:rPr>
                <w:sz w:val="24"/>
                <w:szCs w:val="24"/>
              </w:rPr>
              <w:t>на дату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A84349" w:rsidRPr="0081753F" w:rsidRDefault="00A84349" w:rsidP="00DA1353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761B4E" w:rsidRDefault="00761B4E" w:rsidP="00761B4E">
      <w:pPr>
        <w:spacing w:line="240" w:lineRule="atLeast"/>
        <w:jc w:val="center"/>
      </w:pPr>
      <w:r w:rsidRPr="0081753F">
        <w:br w:type="page"/>
      </w:r>
      <w:r w:rsidRPr="0081753F">
        <w:lastRenderedPageBreak/>
        <w:t>3. Финансовое обеспечение реализации мероприятий федерального проекта</w:t>
      </w:r>
    </w:p>
    <w:p w:rsidR="00761B4E" w:rsidRPr="0081753F" w:rsidRDefault="00761B4E" w:rsidP="00761B4E">
      <w:pPr>
        <w:spacing w:line="240" w:lineRule="atLeast"/>
        <w:jc w:val="center"/>
      </w:pPr>
    </w:p>
    <w:tbl>
      <w:tblPr>
        <w:tblW w:w="1920" w:type="dxa"/>
        <w:tblLook w:val="04A0"/>
      </w:tblPr>
      <w:tblGrid>
        <w:gridCol w:w="960"/>
        <w:gridCol w:w="960"/>
      </w:tblGrid>
      <w:tr w:rsidR="00761B4E" w:rsidRPr="00682EF1" w:rsidTr="00EE106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B4E" w:rsidRPr="00682EF1" w:rsidRDefault="00761B4E" w:rsidP="00EE1064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B4E" w:rsidRPr="00682EF1" w:rsidRDefault="00761B4E" w:rsidP="00EE1064">
            <w:pPr>
              <w:spacing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61B4E" w:rsidRPr="0081753F" w:rsidRDefault="00761B4E" w:rsidP="00761B4E">
      <w:pPr>
        <w:spacing w:line="240" w:lineRule="atLeast"/>
        <w:jc w:val="center"/>
        <w:rPr>
          <w:rFonts w:eastAsia="Arial Unicode MS"/>
          <w:i/>
          <w:color w:val="000000"/>
          <w:sz w:val="26"/>
          <w:szCs w:val="26"/>
          <w:u w:color="00000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21"/>
        <w:gridCol w:w="5811"/>
        <w:gridCol w:w="1985"/>
        <w:gridCol w:w="817"/>
        <w:gridCol w:w="709"/>
        <w:gridCol w:w="709"/>
        <w:gridCol w:w="709"/>
        <w:gridCol w:w="708"/>
        <w:gridCol w:w="709"/>
        <w:gridCol w:w="1701"/>
      </w:tblGrid>
      <w:tr w:rsidR="00761B4E" w:rsidRPr="0081753F" w:rsidTr="00EE1064">
        <w:trPr>
          <w:trHeight w:val="476"/>
          <w:tblHeader/>
        </w:trPr>
        <w:tc>
          <w:tcPr>
            <w:tcW w:w="1021" w:type="dxa"/>
            <w:vMerge w:val="restart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№</w:t>
            </w:r>
          </w:p>
          <w:p w:rsidR="00761B4E" w:rsidRPr="0081753F" w:rsidRDefault="00761B4E" w:rsidP="00EE1064">
            <w:pPr>
              <w:spacing w:line="240" w:lineRule="atLeast"/>
              <w:jc w:val="center"/>
            </w:pPr>
            <w:proofErr w:type="spellStart"/>
            <w:proofErr w:type="gramStart"/>
            <w:r w:rsidRPr="0081753F">
              <w:rPr>
                <w:szCs w:val="28"/>
              </w:rPr>
              <w:t>п</w:t>
            </w:r>
            <w:proofErr w:type="spellEnd"/>
            <w:proofErr w:type="gramEnd"/>
            <w:r w:rsidRPr="0081753F">
              <w:rPr>
                <w:szCs w:val="28"/>
              </w:rPr>
              <w:t>/</w:t>
            </w:r>
            <w:proofErr w:type="spellStart"/>
            <w:r w:rsidRPr="0081753F">
              <w:rPr>
                <w:szCs w:val="28"/>
              </w:rPr>
              <w:t>п</w:t>
            </w:r>
            <w:proofErr w:type="spellEnd"/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Наименование мероприятия и источники финансирования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Код бюджетной классификации</w:t>
            </w:r>
          </w:p>
        </w:tc>
        <w:tc>
          <w:tcPr>
            <w:tcW w:w="4361" w:type="dxa"/>
            <w:gridSpan w:val="6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6A6D0F">
              <w:rPr>
                <w:sz w:val="22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Всего,</w:t>
            </w:r>
          </w:p>
          <w:p w:rsidR="00761B4E" w:rsidRPr="0081753F" w:rsidRDefault="00761B4E" w:rsidP="00EE1064">
            <w:pPr>
              <w:spacing w:line="240" w:lineRule="atLeast"/>
              <w:jc w:val="center"/>
            </w:pPr>
            <w:r w:rsidRPr="0081753F">
              <w:t>(млн. рублей)</w:t>
            </w:r>
          </w:p>
        </w:tc>
      </w:tr>
      <w:tr w:rsidR="00761B4E" w:rsidRPr="0081753F" w:rsidTr="00EE1064">
        <w:trPr>
          <w:trHeight w:val="248"/>
          <w:tblHeader/>
        </w:trPr>
        <w:tc>
          <w:tcPr>
            <w:tcW w:w="1021" w:type="dxa"/>
            <w:vMerge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761B4E" w:rsidRPr="006A6D0F" w:rsidRDefault="00761B4E" w:rsidP="00EE1064">
            <w:pPr>
              <w:spacing w:line="240" w:lineRule="atLeast"/>
              <w:jc w:val="center"/>
            </w:pPr>
            <w:r>
              <w:t>2019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6A6D0F" w:rsidRDefault="00761B4E" w:rsidP="00EE1064">
            <w:pPr>
              <w:spacing w:line="240" w:lineRule="atLeast"/>
              <w:jc w:val="center"/>
            </w:pPr>
            <w:r>
              <w:t>2020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6A6D0F" w:rsidRDefault="00761B4E" w:rsidP="00EE1064">
            <w:pPr>
              <w:spacing w:line="240" w:lineRule="atLeast"/>
              <w:jc w:val="center"/>
            </w:pPr>
            <w:r>
              <w:t>2021</w:t>
            </w:r>
          </w:p>
        </w:tc>
        <w:tc>
          <w:tcPr>
            <w:tcW w:w="709" w:type="dxa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>
              <w:t>2022</w:t>
            </w:r>
          </w:p>
        </w:tc>
        <w:tc>
          <w:tcPr>
            <w:tcW w:w="708" w:type="dxa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>
              <w:t>2023</w:t>
            </w:r>
          </w:p>
        </w:tc>
        <w:tc>
          <w:tcPr>
            <w:tcW w:w="709" w:type="dxa"/>
          </w:tcPr>
          <w:p w:rsidR="00761B4E" w:rsidRPr="0081753F" w:rsidRDefault="00761B4E" w:rsidP="00EE1064">
            <w:pPr>
              <w:spacing w:line="240" w:lineRule="atLeast"/>
              <w:jc w:val="center"/>
            </w:pPr>
            <w:r>
              <w:t>2024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1B4E" w:rsidRPr="0081753F" w:rsidRDefault="00761B4E" w:rsidP="00EE1064">
            <w:pPr>
              <w:spacing w:line="240" w:lineRule="atLeast"/>
              <w:jc w:val="center"/>
            </w:pPr>
          </w:p>
        </w:tc>
      </w:tr>
      <w:tr w:rsidR="00761B4E" w:rsidRPr="0081753F" w:rsidTr="00EE1064">
        <w:trPr>
          <w:trHeight w:val="248"/>
        </w:trPr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Cs w:val="28"/>
              </w:rPr>
            </w:pPr>
            <w:r w:rsidRPr="0081753F">
              <w:rPr>
                <w:szCs w:val="28"/>
              </w:rPr>
              <w:t>1.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B30E01" w:rsidRDefault="00761B4E" w:rsidP="007E1E42">
            <w:pPr>
              <w:spacing w:line="240" w:lineRule="auto"/>
              <w:rPr>
                <w:color w:val="000000"/>
              </w:rPr>
            </w:pPr>
            <w:r w:rsidRPr="0081753F">
              <w:rPr>
                <w:color w:val="000000"/>
              </w:rPr>
              <w:t xml:space="preserve">Переоснащение </w:t>
            </w:r>
            <w:r w:rsidR="007E1E42">
              <w:rPr>
                <w:color w:val="000000"/>
              </w:rPr>
              <w:t>сети</w:t>
            </w:r>
            <w:r w:rsidRPr="0081753F">
              <w:rPr>
                <w:color w:val="000000"/>
              </w:rPr>
              <w:t xml:space="preserve"> региональных сосудистых центров</w:t>
            </w:r>
            <w:r w:rsidR="00B05D37" w:rsidRPr="00B05D37">
              <w:rPr>
                <w:color w:val="000000"/>
              </w:rPr>
              <w:t xml:space="preserve">,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  <w:r w:rsidRPr="0081753F">
              <w:rPr>
                <w:color w:val="00000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left"/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</w:t>
            </w:r>
          </w:p>
        </w:tc>
        <w:tc>
          <w:tcPr>
            <w:tcW w:w="5811" w:type="dxa"/>
            <w:shd w:val="clear" w:color="auto" w:fill="auto"/>
          </w:tcPr>
          <w:p w:rsidR="00761B4E" w:rsidRPr="0081753F" w:rsidRDefault="00761B4E" w:rsidP="007E1E42">
            <w:pPr>
              <w:spacing w:after="120" w:line="240" w:lineRule="atLeast"/>
              <w:jc w:val="left"/>
            </w:pPr>
            <w:r>
              <w:t>Покупка оборудования для п</w:t>
            </w:r>
            <w:r w:rsidRPr="0081753F">
              <w:rPr>
                <w:color w:val="000000"/>
              </w:rPr>
              <w:t>ереоснащени</w:t>
            </w:r>
            <w:r>
              <w:rPr>
                <w:color w:val="000000"/>
              </w:rPr>
              <w:t>я</w:t>
            </w:r>
            <w:r w:rsidRPr="0081753F">
              <w:rPr>
                <w:color w:val="000000"/>
              </w:rPr>
              <w:t xml:space="preserve"> </w:t>
            </w:r>
            <w:r w:rsidR="007E1E42">
              <w:rPr>
                <w:color w:val="000000"/>
              </w:rPr>
              <w:t>сети</w:t>
            </w:r>
            <w:r w:rsidRPr="0081753F">
              <w:rPr>
                <w:color w:val="000000"/>
              </w:rPr>
              <w:t xml:space="preserve"> региональных сосудистых центров</w:t>
            </w:r>
            <w:r w:rsidRPr="0081753F">
              <w:t>,</w:t>
            </w:r>
            <w:r w:rsidR="00B05D37" w:rsidRPr="00B05D37">
              <w:rPr>
                <w:color w:val="000000"/>
              </w:rPr>
              <w:t xml:space="preserve">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  <w:r w:rsidR="00B05D37">
              <w:rPr>
                <w:color w:val="000000"/>
              </w:rPr>
              <w:t xml:space="preserve">, </w:t>
            </w:r>
            <w:r w:rsidRPr="0081753F">
              <w:t>в том числе:</w:t>
            </w:r>
          </w:p>
        </w:tc>
        <w:tc>
          <w:tcPr>
            <w:tcW w:w="1985" w:type="dxa"/>
            <w:shd w:val="clear" w:color="auto" w:fill="auto"/>
          </w:tcPr>
          <w:p w:rsidR="00761B4E" w:rsidRPr="0081753F" w:rsidRDefault="00761B4E" w:rsidP="00EE1064">
            <w:pPr>
              <w:spacing w:after="120" w:line="240" w:lineRule="atLeast"/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1.1.1.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1.1.3.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rPr>
          <w:trHeight w:val="248"/>
        </w:trPr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81753F">
              <w:rPr>
                <w:szCs w:val="28"/>
              </w:rPr>
              <w:t>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B30E01" w:rsidRDefault="00761B4E" w:rsidP="007E1E42">
            <w:pPr>
              <w:spacing w:line="240" w:lineRule="auto"/>
              <w:rPr>
                <w:color w:val="000000"/>
              </w:rPr>
            </w:pPr>
            <w:r w:rsidRPr="0081753F">
              <w:rPr>
                <w:color w:val="000000"/>
              </w:rPr>
              <w:t xml:space="preserve">Переоснащение </w:t>
            </w:r>
            <w:r w:rsidR="007E1E42">
              <w:rPr>
                <w:color w:val="000000"/>
              </w:rPr>
              <w:t>сети</w:t>
            </w:r>
            <w:r w:rsidRPr="0081753F">
              <w:rPr>
                <w:color w:val="000000"/>
              </w:rPr>
              <w:t xml:space="preserve"> первичных сосудистых отделений</w:t>
            </w:r>
            <w:r w:rsidR="00B05D37" w:rsidRPr="00B05D37">
              <w:rPr>
                <w:color w:val="000000"/>
              </w:rPr>
              <w:t xml:space="preserve">,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left"/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61B4E" w:rsidRPr="00761B4E" w:rsidRDefault="00761B4E" w:rsidP="00EE1064">
            <w:pPr>
              <w:spacing w:after="120" w:line="240" w:lineRule="atLeast"/>
              <w:jc w:val="left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</w:t>
            </w:r>
          </w:p>
        </w:tc>
        <w:tc>
          <w:tcPr>
            <w:tcW w:w="5811" w:type="dxa"/>
            <w:shd w:val="clear" w:color="auto" w:fill="auto"/>
          </w:tcPr>
          <w:p w:rsidR="00761B4E" w:rsidRPr="0081753F" w:rsidRDefault="00761B4E" w:rsidP="007E1E42">
            <w:pPr>
              <w:spacing w:after="120" w:line="240" w:lineRule="atLeast"/>
              <w:jc w:val="left"/>
            </w:pPr>
            <w:r>
              <w:t>Покупка оборудования для п</w:t>
            </w:r>
            <w:r w:rsidRPr="0081753F">
              <w:rPr>
                <w:color w:val="000000"/>
              </w:rPr>
              <w:t>ереоснащени</w:t>
            </w:r>
            <w:r>
              <w:rPr>
                <w:color w:val="000000"/>
              </w:rPr>
              <w:t xml:space="preserve">я </w:t>
            </w:r>
            <w:r w:rsidR="007E1E42">
              <w:rPr>
                <w:color w:val="000000"/>
              </w:rPr>
              <w:t xml:space="preserve">сети </w:t>
            </w:r>
            <w:r w:rsidRPr="0081753F">
              <w:rPr>
                <w:color w:val="000000"/>
              </w:rPr>
              <w:t>первичных сосудистых отделений</w:t>
            </w:r>
            <w:r w:rsidRPr="0081753F">
              <w:t>,</w:t>
            </w:r>
            <w:proofErr w:type="gramStart"/>
            <w:r w:rsidRPr="0081753F">
              <w:t xml:space="preserve"> </w:t>
            </w:r>
            <w:r w:rsidR="00B05D37" w:rsidRPr="00B05D37">
              <w:rPr>
                <w:color w:val="000000"/>
              </w:rPr>
              <w:t>,</w:t>
            </w:r>
            <w:proofErr w:type="gramEnd"/>
            <w:r w:rsidR="00B05D37" w:rsidRPr="00B05D37">
              <w:rPr>
                <w:color w:val="000000"/>
              </w:rPr>
              <w:t xml:space="preserve"> включая </w:t>
            </w:r>
            <w:r w:rsidR="007E1E42">
              <w:rPr>
                <w:color w:val="000000"/>
              </w:rPr>
              <w:t>оборудование для ранней медицинской реабилитации</w:t>
            </w:r>
            <w:r w:rsidR="00B05D37">
              <w:rPr>
                <w:color w:val="000000"/>
              </w:rPr>
              <w:t xml:space="preserve">, </w:t>
            </w:r>
            <w:r w:rsidRPr="0081753F">
              <w:t>в том числе:</w:t>
            </w:r>
          </w:p>
        </w:tc>
        <w:tc>
          <w:tcPr>
            <w:tcW w:w="1985" w:type="dxa"/>
            <w:shd w:val="clear" w:color="auto" w:fill="auto"/>
          </w:tcPr>
          <w:p w:rsidR="00761B4E" w:rsidRPr="0081753F" w:rsidRDefault="00761B4E" w:rsidP="00EE1064">
            <w:pPr>
              <w:spacing w:after="120" w:line="240" w:lineRule="atLeast"/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1.1.1.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1.1.3.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81753F">
              <w:rPr>
                <w:szCs w:val="28"/>
              </w:rPr>
              <w:t>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B30E01" w:rsidRDefault="00761B4E" w:rsidP="007E1E42">
            <w:pPr>
              <w:spacing w:line="240" w:lineRule="auto"/>
              <w:rPr>
                <w:color w:val="000000"/>
              </w:rPr>
            </w:pPr>
            <w:r w:rsidRPr="0081753F">
              <w:rPr>
                <w:color w:val="000000"/>
              </w:rPr>
              <w:t xml:space="preserve">Дооснащение первичных сосудистых отделений оборудованием </w:t>
            </w:r>
            <w:r w:rsidR="00894F7D" w:rsidRPr="00894F7D">
              <w:rPr>
                <w:color w:val="000000"/>
              </w:rPr>
              <w:t xml:space="preserve">для проведения </w:t>
            </w:r>
            <w:proofErr w:type="spellStart"/>
            <w:r w:rsidR="00894F7D" w:rsidRPr="00894F7D">
              <w:rPr>
                <w:color w:val="000000"/>
              </w:rPr>
              <w:lastRenderedPageBreak/>
              <w:t>рентгенэндоваскулярных</w:t>
            </w:r>
            <w:proofErr w:type="spellEnd"/>
            <w:r w:rsidR="00894F7D" w:rsidRPr="00894F7D">
              <w:rPr>
                <w:color w:val="000000"/>
              </w:rPr>
              <w:t xml:space="preserve"> методов лечения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lastRenderedPageBreak/>
              <w:t>1.1.</w:t>
            </w:r>
          </w:p>
        </w:tc>
        <w:tc>
          <w:tcPr>
            <w:tcW w:w="5811" w:type="dxa"/>
            <w:shd w:val="clear" w:color="auto" w:fill="auto"/>
          </w:tcPr>
          <w:p w:rsidR="00761B4E" w:rsidRPr="0081753F" w:rsidRDefault="00761B4E" w:rsidP="007E1E42">
            <w:pPr>
              <w:spacing w:after="120" w:line="240" w:lineRule="atLeast"/>
              <w:jc w:val="left"/>
            </w:pPr>
            <w:r>
              <w:t>Покупка оборудования для д</w:t>
            </w:r>
            <w:r w:rsidRPr="0081753F">
              <w:rPr>
                <w:color w:val="000000"/>
              </w:rPr>
              <w:t>ооснащени</w:t>
            </w:r>
            <w:r>
              <w:rPr>
                <w:color w:val="000000"/>
              </w:rPr>
              <w:t>я</w:t>
            </w:r>
            <w:r w:rsidRPr="0081753F">
              <w:rPr>
                <w:color w:val="000000"/>
              </w:rPr>
              <w:t xml:space="preserve"> первичных сосудистых </w:t>
            </w:r>
            <w:r w:rsidR="00894F7D" w:rsidRPr="00894F7D">
              <w:rPr>
                <w:color w:val="000000"/>
              </w:rPr>
              <w:t xml:space="preserve">для проведения </w:t>
            </w:r>
            <w:proofErr w:type="spellStart"/>
            <w:r w:rsidR="00894F7D" w:rsidRPr="00894F7D">
              <w:rPr>
                <w:color w:val="000000"/>
              </w:rPr>
              <w:t>рентгенэндоваскулярных</w:t>
            </w:r>
            <w:proofErr w:type="spellEnd"/>
            <w:r w:rsidR="00894F7D" w:rsidRPr="00894F7D">
              <w:rPr>
                <w:color w:val="000000"/>
              </w:rPr>
              <w:t xml:space="preserve"> методов лечения</w:t>
            </w:r>
            <w:r w:rsidRPr="0081753F">
              <w:t>, в том числе: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1.1.1.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1.1.3.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81753F">
              <w:rPr>
                <w:szCs w:val="28"/>
              </w:rPr>
              <w:t>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B30E01" w:rsidRDefault="00761B4E" w:rsidP="00EE1064">
            <w:pPr>
              <w:spacing w:line="240" w:lineRule="auto"/>
              <w:rPr>
                <w:color w:val="000000"/>
              </w:rPr>
            </w:pPr>
            <w:r w:rsidRPr="0081753F">
              <w:rPr>
                <w:rFonts w:eastAsia="Arial Unicode MS"/>
                <w:bCs/>
                <w:color w:val="000000"/>
                <w:szCs w:val="28"/>
                <w:u w:color="000000"/>
              </w:rPr>
              <w:t>Проектный офис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</w:t>
            </w:r>
          </w:p>
        </w:tc>
        <w:tc>
          <w:tcPr>
            <w:tcW w:w="5811" w:type="dxa"/>
            <w:shd w:val="clear" w:color="auto" w:fill="auto"/>
          </w:tcPr>
          <w:p w:rsidR="00761B4E" w:rsidRPr="004F6C3C" w:rsidRDefault="00761B4E" w:rsidP="00EE1064">
            <w:pPr>
              <w:spacing w:after="120" w:line="240" w:lineRule="atLeast"/>
              <w:jc w:val="left"/>
            </w:pPr>
            <w:r w:rsidRPr="004F6C3C">
              <w:rPr>
                <w:sz w:val="24"/>
              </w:rPr>
              <w:t xml:space="preserve">Создание и </w:t>
            </w:r>
            <w:proofErr w:type="spellStart"/>
            <w:r w:rsidRPr="004F6C3C">
              <w:rPr>
                <w:sz w:val="24"/>
              </w:rPr>
              <w:t>функционаирование</w:t>
            </w:r>
            <w:proofErr w:type="spellEnd"/>
            <w:r w:rsidRPr="004F6C3C">
              <w:rPr>
                <w:sz w:val="24"/>
              </w:rPr>
              <w:t xml:space="preserve"> проектного офиса, в том числе: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1.1.1.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</w:tr>
      <w:tr w:rsidR="00761B4E" w:rsidRPr="0081753F" w:rsidTr="00EE1064">
        <w:tc>
          <w:tcPr>
            <w:tcW w:w="102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</w:pPr>
            <w:r w:rsidRPr="0081753F">
              <w:t>1.1.3.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81753F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1B4E" w:rsidRPr="00761B4E" w:rsidRDefault="00761B4E" w:rsidP="00EE1064">
            <w:pPr>
              <w:spacing w:after="120" w:line="240" w:lineRule="atLeast"/>
              <w:jc w:val="center"/>
              <w:rPr>
                <w:sz w:val="20"/>
              </w:rPr>
            </w:pPr>
          </w:p>
        </w:tc>
      </w:tr>
      <w:tr w:rsidR="00761B4E" w:rsidRPr="0081753F" w:rsidTr="00EE1064">
        <w:tc>
          <w:tcPr>
            <w:tcW w:w="6832" w:type="dxa"/>
            <w:gridSpan w:val="2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>
              <w:t>Всего по федеральному проекту, в том числе: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709" w:type="dxa"/>
            <w:vAlign w:val="center"/>
          </w:tcPr>
          <w:p w:rsidR="00761B4E" w:rsidRPr="00761B4E" w:rsidRDefault="00761B4E" w:rsidP="00EE1064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708" w:type="dxa"/>
            <w:vAlign w:val="center"/>
          </w:tcPr>
          <w:p w:rsidR="00761B4E" w:rsidRPr="00761B4E" w:rsidRDefault="00761B4E" w:rsidP="00EE1064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709" w:type="dxa"/>
            <w:vAlign w:val="center"/>
          </w:tcPr>
          <w:p w:rsidR="00761B4E" w:rsidRPr="00761B4E" w:rsidRDefault="00761B4E" w:rsidP="00EE1064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61B4E" w:rsidRPr="0081753F" w:rsidTr="00EE1064">
        <w:tc>
          <w:tcPr>
            <w:tcW w:w="6832" w:type="dxa"/>
            <w:gridSpan w:val="2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vAlign w:val="bottom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vAlign w:val="bottom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vAlign w:val="bottom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</w:tr>
      <w:tr w:rsidR="00761B4E" w:rsidRPr="0081753F" w:rsidTr="00EE1064">
        <w:tc>
          <w:tcPr>
            <w:tcW w:w="6832" w:type="dxa"/>
            <w:gridSpan w:val="2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  <w:r w:rsidRPr="0018274A">
              <w:rPr>
                <w:rStyle w:val="aa"/>
                <w:sz w:val="24"/>
                <w:szCs w:val="24"/>
              </w:rPr>
              <w:footnoteReference w:id="4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1B4E" w:rsidRPr="0081753F" w:rsidRDefault="00761B4E" w:rsidP="00EE1064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vAlign w:val="center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vAlign w:val="center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vAlign w:val="center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61B4E" w:rsidRPr="00761B4E" w:rsidRDefault="00761B4E" w:rsidP="00EE1064">
            <w:pPr>
              <w:jc w:val="center"/>
              <w:rPr>
                <w:color w:val="000000"/>
                <w:sz w:val="20"/>
              </w:rPr>
            </w:pPr>
          </w:p>
        </w:tc>
      </w:tr>
    </w:tbl>
    <w:p w:rsidR="00761B4E" w:rsidRDefault="00761B4E" w:rsidP="00761B4E">
      <w:pPr>
        <w:spacing w:line="240" w:lineRule="atLeast"/>
      </w:pPr>
    </w:p>
    <w:p w:rsidR="00761B4E" w:rsidRPr="00461E3D" w:rsidRDefault="00761B4E" w:rsidP="00761B4E">
      <w:pPr>
        <w:rPr>
          <w:sz w:val="32"/>
          <w:szCs w:val="32"/>
        </w:rPr>
      </w:pPr>
    </w:p>
    <w:p w:rsidR="0083494D" w:rsidRPr="0081753F" w:rsidRDefault="0083494D" w:rsidP="003B10A9">
      <w:pPr>
        <w:spacing w:line="120" w:lineRule="exact"/>
      </w:pPr>
    </w:p>
    <w:sectPr w:rsidR="0083494D" w:rsidRPr="0081753F" w:rsidSect="00D72C5B">
      <w:pgSz w:w="16840" w:h="11907" w:orient="landscape" w:code="9"/>
      <w:pgMar w:top="1134" w:right="1134" w:bottom="709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AD5" w:rsidRDefault="008E5AD5">
      <w:r>
        <w:separator/>
      </w:r>
    </w:p>
  </w:endnote>
  <w:endnote w:type="continuationSeparator" w:id="0">
    <w:p w:rsidR="008E5AD5" w:rsidRDefault="008E5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A3" w:rsidRDefault="008609A3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A3" w:rsidRDefault="008609A3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AD5" w:rsidRDefault="008E5AD5">
      <w:r>
        <w:separator/>
      </w:r>
    </w:p>
  </w:footnote>
  <w:footnote w:type="continuationSeparator" w:id="0">
    <w:p w:rsidR="008E5AD5" w:rsidRDefault="008E5AD5">
      <w:r>
        <w:continuationSeparator/>
      </w:r>
    </w:p>
  </w:footnote>
  <w:footnote w:id="1">
    <w:p w:rsidR="003D7A2A" w:rsidRPr="00D61DBE" w:rsidRDefault="003D7A2A" w:rsidP="007A2C46">
      <w:pPr>
        <w:pStyle w:val="a8"/>
        <w:spacing w:line="240" w:lineRule="auto"/>
      </w:pPr>
      <w:r>
        <w:rPr>
          <w:rStyle w:val="aa"/>
        </w:rPr>
        <w:footnoteRef/>
      </w:r>
      <w:r>
        <w:t> </w:t>
      </w:r>
      <w:proofErr w:type="gramStart"/>
      <w:r w:rsidRPr="008609A3">
        <w:t>Мероприятия реализуются в рамках федеральных проектов «Формирование системы мотивации граждан к здоровому образу жизни, включая здоровое питание и отказ от вредных привычек» Национальной программы «Демография» и «Развитие системы оказания первичной медико-санитарной помощи» Национального проекта «Здравоохранение»</w:t>
      </w:r>
      <w:r>
        <w:t>.</w:t>
      </w:r>
      <w:proofErr w:type="gramEnd"/>
    </w:p>
  </w:footnote>
  <w:footnote w:id="2">
    <w:p w:rsidR="003D7A2A" w:rsidRPr="007A2C46" w:rsidRDefault="003D7A2A" w:rsidP="007C6249">
      <w:pPr>
        <w:pStyle w:val="a8"/>
        <w:spacing w:line="240" w:lineRule="auto"/>
      </w:pPr>
      <w:r>
        <w:rPr>
          <w:rStyle w:val="aa"/>
        </w:rPr>
        <w:footnoteRef/>
      </w:r>
      <w:r>
        <w:t> </w:t>
      </w:r>
      <w:proofErr w:type="gramStart"/>
      <w:r w:rsidRPr="008609A3">
        <w:t>Мероприятия реализуются в рамках федерального проекта «Завершение формирования сети национальных медицинских исследовательских центров, внедрение инновационных медицинских технологий, включая систему ранней диагностики и дистанционный мониторинг состояния здоровья пациентов, внедрение клинических рекомендаций и протоколов лечения» Национал</w:t>
      </w:r>
      <w:r>
        <w:t>ьного проекта «Здравоохранение».</w:t>
      </w:r>
      <w:proofErr w:type="gramEnd"/>
    </w:p>
  </w:footnote>
  <w:footnote w:id="3">
    <w:p w:rsidR="003D7A2A" w:rsidRPr="007A1D24" w:rsidRDefault="003D7A2A" w:rsidP="007A1D24">
      <w:pPr>
        <w:pStyle w:val="a8"/>
        <w:spacing w:line="240" w:lineRule="auto"/>
      </w:pPr>
      <w:r>
        <w:rPr>
          <w:rStyle w:val="aa"/>
        </w:rPr>
        <w:footnoteRef/>
      </w:r>
      <w:r>
        <w:t xml:space="preserve"> </w:t>
      </w:r>
      <w:r w:rsidRPr="008609A3">
        <w:t xml:space="preserve">Мероприятия реализуются в </w:t>
      </w:r>
      <w:proofErr w:type="gramStart"/>
      <w:r w:rsidRPr="008609A3">
        <w:t>рамках</w:t>
      </w:r>
      <w:proofErr w:type="gramEnd"/>
      <w:r w:rsidRPr="008609A3">
        <w:t xml:space="preserve"> федерального проекта «Обеспечение медицинских организаций системы здравоохранения квалифицированными кадрами» Национального проекта «Здравоохранение»</w:t>
      </w:r>
      <w:r>
        <w:t>.</w:t>
      </w:r>
    </w:p>
  </w:footnote>
  <w:footnote w:id="4">
    <w:p w:rsidR="008609A3" w:rsidRPr="00E75DE3" w:rsidRDefault="008609A3" w:rsidP="00761B4E">
      <w:pPr>
        <w:pStyle w:val="a8"/>
        <w:spacing w:line="240" w:lineRule="auto"/>
      </w:pPr>
      <w:r>
        <w:rPr>
          <w:rStyle w:val="aa"/>
        </w:rPr>
        <w:footnoteRef/>
      </w:r>
      <w:r>
        <w:t xml:space="preserve"> </w:t>
      </w:r>
      <w:proofErr w:type="gramStart"/>
      <w:r>
        <w:t>Примерные о</w:t>
      </w:r>
      <w:r w:rsidRPr="00E75DE3">
        <w:t xml:space="preserve">бъемы </w:t>
      </w:r>
      <w:r>
        <w:t>консолидированных бюджетов субъектов Российской Федерации на осуществление ед</w:t>
      </w:r>
      <w:r>
        <w:rPr>
          <w:color w:val="000000"/>
        </w:rPr>
        <w:t>иновременных выплат</w:t>
      </w:r>
      <w:r w:rsidRPr="00E75DE3">
        <w:rPr>
          <w:color w:val="000000"/>
        </w:rPr>
        <w:t xml:space="preserve"> в рамках программ «Земский врач» и «Земский Фельдшер»</w:t>
      </w:r>
      <w:r>
        <w:rPr>
          <w:color w:val="000000"/>
        </w:rPr>
        <w:t xml:space="preserve"> и</w:t>
      </w:r>
      <w:r w:rsidRPr="00E75DE3">
        <w:t xml:space="preserve"> на совершенствование</w:t>
      </w:r>
      <w:r w:rsidRPr="005A61BC">
        <w:t xml:space="preserve"> планирования численности и структуры кадров работников здравоохранения</w:t>
      </w:r>
      <w:r>
        <w:t>, с</w:t>
      </w:r>
      <w:r w:rsidRPr="005A61BC">
        <w:t>оциальн</w:t>
      </w:r>
      <w:r>
        <w:t>ую</w:t>
      </w:r>
      <w:r w:rsidRPr="005A61BC">
        <w:t xml:space="preserve"> поддержк</w:t>
      </w:r>
      <w:r>
        <w:t>у медицинских работников, повышение к</w:t>
      </w:r>
      <w:r w:rsidRPr="005A61BC">
        <w:t>ачества подготовки и уровня квалификации медицинских работников</w:t>
      </w:r>
      <w:r>
        <w:t xml:space="preserve"> в 2018 году составляют 20 млрд. 300 млн. Плановые значения                                   на 2019-2024 годы уточняются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A3" w:rsidRDefault="008609A3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7E1E42">
      <w:rPr>
        <w:rStyle w:val="a7"/>
        <w:noProof/>
      </w:rPr>
      <w:t>24</w:t>
    </w:r>
    <w:r>
      <w:rPr>
        <w:rStyle w:val="a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A3" w:rsidRDefault="008609A3">
    <w:pPr>
      <w:pStyle w:val="a3"/>
      <w:tabs>
        <w:tab w:val="clear" w:pos="4153"/>
        <w:tab w:val="clear" w:pos="8306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A3" w:rsidRDefault="008609A3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7E1E42">
      <w:rPr>
        <w:rStyle w:val="a7"/>
        <w:noProof/>
      </w:rPr>
      <w:t>29</w:t>
    </w:r>
    <w:r>
      <w:rPr>
        <w:rStyle w:val="a7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A3" w:rsidRDefault="008609A3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108"/>
    <w:rsid w:val="00001431"/>
    <w:rsid w:val="00006625"/>
    <w:rsid w:val="000209C8"/>
    <w:rsid w:val="00037FF3"/>
    <w:rsid w:val="000410F8"/>
    <w:rsid w:val="00044EF2"/>
    <w:rsid w:val="000522B5"/>
    <w:rsid w:val="00052A1D"/>
    <w:rsid w:val="00054F1F"/>
    <w:rsid w:val="00060B46"/>
    <w:rsid w:val="0008351E"/>
    <w:rsid w:val="000838B6"/>
    <w:rsid w:val="000847DF"/>
    <w:rsid w:val="000861A9"/>
    <w:rsid w:val="0009006D"/>
    <w:rsid w:val="00090F73"/>
    <w:rsid w:val="000D1934"/>
    <w:rsid w:val="000D6755"/>
    <w:rsid w:val="000E6E9E"/>
    <w:rsid w:val="000F26C7"/>
    <w:rsid w:val="000F5989"/>
    <w:rsid w:val="0012699D"/>
    <w:rsid w:val="00141389"/>
    <w:rsid w:val="00143FE5"/>
    <w:rsid w:val="001559EF"/>
    <w:rsid w:val="00155CF8"/>
    <w:rsid w:val="001815E5"/>
    <w:rsid w:val="0018754B"/>
    <w:rsid w:val="001A144A"/>
    <w:rsid w:val="001B5113"/>
    <w:rsid w:val="001C5101"/>
    <w:rsid w:val="001D33AF"/>
    <w:rsid w:val="001D4C32"/>
    <w:rsid w:val="001D6D09"/>
    <w:rsid w:val="001E0ED6"/>
    <w:rsid w:val="001F28C8"/>
    <w:rsid w:val="001F30A4"/>
    <w:rsid w:val="001F3637"/>
    <w:rsid w:val="001F521E"/>
    <w:rsid w:val="00201082"/>
    <w:rsid w:val="002105D8"/>
    <w:rsid w:val="0021190B"/>
    <w:rsid w:val="00222BF3"/>
    <w:rsid w:val="0022553E"/>
    <w:rsid w:val="00225AC4"/>
    <w:rsid w:val="00261FE3"/>
    <w:rsid w:val="00265956"/>
    <w:rsid w:val="0029411E"/>
    <w:rsid w:val="002944D7"/>
    <w:rsid w:val="002A6389"/>
    <w:rsid w:val="002B51EF"/>
    <w:rsid w:val="002C3A6A"/>
    <w:rsid w:val="002E091E"/>
    <w:rsid w:val="002F18BC"/>
    <w:rsid w:val="00300F01"/>
    <w:rsid w:val="00304FD8"/>
    <w:rsid w:val="00313FC7"/>
    <w:rsid w:val="00320364"/>
    <w:rsid w:val="003320E3"/>
    <w:rsid w:val="00337923"/>
    <w:rsid w:val="00341940"/>
    <w:rsid w:val="00342BEB"/>
    <w:rsid w:val="00393A38"/>
    <w:rsid w:val="003A22A1"/>
    <w:rsid w:val="003B10A9"/>
    <w:rsid w:val="003C1D00"/>
    <w:rsid w:val="003C2D3A"/>
    <w:rsid w:val="003D7A2A"/>
    <w:rsid w:val="003F4D0D"/>
    <w:rsid w:val="003F57C4"/>
    <w:rsid w:val="003F640A"/>
    <w:rsid w:val="00402B99"/>
    <w:rsid w:val="0040682B"/>
    <w:rsid w:val="00414EBA"/>
    <w:rsid w:val="00417F1F"/>
    <w:rsid w:val="00424BA1"/>
    <w:rsid w:val="004309CB"/>
    <w:rsid w:val="00450AF0"/>
    <w:rsid w:val="0048023F"/>
    <w:rsid w:val="004812E6"/>
    <w:rsid w:val="00494917"/>
    <w:rsid w:val="004C5B85"/>
    <w:rsid w:val="004D112B"/>
    <w:rsid w:val="004D73D1"/>
    <w:rsid w:val="005039CE"/>
    <w:rsid w:val="00506F48"/>
    <w:rsid w:val="00533165"/>
    <w:rsid w:val="00533F8E"/>
    <w:rsid w:val="00544EF2"/>
    <w:rsid w:val="0055177C"/>
    <w:rsid w:val="00552002"/>
    <w:rsid w:val="00560401"/>
    <w:rsid w:val="00564A61"/>
    <w:rsid w:val="005A008C"/>
    <w:rsid w:val="005C7B33"/>
    <w:rsid w:val="005D18DC"/>
    <w:rsid w:val="005D25F9"/>
    <w:rsid w:val="005D3D4B"/>
    <w:rsid w:val="005F0BCA"/>
    <w:rsid w:val="005F3C5D"/>
    <w:rsid w:val="0060288E"/>
    <w:rsid w:val="006330AF"/>
    <w:rsid w:val="00633803"/>
    <w:rsid w:val="00633BDD"/>
    <w:rsid w:val="006358B2"/>
    <w:rsid w:val="00644EDA"/>
    <w:rsid w:val="006535AF"/>
    <w:rsid w:val="00653C62"/>
    <w:rsid w:val="006544AA"/>
    <w:rsid w:val="00666605"/>
    <w:rsid w:val="00694D56"/>
    <w:rsid w:val="006B2327"/>
    <w:rsid w:val="006F2192"/>
    <w:rsid w:val="007026BD"/>
    <w:rsid w:val="0072014E"/>
    <w:rsid w:val="00723DE9"/>
    <w:rsid w:val="00742564"/>
    <w:rsid w:val="007428D0"/>
    <w:rsid w:val="00753CA2"/>
    <w:rsid w:val="00761B4E"/>
    <w:rsid w:val="00763C3E"/>
    <w:rsid w:val="00793B8C"/>
    <w:rsid w:val="007946E9"/>
    <w:rsid w:val="007A034D"/>
    <w:rsid w:val="007A1D24"/>
    <w:rsid w:val="007A2C46"/>
    <w:rsid w:val="007B3E67"/>
    <w:rsid w:val="007C6249"/>
    <w:rsid w:val="007C6A2E"/>
    <w:rsid w:val="007E1E42"/>
    <w:rsid w:val="007F1254"/>
    <w:rsid w:val="007F14C0"/>
    <w:rsid w:val="007F5555"/>
    <w:rsid w:val="00806420"/>
    <w:rsid w:val="0081753F"/>
    <w:rsid w:val="00820C70"/>
    <w:rsid w:val="008219FE"/>
    <w:rsid w:val="0083494D"/>
    <w:rsid w:val="0084214D"/>
    <w:rsid w:val="00850D58"/>
    <w:rsid w:val="008609A3"/>
    <w:rsid w:val="0086306D"/>
    <w:rsid w:val="0086363A"/>
    <w:rsid w:val="0087593A"/>
    <w:rsid w:val="0088313E"/>
    <w:rsid w:val="0089468E"/>
    <w:rsid w:val="00894F7D"/>
    <w:rsid w:val="008A75F7"/>
    <w:rsid w:val="008A7D68"/>
    <w:rsid w:val="008B3D37"/>
    <w:rsid w:val="008D26FE"/>
    <w:rsid w:val="008E58E2"/>
    <w:rsid w:val="008E5AD5"/>
    <w:rsid w:val="009313EA"/>
    <w:rsid w:val="00933C67"/>
    <w:rsid w:val="009408BE"/>
    <w:rsid w:val="00943121"/>
    <w:rsid w:val="0094426A"/>
    <w:rsid w:val="00955E47"/>
    <w:rsid w:val="00962894"/>
    <w:rsid w:val="00973DFC"/>
    <w:rsid w:val="00973F10"/>
    <w:rsid w:val="00973FB8"/>
    <w:rsid w:val="009B1477"/>
    <w:rsid w:val="009E45D9"/>
    <w:rsid w:val="009F71DF"/>
    <w:rsid w:val="00A0789E"/>
    <w:rsid w:val="00A14108"/>
    <w:rsid w:val="00A14151"/>
    <w:rsid w:val="00A33718"/>
    <w:rsid w:val="00A47A7A"/>
    <w:rsid w:val="00A57D97"/>
    <w:rsid w:val="00A7061E"/>
    <w:rsid w:val="00A84349"/>
    <w:rsid w:val="00A8718B"/>
    <w:rsid w:val="00A97455"/>
    <w:rsid w:val="00AA3185"/>
    <w:rsid w:val="00AB35B7"/>
    <w:rsid w:val="00AB3F62"/>
    <w:rsid w:val="00AB5EDF"/>
    <w:rsid w:val="00AB7ADA"/>
    <w:rsid w:val="00AC5430"/>
    <w:rsid w:val="00AD3F7A"/>
    <w:rsid w:val="00AD4EDF"/>
    <w:rsid w:val="00AE4C57"/>
    <w:rsid w:val="00AE71C4"/>
    <w:rsid w:val="00AF51AE"/>
    <w:rsid w:val="00B0422C"/>
    <w:rsid w:val="00B05D37"/>
    <w:rsid w:val="00B06BE7"/>
    <w:rsid w:val="00B12518"/>
    <w:rsid w:val="00B554D8"/>
    <w:rsid w:val="00B575B3"/>
    <w:rsid w:val="00B6141B"/>
    <w:rsid w:val="00B67EF0"/>
    <w:rsid w:val="00B710AD"/>
    <w:rsid w:val="00B73024"/>
    <w:rsid w:val="00BA0935"/>
    <w:rsid w:val="00BA65E2"/>
    <w:rsid w:val="00BB556D"/>
    <w:rsid w:val="00BC0230"/>
    <w:rsid w:val="00BC0326"/>
    <w:rsid w:val="00BC623B"/>
    <w:rsid w:val="00BE0D92"/>
    <w:rsid w:val="00BE10F1"/>
    <w:rsid w:val="00BF44E1"/>
    <w:rsid w:val="00BF513C"/>
    <w:rsid w:val="00BF6657"/>
    <w:rsid w:val="00C10485"/>
    <w:rsid w:val="00C15355"/>
    <w:rsid w:val="00C32268"/>
    <w:rsid w:val="00C34721"/>
    <w:rsid w:val="00C57F3C"/>
    <w:rsid w:val="00C61E52"/>
    <w:rsid w:val="00CC170C"/>
    <w:rsid w:val="00CD7729"/>
    <w:rsid w:val="00CF324E"/>
    <w:rsid w:val="00D25C7A"/>
    <w:rsid w:val="00D47EC6"/>
    <w:rsid w:val="00D53065"/>
    <w:rsid w:val="00D6260B"/>
    <w:rsid w:val="00D72C5B"/>
    <w:rsid w:val="00D85CB6"/>
    <w:rsid w:val="00D93C60"/>
    <w:rsid w:val="00DA3D47"/>
    <w:rsid w:val="00DB39A1"/>
    <w:rsid w:val="00DB58FB"/>
    <w:rsid w:val="00DB6CEB"/>
    <w:rsid w:val="00DE6CCB"/>
    <w:rsid w:val="00DE6E79"/>
    <w:rsid w:val="00E10946"/>
    <w:rsid w:val="00E17B43"/>
    <w:rsid w:val="00E23417"/>
    <w:rsid w:val="00E30553"/>
    <w:rsid w:val="00E34454"/>
    <w:rsid w:val="00E424BA"/>
    <w:rsid w:val="00E45A99"/>
    <w:rsid w:val="00E51AB3"/>
    <w:rsid w:val="00E640E2"/>
    <w:rsid w:val="00E72A27"/>
    <w:rsid w:val="00E83FDA"/>
    <w:rsid w:val="00E91772"/>
    <w:rsid w:val="00EA658C"/>
    <w:rsid w:val="00EB0393"/>
    <w:rsid w:val="00ED44A8"/>
    <w:rsid w:val="00EE1064"/>
    <w:rsid w:val="00EE1A7E"/>
    <w:rsid w:val="00F022D6"/>
    <w:rsid w:val="00F25901"/>
    <w:rsid w:val="00F62872"/>
    <w:rsid w:val="00F834EC"/>
    <w:rsid w:val="00F86EEF"/>
    <w:rsid w:val="00F90249"/>
    <w:rsid w:val="00F9580C"/>
    <w:rsid w:val="00FA62F4"/>
    <w:rsid w:val="00FB56FE"/>
    <w:rsid w:val="00FB75D8"/>
    <w:rsid w:val="00FC1CC8"/>
    <w:rsid w:val="00FC489B"/>
    <w:rsid w:val="00FD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468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89468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9468E"/>
  </w:style>
  <w:style w:type="paragraph" w:styleId="a8">
    <w:name w:val="footnote text"/>
    <w:basedOn w:val="a"/>
    <w:link w:val="a9"/>
    <w:rsid w:val="00943121"/>
    <w:rPr>
      <w:sz w:val="20"/>
    </w:rPr>
  </w:style>
  <w:style w:type="character" w:customStyle="1" w:styleId="a9">
    <w:name w:val="Текст сноски Знак"/>
    <w:link w:val="a8"/>
    <w:rsid w:val="00943121"/>
    <w:rPr>
      <w:rFonts w:ascii="Times New Roman" w:hAnsi="Times New Roman"/>
    </w:rPr>
  </w:style>
  <w:style w:type="character" w:styleId="aa">
    <w:name w:val="footnote reference"/>
    <w:rsid w:val="00943121"/>
    <w:rPr>
      <w:vertAlign w:val="superscript"/>
    </w:rPr>
  </w:style>
  <w:style w:type="paragraph" w:customStyle="1" w:styleId="Style4">
    <w:name w:val="Style4"/>
    <w:basedOn w:val="a"/>
    <w:uiPriority w:val="99"/>
    <w:rsid w:val="001B5113"/>
    <w:pPr>
      <w:widowControl w:val="0"/>
      <w:autoSpaceDE w:val="0"/>
      <w:autoSpaceDN w:val="0"/>
      <w:adjustRightInd w:val="0"/>
      <w:spacing w:line="370" w:lineRule="exact"/>
      <w:ind w:firstLine="696"/>
    </w:pPr>
    <w:rPr>
      <w:sz w:val="24"/>
      <w:szCs w:val="24"/>
    </w:rPr>
  </w:style>
  <w:style w:type="table" w:styleId="ab">
    <w:name w:val="Table Grid"/>
    <w:basedOn w:val="a1"/>
    <w:uiPriority w:val="59"/>
    <w:rsid w:val="007C6A2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rsid w:val="007A2C46"/>
    <w:rPr>
      <w:sz w:val="20"/>
    </w:rPr>
  </w:style>
  <w:style w:type="character" w:customStyle="1" w:styleId="ad">
    <w:name w:val="Текст концевой сноски Знак"/>
    <w:link w:val="ac"/>
    <w:rsid w:val="007A2C46"/>
    <w:rPr>
      <w:rFonts w:ascii="Times New Roman" w:hAnsi="Times New Roman"/>
    </w:rPr>
  </w:style>
  <w:style w:type="character" w:styleId="ae">
    <w:name w:val="endnote reference"/>
    <w:rsid w:val="007A2C46"/>
    <w:rPr>
      <w:vertAlign w:val="superscript"/>
    </w:rPr>
  </w:style>
  <w:style w:type="character" w:styleId="af">
    <w:name w:val="annotation reference"/>
    <w:rsid w:val="007B3E67"/>
    <w:rPr>
      <w:sz w:val="16"/>
      <w:szCs w:val="16"/>
    </w:rPr>
  </w:style>
  <w:style w:type="paragraph" w:styleId="af0">
    <w:name w:val="annotation text"/>
    <w:basedOn w:val="a"/>
    <w:link w:val="af1"/>
    <w:rsid w:val="007B3E67"/>
    <w:rPr>
      <w:sz w:val="20"/>
    </w:rPr>
  </w:style>
  <w:style w:type="character" w:customStyle="1" w:styleId="af1">
    <w:name w:val="Текст примечания Знак"/>
    <w:link w:val="af0"/>
    <w:rsid w:val="007B3E67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rsid w:val="007B3E67"/>
    <w:rPr>
      <w:b/>
      <w:bCs/>
    </w:rPr>
  </w:style>
  <w:style w:type="character" w:customStyle="1" w:styleId="af3">
    <w:name w:val="Тема примечания Знак"/>
    <w:link w:val="af2"/>
    <w:rsid w:val="007B3E67"/>
    <w:rPr>
      <w:rFonts w:ascii="Times New Roman" w:hAnsi="Times New Roman"/>
      <w:b/>
      <w:bCs/>
    </w:rPr>
  </w:style>
  <w:style w:type="paragraph" w:styleId="af4">
    <w:name w:val="Balloon Text"/>
    <w:basedOn w:val="a"/>
    <w:link w:val="af5"/>
    <w:rsid w:val="007B3E67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rsid w:val="007B3E67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link w:val="a3"/>
    <w:rsid w:val="00761B4E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link w:val="a5"/>
    <w:rsid w:val="00761B4E"/>
    <w:rPr>
      <w:rFonts w:ascii="Times New Roman" w:hAnsi="Times New Roman"/>
      <w:sz w:val="28"/>
    </w:rPr>
  </w:style>
  <w:style w:type="paragraph" w:styleId="af6">
    <w:name w:val="Revision"/>
    <w:hidden/>
    <w:uiPriority w:val="99"/>
    <w:semiHidden/>
    <w:rsid w:val="000209C8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21B7D-365B-4611-942C-90B4B6DC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</Pages>
  <Words>5808</Words>
  <Characters>33106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38837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KasaevaTC</cp:lastModifiedBy>
  <cp:revision>3</cp:revision>
  <cp:lastPrinted>2018-07-09T08:43:00Z</cp:lastPrinted>
  <dcterms:created xsi:type="dcterms:W3CDTF">2018-07-11T14:44:00Z</dcterms:created>
  <dcterms:modified xsi:type="dcterms:W3CDTF">2018-07-11T14:59:00Z</dcterms:modified>
</cp:coreProperties>
</file>