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CD" w:rsidRDefault="00B248CD" w:rsidP="003277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совместно с крупнейшими торговыми сетями, продающими электронику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МВидео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Эльдорадо, </w:t>
      </w:r>
      <w:r>
        <w:rPr>
          <w:rFonts w:ascii="Times New Roman" w:hAnsi="Times New Roman" w:cs="Times New Roman"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sz w:val="28"/>
          <w:szCs w:val="28"/>
        </w:rPr>
        <w:t>), и Почтой России был подготовлен и 31 января 2019 года торжественно подписан Меморандум об обеспечении населения Российской Федерации оборудованием для приема программ цифрового эфирного вещания (далее – Меморандум).</w:t>
      </w:r>
    </w:p>
    <w:p w:rsidR="00B248CD" w:rsidRDefault="00B248CD" w:rsidP="003277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Меморандума его участники обеспечат наличие в своих торговых объектах пользовательского цифрового телевизионного оборудования для приема сигнала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DV</w:t>
      </w:r>
      <w:r>
        <w:rPr>
          <w:rFonts w:ascii="Times New Roman" w:hAnsi="Times New Roman" w:cs="Times New Roman"/>
          <w:sz w:val="28"/>
          <w:szCs w:val="28"/>
        </w:rPr>
        <w:t>В-Т2 в различных ценовых сегментах, в том числе в нижнем ценовом сегменте, стоимостью до 1000 рублей.</w:t>
      </w:r>
    </w:p>
    <w:p w:rsidR="00B248CD" w:rsidRDefault="00B248CD" w:rsidP="003277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участники Меморандума выражают готовность в течение 14 дней осуществлять бесплатный обмен п</w:t>
      </w:r>
      <w:r w:rsidR="00F33E54">
        <w:rPr>
          <w:rFonts w:ascii="Times New Roman" w:hAnsi="Times New Roman" w:cs="Times New Roman"/>
          <w:sz w:val="28"/>
          <w:szCs w:val="28"/>
        </w:rPr>
        <w:t>риобретенного у них приемного оборудования надлежащего качества в случае, если такое оборудование не подошло потребителям по каким-либо техническим параметрам (например, не удается получить телевизионный сигнал или сигнал плохого качества).</w:t>
      </w:r>
    </w:p>
    <w:p w:rsidR="00F33E54" w:rsidRDefault="00F33E54" w:rsidP="003277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Торговые точки участников Меморандума отмечаются специальными информационными знаками, размещаемыми на входе, на кассах и в других местах, заметных для покупателей (далее – Информационный знак Участника Меморандума).</w:t>
      </w:r>
    </w:p>
    <w:p w:rsidR="00F33E54" w:rsidRDefault="00F33E54" w:rsidP="003277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Положениями пункта 6 Меморандума предусмотрена возможность присоединения к Меморандуму иных участников, 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Минкомсвязь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как держателя Меморандума размещает на своем официальном сайте в сети «Интернет» перечень федеральных хозяйствующих субъектов, присоединившихся к Меморандуму.</w:t>
      </w:r>
    </w:p>
    <w:p w:rsidR="00F33E54" w:rsidRDefault="003277D3" w:rsidP="003277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предоставления Информационного знака Участника Меморандума в векторном формате необходимо обратиться по адресам: </w:t>
      </w:r>
      <w:hyperlink r:id="rId4" w:history="1">
        <w:r w:rsidRPr="00A537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3277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537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shurupov</w:t>
        </w:r>
        <w:r w:rsidRPr="003277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537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digital</w:t>
        </w:r>
        <w:r w:rsidRPr="003277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537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277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537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27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hyperlink r:id="rId5" w:history="1">
        <w:r w:rsidRPr="00A537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3277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537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suchkov</w:t>
        </w:r>
        <w:r w:rsidRPr="003277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537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digital</w:t>
        </w:r>
        <w:r w:rsidRPr="003277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537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277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537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27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7D3" w:rsidRPr="003277D3" w:rsidRDefault="003277D3" w:rsidP="003277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Меморандума размещен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в сети «Интернет»:</w:t>
      </w:r>
      <w:r w:rsidRPr="00327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7D3">
        <w:rPr>
          <w:rFonts w:ascii="Times New Roman" w:hAnsi="Times New Roman" w:cs="Times New Roman"/>
          <w:sz w:val="28"/>
          <w:szCs w:val="28"/>
        </w:rPr>
        <w:t>digital.gov.ru</w:t>
      </w:r>
      <w:proofErr w:type="spellEnd"/>
      <w:r w:rsidRPr="003277D3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277D3" w:rsidRPr="003277D3" w:rsidSect="0094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456D"/>
    <w:rsid w:val="003277D3"/>
    <w:rsid w:val="007B456D"/>
    <w:rsid w:val="00944D72"/>
    <w:rsid w:val="00B248CD"/>
    <w:rsid w:val="00F3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7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suchkov@digital.gov.ru" TargetMode="External"/><Relationship Id="rId4" Type="http://schemas.openxmlformats.org/officeDocument/2006/relationships/hyperlink" Target="mailto:a.shurupov@digital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nuzhdinavo</dc:creator>
  <cp:lastModifiedBy>nuzhdinavo</cp:lastModifiedBy>
  <cp:revision>2</cp:revision>
  <dcterms:created xsi:type="dcterms:W3CDTF">2019-02-14T11:07:00Z</dcterms:created>
  <dcterms:modified xsi:type="dcterms:W3CDTF">2019-02-14T11:36:00Z</dcterms:modified>
</cp:coreProperties>
</file>