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96E" w:rsidRPr="00096514" w:rsidRDefault="0028396E" w:rsidP="0028396E"/>
    <w:p w:rsidR="0028396E" w:rsidRPr="00096514" w:rsidRDefault="0028396E" w:rsidP="0028396E"/>
    <w:p w:rsidR="0028396E" w:rsidRPr="00096514" w:rsidRDefault="0028396E" w:rsidP="0028396E"/>
    <w:p w:rsidR="0028396E" w:rsidRPr="00096514" w:rsidRDefault="0028396E" w:rsidP="0028396E"/>
    <w:p w:rsidR="0028396E" w:rsidRPr="00096514" w:rsidRDefault="0028396E" w:rsidP="0028396E"/>
    <w:p w:rsidR="0028396E" w:rsidRPr="00096514" w:rsidRDefault="0028396E" w:rsidP="0028396E"/>
    <w:p w:rsidR="0028396E" w:rsidRPr="00096514" w:rsidRDefault="0028396E" w:rsidP="0028396E"/>
    <w:p w:rsidR="0028396E" w:rsidRPr="00096514" w:rsidRDefault="0028396E" w:rsidP="0028396E"/>
    <w:p w:rsidR="0028396E" w:rsidRPr="00096514" w:rsidRDefault="0028396E" w:rsidP="0028396E"/>
    <w:p w:rsidR="0028396E" w:rsidRPr="00096514" w:rsidRDefault="0028396E" w:rsidP="0028396E">
      <w:pPr>
        <w:spacing w:after="0" w:line="240" w:lineRule="auto"/>
        <w:jc w:val="center"/>
        <w:rPr>
          <w:rFonts w:ascii="Times New Roman" w:hAnsi="Times New Roman" w:cs="Times New Roman"/>
          <w:b/>
          <w:spacing w:val="20"/>
          <w:sz w:val="40"/>
          <w:szCs w:val="40"/>
        </w:rPr>
      </w:pPr>
      <w:r w:rsidRPr="00096514">
        <w:rPr>
          <w:rFonts w:ascii="Times New Roman" w:hAnsi="Times New Roman" w:cs="Times New Roman"/>
          <w:b/>
          <w:spacing w:val="20"/>
          <w:sz w:val="40"/>
          <w:szCs w:val="40"/>
        </w:rPr>
        <w:t>ДОКЛАД</w:t>
      </w:r>
    </w:p>
    <w:p w:rsidR="0028396E" w:rsidRPr="00096514" w:rsidRDefault="0028396E" w:rsidP="0028396E">
      <w:pPr>
        <w:spacing w:after="0" w:line="240" w:lineRule="auto"/>
        <w:jc w:val="center"/>
        <w:rPr>
          <w:rFonts w:ascii="Times New Roman" w:hAnsi="Times New Roman" w:cs="Times New Roman"/>
          <w:b/>
          <w:spacing w:val="20"/>
          <w:sz w:val="40"/>
          <w:szCs w:val="40"/>
        </w:rPr>
      </w:pPr>
      <w:r w:rsidRPr="00096514">
        <w:rPr>
          <w:rFonts w:ascii="Times New Roman" w:hAnsi="Times New Roman" w:cs="Times New Roman"/>
          <w:b/>
          <w:spacing w:val="20"/>
          <w:sz w:val="40"/>
          <w:szCs w:val="40"/>
        </w:rPr>
        <w:t>«СОСТОЯНИЕ И РАЗВИТИЕ КОНКУРЕНТНОЙ СРЕДЫ НА РЫНКАХ ТОВАРОВ, РАБОТ И УСЛУГ КОСТРОМСКОЙ ОБЛАСТИ»</w:t>
      </w:r>
    </w:p>
    <w:p w:rsidR="0028396E" w:rsidRPr="00096514" w:rsidRDefault="0028396E" w:rsidP="0028396E"/>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Default="0028396E" w:rsidP="0035719C">
      <w:pPr>
        <w:spacing w:after="0"/>
        <w:contextualSpacing/>
        <w:jc w:val="center"/>
        <w:rPr>
          <w:rFonts w:ascii="Times New Roman" w:hAnsi="Times New Roman" w:cs="Times New Roman"/>
          <w:b/>
          <w:sz w:val="28"/>
          <w:szCs w:val="28"/>
        </w:rPr>
      </w:pPr>
    </w:p>
    <w:p w:rsidR="00450847" w:rsidRDefault="00450847" w:rsidP="0035719C">
      <w:pPr>
        <w:spacing w:after="0"/>
        <w:contextualSpacing/>
        <w:jc w:val="center"/>
        <w:rPr>
          <w:rFonts w:ascii="Times New Roman" w:hAnsi="Times New Roman" w:cs="Times New Roman"/>
          <w:b/>
          <w:sz w:val="28"/>
          <w:szCs w:val="28"/>
        </w:rPr>
      </w:pPr>
    </w:p>
    <w:p w:rsidR="00450847" w:rsidRPr="00096514" w:rsidRDefault="00450847"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r w:rsidRPr="00096514">
        <w:rPr>
          <w:rFonts w:ascii="Times New Roman" w:hAnsi="Times New Roman" w:cs="Times New Roman"/>
          <w:b/>
          <w:sz w:val="28"/>
          <w:szCs w:val="28"/>
        </w:rPr>
        <w:t>г</w:t>
      </w:r>
      <w:proofErr w:type="gramStart"/>
      <w:r w:rsidRPr="00096514">
        <w:rPr>
          <w:rFonts w:ascii="Times New Roman" w:hAnsi="Times New Roman" w:cs="Times New Roman"/>
          <w:b/>
          <w:sz w:val="28"/>
          <w:szCs w:val="28"/>
        </w:rPr>
        <w:t>.К</w:t>
      </w:r>
      <w:proofErr w:type="gramEnd"/>
      <w:r w:rsidRPr="00096514">
        <w:rPr>
          <w:rFonts w:ascii="Times New Roman" w:hAnsi="Times New Roman" w:cs="Times New Roman"/>
          <w:b/>
          <w:sz w:val="28"/>
          <w:szCs w:val="28"/>
        </w:rPr>
        <w:t>острома</w:t>
      </w:r>
    </w:p>
    <w:p w:rsidR="0028396E" w:rsidRPr="00096514" w:rsidRDefault="0028396E" w:rsidP="0035719C">
      <w:pPr>
        <w:spacing w:after="0"/>
        <w:contextualSpacing/>
        <w:jc w:val="center"/>
        <w:rPr>
          <w:rFonts w:ascii="Times New Roman" w:hAnsi="Times New Roman" w:cs="Times New Roman"/>
          <w:b/>
          <w:sz w:val="28"/>
          <w:szCs w:val="28"/>
        </w:rPr>
      </w:pPr>
      <w:r w:rsidRPr="00096514">
        <w:rPr>
          <w:rFonts w:ascii="Times New Roman" w:hAnsi="Times New Roman" w:cs="Times New Roman"/>
          <w:b/>
          <w:sz w:val="28"/>
          <w:szCs w:val="28"/>
        </w:rPr>
        <w:t>2016 г.</w:t>
      </w:r>
    </w:p>
    <w:p w:rsidR="0028396E" w:rsidRPr="00096514" w:rsidRDefault="0028396E" w:rsidP="0028396E">
      <w:pPr>
        <w:pStyle w:val="a4"/>
        <w:spacing w:after="0"/>
        <w:ind w:left="0"/>
        <w:jc w:val="center"/>
        <w:rPr>
          <w:rFonts w:ascii="Times New Roman" w:hAnsi="Times New Roman"/>
          <w:b/>
          <w:sz w:val="32"/>
          <w:szCs w:val="32"/>
        </w:rPr>
      </w:pPr>
      <w:r w:rsidRPr="00096514">
        <w:rPr>
          <w:rFonts w:ascii="Times New Roman" w:hAnsi="Times New Roman"/>
          <w:b/>
          <w:sz w:val="32"/>
          <w:szCs w:val="32"/>
        </w:rPr>
        <w:lastRenderedPageBreak/>
        <w:t>СОДЕРЖАНИЕ</w:t>
      </w:r>
    </w:p>
    <w:p w:rsidR="0028396E" w:rsidRPr="00096514" w:rsidRDefault="0028396E" w:rsidP="0028396E">
      <w:pPr>
        <w:pStyle w:val="a4"/>
        <w:spacing w:after="0"/>
        <w:ind w:left="0"/>
        <w:jc w:val="both"/>
        <w:rPr>
          <w:rFonts w:ascii="Times New Roman" w:hAnsi="Times New Roman"/>
          <w:b/>
          <w:sz w:val="28"/>
          <w:szCs w:val="28"/>
        </w:rPr>
      </w:pPr>
      <w:r w:rsidRPr="00096514">
        <w:rPr>
          <w:rFonts w:ascii="Times New Roman" w:hAnsi="Times New Roman"/>
          <w:b/>
          <w:sz w:val="28"/>
          <w:szCs w:val="28"/>
        </w:rPr>
        <w:t>Введение…………………………………………………………………………..</w:t>
      </w:r>
      <w:r w:rsidR="008C2ABC" w:rsidRPr="00096514">
        <w:rPr>
          <w:rFonts w:ascii="Times New Roman" w:hAnsi="Times New Roman"/>
          <w:b/>
          <w:sz w:val="28"/>
          <w:szCs w:val="28"/>
        </w:rPr>
        <w:t>5</w:t>
      </w:r>
    </w:p>
    <w:p w:rsidR="0028396E" w:rsidRPr="00096514" w:rsidRDefault="0028396E" w:rsidP="0028396E">
      <w:pPr>
        <w:pStyle w:val="a4"/>
        <w:spacing w:after="0"/>
        <w:ind w:left="0"/>
        <w:jc w:val="both"/>
        <w:rPr>
          <w:rFonts w:ascii="Times New Roman" w:hAnsi="Times New Roman"/>
          <w:b/>
          <w:sz w:val="28"/>
          <w:szCs w:val="28"/>
        </w:rPr>
      </w:pPr>
    </w:p>
    <w:p w:rsidR="0028396E" w:rsidRPr="00096514" w:rsidRDefault="0028396E" w:rsidP="003D294E">
      <w:pPr>
        <w:pStyle w:val="a4"/>
        <w:numPr>
          <w:ilvl w:val="0"/>
          <w:numId w:val="30"/>
        </w:numPr>
        <w:spacing w:after="0"/>
        <w:ind w:left="0" w:firstLine="0"/>
        <w:jc w:val="both"/>
        <w:rPr>
          <w:rFonts w:ascii="Times New Roman" w:hAnsi="Times New Roman"/>
          <w:b/>
          <w:sz w:val="28"/>
          <w:szCs w:val="28"/>
        </w:rPr>
      </w:pPr>
      <w:r w:rsidRPr="00096514">
        <w:rPr>
          <w:rStyle w:val="apple-converted-space"/>
          <w:rFonts w:ascii="Times New Roman" w:hAnsi="Times New Roman"/>
          <w:b/>
          <w:sz w:val="28"/>
          <w:szCs w:val="28"/>
          <w:shd w:val="clear" w:color="auto" w:fill="FFFFFF"/>
        </w:rPr>
        <w:t>Результаты деятельности по внедрению Стандарта развития</w:t>
      </w:r>
      <w:r w:rsidR="007177C7">
        <w:rPr>
          <w:rStyle w:val="apple-converted-space"/>
          <w:rFonts w:ascii="Times New Roman" w:hAnsi="Times New Roman"/>
          <w:b/>
          <w:sz w:val="28"/>
          <w:szCs w:val="28"/>
          <w:shd w:val="clear" w:color="auto" w:fill="FFFFFF"/>
        </w:rPr>
        <w:t xml:space="preserve"> </w:t>
      </w:r>
      <w:r w:rsidRPr="00096514">
        <w:rPr>
          <w:rFonts w:ascii="Times New Roman" w:hAnsi="Times New Roman"/>
          <w:b/>
          <w:sz w:val="28"/>
          <w:szCs w:val="28"/>
        </w:rPr>
        <w:t>конкуренции в Костромской области…………………………………………</w:t>
      </w:r>
      <w:r w:rsidR="008C2ABC" w:rsidRPr="00096514">
        <w:rPr>
          <w:rFonts w:ascii="Times New Roman" w:hAnsi="Times New Roman"/>
          <w:b/>
          <w:sz w:val="28"/>
          <w:szCs w:val="28"/>
        </w:rPr>
        <w:t>5</w:t>
      </w:r>
    </w:p>
    <w:p w:rsidR="0028396E" w:rsidRPr="00096514" w:rsidRDefault="0028396E" w:rsidP="003D294E">
      <w:pPr>
        <w:pStyle w:val="a4"/>
        <w:numPr>
          <w:ilvl w:val="1"/>
          <w:numId w:val="29"/>
        </w:numPr>
        <w:spacing w:after="0"/>
        <w:ind w:left="0" w:firstLine="709"/>
        <w:jc w:val="both"/>
        <w:rPr>
          <w:rFonts w:ascii="Times New Roman" w:hAnsi="Times New Roman"/>
          <w:sz w:val="28"/>
          <w:szCs w:val="28"/>
        </w:rPr>
      </w:pPr>
      <w:r w:rsidRPr="00096514">
        <w:rPr>
          <w:rFonts w:ascii="Times New Roman" w:hAnsi="Times New Roman"/>
          <w:sz w:val="28"/>
          <w:szCs w:val="28"/>
        </w:rPr>
        <w:t>Определение уполномоченного органа исполнительной власти Костромской области по содействию развитию конкуренции………………..</w:t>
      </w:r>
      <w:r w:rsidR="008C2ABC" w:rsidRPr="00096514">
        <w:rPr>
          <w:rFonts w:ascii="Times New Roman" w:hAnsi="Times New Roman"/>
          <w:sz w:val="28"/>
          <w:szCs w:val="28"/>
        </w:rPr>
        <w:t>6</w:t>
      </w:r>
    </w:p>
    <w:p w:rsidR="0028396E" w:rsidRPr="00096514" w:rsidRDefault="0028396E" w:rsidP="003D294E">
      <w:pPr>
        <w:pStyle w:val="a4"/>
        <w:numPr>
          <w:ilvl w:val="1"/>
          <w:numId w:val="29"/>
        </w:numPr>
        <w:spacing w:after="0"/>
        <w:ind w:left="0" w:firstLine="709"/>
        <w:jc w:val="both"/>
        <w:rPr>
          <w:rFonts w:ascii="Times New Roman" w:hAnsi="Times New Roman"/>
          <w:sz w:val="28"/>
          <w:szCs w:val="28"/>
        </w:rPr>
      </w:pPr>
      <w:r w:rsidRPr="00096514">
        <w:rPr>
          <w:rFonts w:ascii="Times New Roman" w:hAnsi="Times New Roman"/>
          <w:sz w:val="28"/>
          <w:szCs w:val="28"/>
        </w:rPr>
        <w:t>Рассмотрение вопросов содействия развитию конкуренции на заседаниях коллегиального органа при высшем должностном лице Костромской области…………………………………………………………....</w:t>
      </w:r>
      <w:r w:rsidR="008C2ABC" w:rsidRPr="00096514">
        <w:rPr>
          <w:rFonts w:ascii="Times New Roman" w:hAnsi="Times New Roman"/>
          <w:sz w:val="28"/>
          <w:szCs w:val="28"/>
        </w:rPr>
        <w:t>7</w:t>
      </w:r>
    </w:p>
    <w:p w:rsidR="0028396E" w:rsidRPr="00096514" w:rsidRDefault="0028396E" w:rsidP="003D294E">
      <w:pPr>
        <w:pStyle w:val="a4"/>
        <w:numPr>
          <w:ilvl w:val="1"/>
          <w:numId w:val="29"/>
        </w:numPr>
        <w:spacing w:after="0"/>
        <w:ind w:left="0" w:firstLine="709"/>
        <w:jc w:val="both"/>
        <w:rPr>
          <w:rFonts w:ascii="Times New Roman" w:hAnsi="Times New Roman"/>
          <w:sz w:val="28"/>
          <w:szCs w:val="28"/>
        </w:rPr>
      </w:pPr>
      <w:r w:rsidRPr="00096514">
        <w:rPr>
          <w:rFonts w:ascii="Times New Roman" w:hAnsi="Times New Roman"/>
          <w:sz w:val="28"/>
          <w:szCs w:val="28"/>
        </w:rPr>
        <w:t>Деятельность органов местного самоуправления Костромской области по развитию конкуренции…………………………………………….</w:t>
      </w:r>
      <w:r w:rsidR="008C2ABC" w:rsidRPr="00096514">
        <w:rPr>
          <w:rFonts w:ascii="Times New Roman" w:hAnsi="Times New Roman"/>
          <w:sz w:val="28"/>
          <w:szCs w:val="28"/>
        </w:rPr>
        <w:t>9</w:t>
      </w:r>
    </w:p>
    <w:p w:rsidR="0028396E" w:rsidRPr="00096514" w:rsidRDefault="0028396E" w:rsidP="003D294E">
      <w:pPr>
        <w:pStyle w:val="a4"/>
        <w:numPr>
          <w:ilvl w:val="0"/>
          <w:numId w:val="30"/>
        </w:numPr>
        <w:ind w:left="0" w:firstLine="0"/>
        <w:jc w:val="both"/>
        <w:rPr>
          <w:rFonts w:ascii="Times New Roman" w:hAnsi="Times New Roman"/>
          <w:b/>
          <w:sz w:val="28"/>
          <w:szCs w:val="28"/>
        </w:rPr>
      </w:pPr>
      <w:r w:rsidRPr="00096514">
        <w:rPr>
          <w:rFonts w:ascii="Times New Roman" w:hAnsi="Times New Roman"/>
          <w:b/>
          <w:sz w:val="28"/>
          <w:szCs w:val="28"/>
        </w:rPr>
        <w:t>Состояние и развитие конкурентной среды на приоритетных рынках Костромской области………………………………………………..</w:t>
      </w:r>
      <w:r w:rsidR="008C2ABC" w:rsidRPr="00096514">
        <w:rPr>
          <w:rFonts w:ascii="Times New Roman" w:hAnsi="Times New Roman"/>
          <w:b/>
          <w:sz w:val="28"/>
          <w:szCs w:val="28"/>
        </w:rPr>
        <w:t>1</w:t>
      </w:r>
      <w:r w:rsidR="00C65DD7">
        <w:rPr>
          <w:rFonts w:ascii="Times New Roman" w:hAnsi="Times New Roman"/>
          <w:b/>
          <w:sz w:val="28"/>
          <w:szCs w:val="28"/>
        </w:rPr>
        <w:t>2</w:t>
      </w:r>
    </w:p>
    <w:p w:rsidR="00D14AEE" w:rsidRPr="00096514" w:rsidRDefault="00D14AEE" w:rsidP="003D294E">
      <w:pPr>
        <w:pStyle w:val="a4"/>
        <w:numPr>
          <w:ilvl w:val="0"/>
          <w:numId w:val="27"/>
        </w:numPr>
        <w:ind w:left="0" w:firstLine="709"/>
        <w:jc w:val="both"/>
        <w:rPr>
          <w:rFonts w:ascii="Times New Roman" w:hAnsi="Times New Roman"/>
          <w:sz w:val="28"/>
          <w:szCs w:val="28"/>
        </w:rPr>
      </w:pPr>
      <w:r w:rsidRPr="00096514">
        <w:rPr>
          <w:rFonts w:ascii="Times New Roman" w:hAnsi="Times New Roman"/>
          <w:sz w:val="28"/>
          <w:szCs w:val="28"/>
        </w:rPr>
        <w:t>Приоритетные рынки в сфере обрабатывающих производств……………………………………………………………………..15</w:t>
      </w:r>
    </w:p>
    <w:p w:rsidR="0028396E" w:rsidRPr="00096514" w:rsidRDefault="0028396E" w:rsidP="003D294E">
      <w:pPr>
        <w:pStyle w:val="a4"/>
        <w:numPr>
          <w:ilvl w:val="0"/>
          <w:numId w:val="35"/>
        </w:numPr>
        <w:spacing w:after="0"/>
        <w:ind w:left="0" w:firstLine="1134"/>
        <w:jc w:val="both"/>
        <w:rPr>
          <w:rFonts w:ascii="Times New Roman" w:hAnsi="Times New Roman"/>
          <w:sz w:val="28"/>
          <w:szCs w:val="28"/>
        </w:rPr>
      </w:pPr>
      <w:r w:rsidRPr="00096514">
        <w:rPr>
          <w:rFonts w:ascii="Times New Roman" w:hAnsi="Times New Roman"/>
          <w:sz w:val="28"/>
          <w:szCs w:val="28"/>
        </w:rPr>
        <w:t>Рынок автокомпонентов………………………………………</w:t>
      </w:r>
      <w:r w:rsidR="00D14AEE" w:rsidRPr="00096514">
        <w:rPr>
          <w:rFonts w:ascii="Times New Roman" w:hAnsi="Times New Roman"/>
          <w:sz w:val="28"/>
          <w:szCs w:val="28"/>
        </w:rPr>
        <w:t>…</w:t>
      </w:r>
      <w:r w:rsidRPr="00096514">
        <w:rPr>
          <w:rFonts w:ascii="Times New Roman" w:hAnsi="Times New Roman"/>
          <w:sz w:val="28"/>
          <w:szCs w:val="28"/>
        </w:rPr>
        <w:t>.1</w:t>
      </w:r>
      <w:r w:rsidR="008C2ABC" w:rsidRPr="00096514">
        <w:rPr>
          <w:rFonts w:ascii="Times New Roman" w:hAnsi="Times New Roman"/>
          <w:sz w:val="28"/>
          <w:szCs w:val="28"/>
        </w:rPr>
        <w:t>5</w:t>
      </w:r>
    </w:p>
    <w:p w:rsidR="0028396E" w:rsidRPr="00096514" w:rsidRDefault="0028396E" w:rsidP="003D294E">
      <w:pPr>
        <w:pStyle w:val="a4"/>
        <w:numPr>
          <w:ilvl w:val="0"/>
          <w:numId w:val="35"/>
        </w:numPr>
        <w:spacing w:after="0"/>
        <w:ind w:left="1134" w:firstLine="0"/>
        <w:jc w:val="both"/>
        <w:rPr>
          <w:rFonts w:ascii="Times New Roman" w:hAnsi="Times New Roman"/>
          <w:sz w:val="28"/>
          <w:szCs w:val="28"/>
        </w:rPr>
      </w:pPr>
      <w:r w:rsidRPr="00096514">
        <w:rPr>
          <w:rFonts w:ascii="Times New Roman" w:hAnsi="Times New Roman"/>
          <w:sz w:val="28"/>
          <w:szCs w:val="28"/>
        </w:rPr>
        <w:t>Производство деталей для гражданской авиации…</w:t>
      </w:r>
      <w:r w:rsidR="00157F0F" w:rsidRPr="00096514">
        <w:rPr>
          <w:rFonts w:ascii="Times New Roman" w:hAnsi="Times New Roman"/>
          <w:sz w:val="28"/>
          <w:szCs w:val="28"/>
        </w:rPr>
        <w:t>….</w:t>
      </w:r>
      <w:r w:rsidRPr="00096514">
        <w:rPr>
          <w:rFonts w:ascii="Times New Roman" w:hAnsi="Times New Roman"/>
          <w:sz w:val="28"/>
          <w:szCs w:val="28"/>
        </w:rPr>
        <w:t>……….1</w:t>
      </w:r>
      <w:r w:rsidR="008C2ABC" w:rsidRPr="00096514">
        <w:rPr>
          <w:rFonts w:ascii="Times New Roman" w:hAnsi="Times New Roman"/>
          <w:sz w:val="28"/>
          <w:szCs w:val="28"/>
        </w:rPr>
        <w:t>6</w:t>
      </w:r>
    </w:p>
    <w:p w:rsidR="00157F0F" w:rsidRPr="00096514" w:rsidRDefault="00157F0F" w:rsidP="003D294E">
      <w:pPr>
        <w:pStyle w:val="a4"/>
        <w:numPr>
          <w:ilvl w:val="0"/>
          <w:numId w:val="27"/>
        </w:numPr>
        <w:spacing w:after="0"/>
        <w:ind w:left="0" w:firstLine="709"/>
        <w:jc w:val="both"/>
        <w:rPr>
          <w:rFonts w:ascii="Times New Roman" w:hAnsi="Times New Roman"/>
          <w:sz w:val="28"/>
          <w:szCs w:val="28"/>
        </w:rPr>
      </w:pPr>
      <w:r w:rsidRPr="00096514">
        <w:rPr>
          <w:rFonts w:ascii="Times New Roman" w:hAnsi="Times New Roman"/>
          <w:sz w:val="28"/>
          <w:szCs w:val="28"/>
        </w:rPr>
        <w:t>Приоритетные рынки в лесопромышленном комплексе………17</w:t>
      </w:r>
    </w:p>
    <w:p w:rsidR="0028396E" w:rsidRPr="00096514" w:rsidRDefault="0028396E" w:rsidP="003D294E">
      <w:pPr>
        <w:pStyle w:val="a4"/>
        <w:numPr>
          <w:ilvl w:val="0"/>
          <w:numId w:val="36"/>
        </w:numPr>
        <w:spacing w:after="0"/>
        <w:ind w:firstLine="0"/>
        <w:jc w:val="both"/>
        <w:rPr>
          <w:rFonts w:ascii="Times New Roman" w:hAnsi="Times New Roman"/>
          <w:sz w:val="28"/>
          <w:szCs w:val="28"/>
        </w:rPr>
      </w:pPr>
      <w:r w:rsidRPr="00096514">
        <w:rPr>
          <w:rFonts w:ascii="Times New Roman" w:hAnsi="Times New Roman"/>
          <w:sz w:val="28"/>
          <w:szCs w:val="28"/>
        </w:rPr>
        <w:t>Производство древесностружечных плит</w:t>
      </w:r>
      <w:r w:rsidR="00D14AEE" w:rsidRPr="00096514">
        <w:rPr>
          <w:rFonts w:ascii="Times New Roman" w:hAnsi="Times New Roman"/>
          <w:sz w:val="28"/>
          <w:szCs w:val="28"/>
        </w:rPr>
        <w:t>…………</w:t>
      </w:r>
      <w:r w:rsidRPr="00096514">
        <w:rPr>
          <w:rFonts w:ascii="Times New Roman" w:hAnsi="Times New Roman"/>
          <w:sz w:val="28"/>
          <w:szCs w:val="28"/>
        </w:rPr>
        <w:t>…………….</w:t>
      </w:r>
      <w:r w:rsidR="0097043A">
        <w:rPr>
          <w:rFonts w:ascii="Times New Roman" w:hAnsi="Times New Roman"/>
          <w:sz w:val="28"/>
          <w:szCs w:val="28"/>
        </w:rPr>
        <w:t>20</w:t>
      </w:r>
    </w:p>
    <w:p w:rsidR="00D14AEE" w:rsidRPr="00096514" w:rsidRDefault="00157F0F" w:rsidP="003D294E">
      <w:pPr>
        <w:pStyle w:val="a4"/>
        <w:numPr>
          <w:ilvl w:val="0"/>
          <w:numId w:val="36"/>
        </w:numPr>
        <w:spacing w:after="0"/>
        <w:ind w:left="0" w:firstLine="1134"/>
        <w:jc w:val="both"/>
        <w:rPr>
          <w:rFonts w:ascii="Times New Roman" w:hAnsi="Times New Roman"/>
          <w:sz w:val="28"/>
          <w:szCs w:val="28"/>
        </w:rPr>
      </w:pPr>
      <w:r w:rsidRPr="00096514">
        <w:rPr>
          <w:rFonts w:ascii="Times New Roman" w:hAnsi="Times New Roman"/>
          <w:sz w:val="28"/>
          <w:szCs w:val="28"/>
        </w:rPr>
        <w:t>Производство пилопродукции, погонажных изделий, мебельного щита и клееной продукции, биотоплива (брикетов)………</w:t>
      </w:r>
      <w:r w:rsidR="00B472F2" w:rsidRPr="00096514">
        <w:rPr>
          <w:rFonts w:ascii="Times New Roman" w:hAnsi="Times New Roman"/>
          <w:sz w:val="28"/>
          <w:szCs w:val="28"/>
        </w:rPr>
        <w:t>…………………20</w:t>
      </w:r>
    </w:p>
    <w:p w:rsidR="0028396E" w:rsidRPr="00096514" w:rsidRDefault="0028396E" w:rsidP="003D294E">
      <w:pPr>
        <w:pStyle w:val="a4"/>
        <w:numPr>
          <w:ilvl w:val="0"/>
          <w:numId w:val="27"/>
        </w:numPr>
        <w:spacing w:after="0"/>
        <w:ind w:left="0" w:firstLine="709"/>
        <w:jc w:val="both"/>
        <w:rPr>
          <w:rFonts w:ascii="Times New Roman" w:hAnsi="Times New Roman"/>
          <w:sz w:val="28"/>
          <w:szCs w:val="28"/>
        </w:rPr>
      </w:pPr>
      <w:r w:rsidRPr="00096514">
        <w:rPr>
          <w:rFonts w:ascii="Times New Roman" w:hAnsi="Times New Roman"/>
          <w:sz w:val="28"/>
          <w:szCs w:val="28"/>
        </w:rPr>
        <w:t>Рынок туристских услуг…………………………………………..</w:t>
      </w:r>
      <w:r w:rsidR="008C2ABC" w:rsidRPr="00096514">
        <w:rPr>
          <w:rFonts w:ascii="Times New Roman" w:hAnsi="Times New Roman"/>
          <w:sz w:val="28"/>
          <w:szCs w:val="28"/>
        </w:rPr>
        <w:t>21</w:t>
      </w:r>
    </w:p>
    <w:p w:rsidR="0028396E" w:rsidRPr="00096514" w:rsidRDefault="0028396E" w:rsidP="003D294E">
      <w:pPr>
        <w:pStyle w:val="a4"/>
        <w:numPr>
          <w:ilvl w:val="0"/>
          <w:numId w:val="30"/>
        </w:numPr>
        <w:ind w:left="0" w:firstLine="0"/>
        <w:jc w:val="both"/>
        <w:rPr>
          <w:rFonts w:ascii="Times New Roman" w:hAnsi="Times New Roman"/>
          <w:b/>
          <w:sz w:val="28"/>
          <w:szCs w:val="28"/>
        </w:rPr>
      </w:pPr>
      <w:r w:rsidRPr="00096514">
        <w:rPr>
          <w:rFonts w:ascii="Times New Roman" w:hAnsi="Times New Roman"/>
          <w:b/>
          <w:sz w:val="28"/>
          <w:szCs w:val="28"/>
        </w:rPr>
        <w:t>Состояние и развитие конкурентной среды на социально значимых рынках Костромской области ……………………………………………...2</w:t>
      </w:r>
      <w:r w:rsidR="00B472F2" w:rsidRPr="00096514">
        <w:rPr>
          <w:rFonts w:ascii="Times New Roman" w:hAnsi="Times New Roman"/>
          <w:b/>
          <w:sz w:val="28"/>
          <w:szCs w:val="28"/>
        </w:rPr>
        <w:t>6</w:t>
      </w:r>
    </w:p>
    <w:p w:rsidR="0028396E" w:rsidRPr="00096514" w:rsidRDefault="0028396E" w:rsidP="003D294E">
      <w:pPr>
        <w:pStyle w:val="a4"/>
        <w:numPr>
          <w:ilvl w:val="1"/>
          <w:numId w:val="26"/>
        </w:numPr>
        <w:spacing w:after="0"/>
        <w:ind w:left="0" w:firstLine="851"/>
        <w:jc w:val="both"/>
        <w:rPr>
          <w:rFonts w:ascii="Times New Roman" w:hAnsi="Times New Roman"/>
          <w:sz w:val="28"/>
          <w:szCs w:val="28"/>
        </w:rPr>
      </w:pPr>
      <w:r w:rsidRPr="00096514">
        <w:rPr>
          <w:rFonts w:ascii="Times New Roman" w:hAnsi="Times New Roman"/>
          <w:sz w:val="28"/>
          <w:szCs w:val="28"/>
        </w:rPr>
        <w:t>Рынок услуг дошкольного образования………………………….2</w:t>
      </w:r>
      <w:r w:rsidR="00B472F2" w:rsidRPr="00096514">
        <w:rPr>
          <w:rFonts w:ascii="Times New Roman" w:hAnsi="Times New Roman"/>
          <w:sz w:val="28"/>
          <w:szCs w:val="28"/>
        </w:rPr>
        <w:t>6</w:t>
      </w:r>
    </w:p>
    <w:p w:rsidR="0028396E" w:rsidRPr="00096514" w:rsidRDefault="0028396E" w:rsidP="003D294E">
      <w:pPr>
        <w:pStyle w:val="a4"/>
        <w:numPr>
          <w:ilvl w:val="1"/>
          <w:numId w:val="26"/>
        </w:numPr>
        <w:spacing w:after="0"/>
        <w:ind w:left="0" w:firstLine="851"/>
        <w:jc w:val="both"/>
        <w:rPr>
          <w:rFonts w:ascii="Times New Roman" w:hAnsi="Times New Roman"/>
          <w:sz w:val="28"/>
          <w:szCs w:val="28"/>
        </w:rPr>
      </w:pPr>
      <w:r w:rsidRPr="00096514">
        <w:rPr>
          <w:rFonts w:ascii="Times New Roman" w:hAnsi="Times New Roman"/>
          <w:sz w:val="28"/>
          <w:szCs w:val="28"/>
        </w:rPr>
        <w:t>Рынок услуг детского отдыха и оздоровления………………….3</w:t>
      </w:r>
      <w:r w:rsidR="00B472F2" w:rsidRPr="00096514">
        <w:rPr>
          <w:rFonts w:ascii="Times New Roman" w:hAnsi="Times New Roman"/>
          <w:sz w:val="28"/>
          <w:szCs w:val="28"/>
        </w:rPr>
        <w:t>4</w:t>
      </w:r>
    </w:p>
    <w:p w:rsidR="0028396E" w:rsidRPr="00096514" w:rsidRDefault="0028396E" w:rsidP="003D294E">
      <w:pPr>
        <w:pStyle w:val="a4"/>
        <w:numPr>
          <w:ilvl w:val="1"/>
          <w:numId w:val="26"/>
        </w:numPr>
        <w:spacing w:after="0"/>
        <w:ind w:left="0" w:firstLine="851"/>
        <w:jc w:val="both"/>
        <w:rPr>
          <w:rFonts w:ascii="Times New Roman" w:hAnsi="Times New Roman"/>
          <w:sz w:val="28"/>
          <w:szCs w:val="28"/>
        </w:rPr>
      </w:pPr>
      <w:r w:rsidRPr="00096514">
        <w:rPr>
          <w:rFonts w:ascii="Times New Roman" w:hAnsi="Times New Roman"/>
          <w:sz w:val="28"/>
          <w:szCs w:val="28"/>
        </w:rPr>
        <w:t>Рынок услуг дополнительного образования детей……………..3</w:t>
      </w:r>
      <w:r w:rsidR="008C2ABC" w:rsidRPr="00096514">
        <w:rPr>
          <w:rFonts w:ascii="Times New Roman" w:hAnsi="Times New Roman"/>
          <w:sz w:val="28"/>
          <w:szCs w:val="28"/>
        </w:rPr>
        <w:t>7</w:t>
      </w:r>
    </w:p>
    <w:p w:rsidR="0028396E" w:rsidRPr="00096514" w:rsidRDefault="0028396E" w:rsidP="003D294E">
      <w:pPr>
        <w:pStyle w:val="a4"/>
        <w:numPr>
          <w:ilvl w:val="1"/>
          <w:numId w:val="26"/>
        </w:numPr>
        <w:spacing w:after="0"/>
        <w:ind w:left="0" w:firstLine="851"/>
        <w:jc w:val="both"/>
        <w:rPr>
          <w:rFonts w:ascii="Times New Roman" w:hAnsi="Times New Roman"/>
          <w:sz w:val="28"/>
          <w:szCs w:val="28"/>
        </w:rPr>
      </w:pPr>
      <w:r w:rsidRPr="00096514">
        <w:rPr>
          <w:rFonts w:ascii="Times New Roman" w:hAnsi="Times New Roman"/>
          <w:sz w:val="28"/>
          <w:szCs w:val="28"/>
        </w:rPr>
        <w:t>Рынок медицинских услуг………………………………………</w:t>
      </w:r>
      <w:r w:rsidR="008C2ABC" w:rsidRPr="00096514">
        <w:rPr>
          <w:rFonts w:ascii="Times New Roman" w:hAnsi="Times New Roman"/>
          <w:sz w:val="28"/>
          <w:szCs w:val="28"/>
        </w:rPr>
        <w:t>.</w:t>
      </w:r>
      <w:r w:rsidRPr="00096514">
        <w:rPr>
          <w:rFonts w:ascii="Times New Roman" w:hAnsi="Times New Roman"/>
          <w:sz w:val="28"/>
          <w:szCs w:val="28"/>
        </w:rPr>
        <w:t>..3</w:t>
      </w:r>
      <w:r w:rsidR="008C2ABC" w:rsidRPr="00096514">
        <w:rPr>
          <w:rFonts w:ascii="Times New Roman" w:hAnsi="Times New Roman"/>
          <w:sz w:val="28"/>
          <w:szCs w:val="28"/>
        </w:rPr>
        <w:t>8</w:t>
      </w:r>
    </w:p>
    <w:p w:rsidR="0028396E" w:rsidRPr="00096514" w:rsidRDefault="0028396E" w:rsidP="003D294E">
      <w:pPr>
        <w:pStyle w:val="a4"/>
        <w:numPr>
          <w:ilvl w:val="1"/>
          <w:numId w:val="26"/>
        </w:numPr>
        <w:spacing w:after="0"/>
        <w:ind w:left="0" w:firstLine="851"/>
        <w:jc w:val="both"/>
        <w:rPr>
          <w:rFonts w:ascii="Times New Roman" w:hAnsi="Times New Roman"/>
          <w:sz w:val="28"/>
          <w:szCs w:val="28"/>
        </w:rPr>
      </w:pPr>
      <w:r w:rsidRPr="00096514">
        <w:rPr>
          <w:rFonts w:ascii="Times New Roman" w:hAnsi="Times New Roman"/>
          <w:sz w:val="28"/>
          <w:szCs w:val="28"/>
        </w:rPr>
        <w:t>Рынок услуг психолого-педагогического сопровождения детей с ограниченными возможностями здоровья…………………………………..</w:t>
      </w:r>
      <w:r w:rsidR="008C2ABC" w:rsidRPr="00096514">
        <w:rPr>
          <w:rFonts w:ascii="Times New Roman" w:hAnsi="Times New Roman"/>
          <w:sz w:val="28"/>
          <w:szCs w:val="28"/>
        </w:rPr>
        <w:t>41</w:t>
      </w:r>
    </w:p>
    <w:p w:rsidR="0028396E" w:rsidRPr="00096514" w:rsidRDefault="0028396E" w:rsidP="003D294E">
      <w:pPr>
        <w:pStyle w:val="a4"/>
        <w:numPr>
          <w:ilvl w:val="1"/>
          <w:numId w:val="26"/>
        </w:numPr>
        <w:spacing w:after="0"/>
        <w:ind w:left="0" w:firstLine="851"/>
        <w:jc w:val="both"/>
        <w:rPr>
          <w:rFonts w:ascii="Times New Roman" w:hAnsi="Times New Roman"/>
          <w:sz w:val="28"/>
          <w:szCs w:val="28"/>
        </w:rPr>
      </w:pPr>
      <w:r w:rsidRPr="00096514">
        <w:rPr>
          <w:rFonts w:ascii="Times New Roman" w:hAnsi="Times New Roman"/>
          <w:sz w:val="28"/>
          <w:szCs w:val="28"/>
        </w:rPr>
        <w:t>Рынок услуг в сфере культуры…………………………………..4</w:t>
      </w:r>
      <w:r w:rsidR="0097043A">
        <w:rPr>
          <w:rFonts w:ascii="Times New Roman" w:hAnsi="Times New Roman"/>
          <w:sz w:val="28"/>
          <w:szCs w:val="28"/>
        </w:rPr>
        <w:t>3</w:t>
      </w:r>
    </w:p>
    <w:p w:rsidR="0028396E" w:rsidRPr="00096514" w:rsidRDefault="0028396E" w:rsidP="003D294E">
      <w:pPr>
        <w:pStyle w:val="a4"/>
        <w:numPr>
          <w:ilvl w:val="1"/>
          <w:numId w:val="26"/>
        </w:numPr>
        <w:spacing w:after="0"/>
        <w:ind w:left="0" w:firstLine="851"/>
        <w:jc w:val="both"/>
        <w:rPr>
          <w:rFonts w:ascii="Times New Roman" w:hAnsi="Times New Roman"/>
          <w:sz w:val="28"/>
          <w:szCs w:val="28"/>
        </w:rPr>
      </w:pPr>
      <w:r w:rsidRPr="00096514">
        <w:rPr>
          <w:rFonts w:ascii="Times New Roman" w:hAnsi="Times New Roman"/>
          <w:sz w:val="28"/>
          <w:szCs w:val="28"/>
        </w:rPr>
        <w:t>Рынок услуг жилищно-коммунального хозяйства……………..4</w:t>
      </w:r>
      <w:r w:rsidR="008C2ABC" w:rsidRPr="00096514">
        <w:rPr>
          <w:rFonts w:ascii="Times New Roman" w:hAnsi="Times New Roman"/>
          <w:sz w:val="28"/>
          <w:szCs w:val="28"/>
        </w:rPr>
        <w:t>8</w:t>
      </w:r>
    </w:p>
    <w:p w:rsidR="0028396E" w:rsidRPr="00096514" w:rsidRDefault="0028396E" w:rsidP="003D294E">
      <w:pPr>
        <w:pStyle w:val="a4"/>
        <w:numPr>
          <w:ilvl w:val="1"/>
          <w:numId w:val="26"/>
        </w:numPr>
        <w:spacing w:after="0"/>
        <w:ind w:left="0" w:firstLine="851"/>
        <w:jc w:val="both"/>
        <w:rPr>
          <w:rFonts w:ascii="Times New Roman" w:hAnsi="Times New Roman"/>
          <w:sz w:val="28"/>
          <w:szCs w:val="28"/>
        </w:rPr>
      </w:pPr>
      <w:r w:rsidRPr="00096514">
        <w:rPr>
          <w:rFonts w:ascii="Times New Roman" w:hAnsi="Times New Roman"/>
          <w:sz w:val="28"/>
          <w:szCs w:val="28"/>
        </w:rPr>
        <w:t>Розничная торговля……………………………………………….5</w:t>
      </w:r>
      <w:r w:rsidR="008C2ABC" w:rsidRPr="00096514">
        <w:rPr>
          <w:rFonts w:ascii="Times New Roman" w:hAnsi="Times New Roman"/>
          <w:sz w:val="28"/>
          <w:szCs w:val="28"/>
        </w:rPr>
        <w:t>2</w:t>
      </w:r>
    </w:p>
    <w:p w:rsidR="0028396E" w:rsidRPr="00096514" w:rsidRDefault="0028396E" w:rsidP="003D294E">
      <w:pPr>
        <w:pStyle w:val="a4"/>
        <w:numPr>
          <w:ilvl w:val="1"/>
          <w:numId w:val="26"/>
        </w:numPr>
        <w:spacing w:after="0"/>
        <w:ind w:left="0" w:firstLine="851"/>
        <w:jc w:val="both"/>
        <w:rPr>
          <w:rFonts w:ascii="Times New Roman" w:hAnsi="Times New Roman"/>
          <w:sz w:val="28"/>
          <w:szCs w:val="28"/>
        </w:rPr>
      </w:pPr>
      <w:r w:rsidRPr="00096514">
        <w:rPr>
          <w:rFonts w:ascii="Times New Roman" w:hAnsi="Times New Roman"/>
          <w:sz w:val="28"/>
          <w:szCs w:val="28"/>
        </w:rPr>
        <w:t>Рынок услуг перевозок пассажиров наземным транспортом….5</w:t>
      </w:r>
      <w:r w:rsidR="008C2ABC" w:rsidRPr="00096514">
        <w:rPr>
          <w:rFonts w:ascii="Times New Roman" w:hAnsi="Times New Roman"/>
          <w:sz w:val="28"/>
          <w:szCs w:val="28"/>
        </w:rPr>
        <w:t>5</w:t>
      </w:r>
    </w:p>
    <w:p w:rsidR="0028396E" w:rsidRPr="00096514" w:rsidRDefault="0028396E" w:rsidP="003D294E">
      <w:pPr>
        <w:pStyle w:val="a4"/>
        <w:numPr>
          <w:ilvl w:val="1"/>
          <w:numId w:val="26"/>
        </w:numPr>
        <w:spacing w:after="0"/>
        <w:ind w:left="0" w:firstLine="851"/>
        <w:jc w:val="both"/>
        <w:rPr>
          <w:rFonts w:ascii="Times New Roman" w:hAnsi="Times New Roman"/>
          <w:sz w:val="28"/>
          <w:szCs w:val="28"/>
        </w:rPr>
      </w:pPr>
      <w:r w:rsidRPr="00096514">
        <w:rPr>
          <w:rFonts w:ascii="Times New Roman" w:hAnsi="Times New Roman"/>
          <w:sz w:val="28"/>
          <w:szCs w:val="28"/>
        </w:rPr>
        <w:t>Рынок услуг связи…………………………………………………6</w:t>
      </w:r>
      <w:r w:rsidR="008C2ABC" w:rsidRPr="00096514">
        <w:rPr>
          <w:rFonts w:ascii="Times New Roman" w:hAnsi="Times New Roman"/>
          <w:sz w:val="28"/>
          <w:szCs w:val="28"/>
        </w:rPr>
        <w:t>3</w:t>
      </w:r>
    </w:p>
    <w:p w:rsidR="0028396E" w:rsidRPr="00096514" w:rsidRDefault="0028396E" w:rsidP="003D294E">
      <w:pPr>
        <w:pStyle w:val="a4"/>
        <w:numPr>
          <w:ilvl w:val="1"/>
          <w:numId w:val="26"/>
        </w:numPr>
        <w:spacing w:after="0"/>
        <w:ind w:left="0" w:firstLine="851"/>
        <w:jc w:val="both"/>
        <w:rPr>
          <w:rFonts w:ascii="Times New Roman" w:hAnsi="Times New Roman"/>
          <w:sz w:val="28"/>
          <w:szCs w:val="28"/>
        </w:rPr>
      </w:pPr>
      <w:r w:rsidRPr="00096514">
        <w:rPr>
          <w:rFonts w:ascii="Times New Roman" w:hAnsi="Times New Roman"/>
          <w:sz w:val="28"/>
          <w:szCs w:val="28"/>
        </w:rPr>
        <w:t>Рынок услуг социального обслуживания населения……………6</w:t>
      </w:r>
      <w:r w:rsidR="00B472F2" w:rsidRPr="00096514">
        <w:rPr>
          <w:rFonts w:ascii="Times New Roman" w:hAnsi="Times New Roman"/>
          <w:sz w:val="28"/>
          <w:szCs w:val="28"/>
        </w:rPr>
        <w:t>6</w:t>
      </w:r>
    </w:p>
    <w:p w:rsidR="00257DB5" w:rsidRDefault="00257DB5" w:rsidP="0028396E">
      <w:pPr>
        <w:pStyle w:val="a4"/>
        <w:spacing w:after="0"/>
        <w:ind w:left="0"/>
        <w:jc w:val="both"/>
        <w:rPr>
          <w:rFonts w:ascii="Times New Roman" w:hAnsi="Times New Roman"/>
          <w:b/>
          <w:sz w:val="28"/>
          <w:szCs w:val="28"/>
        </w:rPr>
      </w:pPr>
    </w:p>
    <w:p w:rsidR="0028396E" w:rsidRPr="00096514" w:rsidRDefault="0028396E" w:rsidP="0028396E">
      <w:pPr>
        <w:pStyle w:val="a4"/>
        <w:spacing w:after="0"/>
        <w:ind w:left="0"/>
        <w:jc w:val="both"/>
        <w:rPr>
          <w:rFonts w:ascii="Times New Roman" w:hAnsi="Times New Roman"/>
          <w:b/>
          <w:sz w:val="28"/>
          <w:szCs w:val="28"/>
        </w:rPr>
      </w:pPr>
      <w:r w:rsidRPr="00096514">
        <w:rPr>
          <w:rFonts w:ascii="Times New Roman" w:hAnsi="Times New Roman"/>
          <w:b/>
          <w:sz w:val="28"/>
          <w:szCs w:val="28"/>
          <w:lang w:val="en-US"/>
        </w:rPr>
        <w:t>IV</w:t>
      </w:r>
      <w:r w:rsidRPr="00096514">
        <w:rPr>
          <w:rFonts w:ascii="Times New Roman" w:hAnsi="Times New Roman"/>
          <w:b/>
          <w:sz w:val="28"/>
          <w:szCs w:val="28"/>
        </w:rPr>
        <w:t xml:space="preserve">. Системные </w:t>
      </w:r>
      <w:r w:rsidR="0097043A">
        <w:rPr>
          <w:rFonts w:ascii="Times New Roman" w:hAnsi="Times New Roman"/>
          <w:b/>
          <w:sz w:val="28"/>
          <w:szCs w:val="28"/>
        </w:rPr>
        <w:t>мероприятия…………………………………………………69</w:t>
      </w:r>
    </w:p>
    <w:p w:rsidR="0028396E" w:rsidRPr="00096514" w:rsidRDefault="0028396E" w:rsidP="003D294E">
      <w:pPr>
        <w:pStyle w:val="a4"/>
        <w:numPr>
          <w:ilvl w:val="1"/>
          <w:numId w:val="28"/>
        </w:numPr>
        <w:spacing w:after="0"/>
        <w:ind w:left="0" w:firstLine="851"/>
        <w:jc w:val="both"/>
        <w:rPr>
          <w:rFonts w:ascii="Times New Roman" w:hAnsi="Times New Roman"/>
          <w:sz w:val="28"/>
          <w:szCs w:val="28"/>
        </w:rPr>
      </w:pPr>
      <w:r w:rsidRPr="00096514">
        <w:rPr>
          <w:rFonts w:ascii="Times New Roman" w:hAnsi="Times New Roman"/>
          <w:sz w:val="28"/>
          <w:szCs w:val="28"/>
        </w:rPr>
        <w:lastRenderedPageBreak/>
        <w:t>Мероприятия, направленные на оптимизацию процедур государственных закупок………………………………………………………6</w:t>
      </w:r>
      <w:r w:rsidR="0097043A">
        <w:rPr>
          <w:rFonts w:ascii="Times New Roman" w:hAnsi="Times New Roman"/>
          <w:sz w:val="28"/>
          <w:szCs w:val="28"/>
        </w:rPr>
        <w:t>9</w:t>
      </w:r>
    </w:p>
    <w:p w:rsidR="0028396E" w:rsidRPr="00096514" w:rsidRDefault="0028396E" w:rsidP="003D294E">
      <w:pPr>
        <w:pStyle w:val="a4"/>
        <w:numPr>
          <w:ilvl w:val="1"/>
          <w:numId w:val="28"/>
        </w:numPr>
        <w:spacing w:after="0"/>
        <w:ind w:left="0" w:firstLine="851"/>
        <w:jc w:val="both"/>
        <w:rPr>
          <w:rFonts w:ascii="Times New Roman" w:hAnsi="Times New Roman"/>
          <w:sz w:val="28"/>
          <w:szCs w:val="28"/>
        </w:rPr>
      </w:pPr>
      <w:r w:rsidRPr="00096514">
        <w:rPr>
          <w:rFonts w:ascii="Times New Roman" w:hAnsi="Times New Roman"/>
          <w:sz w:val="28"/>
          <w:szCs w:val="28"/>
        </w:rPr>
        <w:t>Мероприятия, направленные на устранение избыточного государственного регулирования и снижение административных барьеров............................................................................................................</w:t>
      </w:r>
      <w:r w:rsidR="0097043A">
        <w:rPr>
          <w:rFonts w:ascii="Times New Roman" w:hAnsi="Times New Roman"/>
          <w:sz w:val="28"/>
          <w:szCs w:val="28"/>
        </w:rPr>
        <w:t>70</w:t>
      </w:r>
    </w:p>
    <w:p w:rsidR="0028396E" w:rsidRPr="00096514" w:rsidRDefault="0028396E" w:rsidP="003D294E">
      <w:pPr>
        <w:pStyle w:val="a4"/>
        <w:numPr>
          <w:ilvl w:val="1"/>
          <w:numId w:val="28"/>
        </w:numPr>
        <w:spacing w:after="0"/>
        <w:ind w:left="0" w:firstLine="851"/>
        <w:jc w:val="both"/>
        <w:rPr>
          <w:rFonts w:ascii="Times New Roman" w:hAnsi="Times New Roman"/>
          <w:sz w:val="28"/>
          <w:szCs w:val="28"/>
        </w:rPr>
      </w:pPr>
      <w:r w:rsidRPr="00096514">
        <w:rPr>
          <w:rFonts w:ascii="Times New Roman" w:hAnsi="Times New Roman"/>
          <w:sz w:val="28"/>
          <w:szCs w:val="28"/>
        </w:rPr>
        <w:t>Мероприятия, направленные на совершенствование процессов управления объектами государственной собственности Костромской области и ограничение влияния государственных предприятий на конкуренцию</w:t>
      </w:r>
      <w:r w:rsidR="008C2ABC" w:rsidRPr="00096514">
        <w:rPr>
          <w:rFonts w:ascii="Times New Roman" w:hAnsi="Times New Roman"/>
          <w:sz w:val="28"/>
          <w:szCs w:val="28"/>
        </w:rPr>
        <w:t>…..</w:t>
      </w:r>
      <w:r w:rsidRPr="00096514">
        <w:rPr>
          <w:rFonts w:ascii="Times New Roman" w:hAnsi="Times New Roman"/>
          <w:sz w:val="28"/>
          <w:szCs w:val="28"/>
        </w:rPr>
        <w:t>7</w:t>
      </w:r>
      <w:r w:rsidR="0097043A">
        <w:rPr>
          <w:rFonts w:ascii="Times New Roman" w:hAnsi="Times New Roman"/>
          <w:sz w:val="28"/>
          <w:szCs w:val="28"/>
        </w:rPr>
        <w:t>9</w:t>
      </w:r>
    </w:p>
    <w:p w:rsidR="0028396E" w:rsidRPr="00096514" w:rsidRDefault="0028396E" w:rsidP="003D294E">
      <w:pPr>
        <w:pStyle w:val="a4"/>
        <w:numPr>
          <w:ilvl w:val="1"/>
          <w:numId w:val="28"/>
        </w:numPr>
        <w:spacing w:after="0"/>
        <w:ind w:left="0" w:firstLine="851"/>
        <w:jc w:val="both"/>
        <w:rPr>
          <w:rFonts w:ascii="Times New Roman" w:hAnsi="Times New Roman"/>
          <w:sz w:val="28"/>
          <w:szCs w:val="28"/>
        </w:rPr>
      </w:pPr>
      <w:r w:rsidRPr="00096514">
        <w:rPr>
          <w:rFonts w:ascii="Times New Roman" w:hAnsi="Times New Roman"/>
          <w:sz w:val="28"/>
          <w:szCs w:val="28"/>
        </w:rPr>
        <w:t>Мероприятия, направленные на обеспечение равных условий доступа к информации о реализации государственного имущества Костромской области и ресурсов всех видов, находящихся в государственной собственности</w:t>
      </w:r>
      <w:r w:rsidR="008C2ABC" w:rsidRPr="00096514">
        <w:rPr>
          <w:rFonts w:ascii="Times New Roman" w:hAnsi="Times New Roman"/>
          <w:sz w:val="28"/>
          <w:szCs w:val="28"/>
        </w:rPr>
        <w:t>…………………………………………………………………..</w:t>
      </w:r>
      <w:r w:rsidR="0097043A">
        <w:rPr>
          <w:rFonts w:ascii="Times New Roman" w:hAnsi="Times New Roman"/>
          <w:sz w:val="28"/>
          <w:szCs w:val="28"/>
        </w:rPr>
        <w:t>81</w:t>
      </w:r>
    </w:p>
    <w:p w:rsidR="0028396E" w:rsidRPr="00096514" w:rsidRDefault="0028396E" w:rsidP="003D294E">
      <w:pPr>
        <w:pStyle w:val="a4"/>
        <w:numPr>
          <w:ilvl w:val="1"/>
          <w:numId w:val="28"/>
        </w:numPr>
        <w:spacing w:after="0"/>
        <w:ind w:left="0" w:firstLine="851"/>
        <w:jc w:val="both"/>
        <w:rPr>
          <w:rFonts w:ascii="Times New Roman" w:hAnsi="Times New Roman"/>
          <w:sz w:val="28"/>
          <w:szCs w:val="28"/>
        </w:rPr>
      </w:pPr>
      <w:r w:rsidRPr="00096514">
        <w:rPr>
          <w:rFonts w:ascii="Times New Roman" w:hAnsi="Times New Roman"/>
          <w:sz w:val="28"/>
          <w:szCs w:val="28"/>
        </w:rPr>
        <w:t>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 том числе возможности для поиска, отбора, обучения потенциальных предпринимателей и их работу на первоначальном этапе…………………………………………………………..8</w:t>
      </w:r>
      <w:r w:rsidR="0097043A">
        <w:rPr>
          <w:rFonts w:ascii="Times New Roman" w:hAnsi="Times New Roman"/>
          <w:sz w:val="28"/>
          <w:szCs w:val="28"/>
        </w:rPr>
        <w:t>1</w:t>
      </w:r>
    </w:p>
    <w:p w:rsidR="0028396E" w:rsidRPr="00096514" w:rsidRDefault="0028396E" w:rsidP="003D294E">
      <w:pPr>
        <w:pStyle w:val="a4"/>
        <w:numPr>
          <w:ilvl w:val="1"/>
          <w:numId w:val="28"/>
        </w:numPr>
        <w:spacing w:after="0"/>
        <w:ind w:left="0" w:firstLine="851"/>
        <w:jc w:val="both"/>
        <w:rPr>
          <w:rFonts w:ascii="Times New Roman" w:hAnsi="Times New Roman"/>
          <w:sz w:val="28"/>
          <w:szCs w:val="28"/>
        </w:rPr>
      </w:pPr>
      <w:r w:rsidRPr="00096514">
        <w:rPr>
          <w:rFonts w:ascii="Times New Roman" w:hAnsi="Times New Roman"/>
          <w:sz w:val="28"/>
          <w:szCs w:val="28"/>
        </w:rPr>
        <w:t>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WorldSkillsInternational)………………………………………….84</w:t>
      </w:r>
    </w:p>
    <w:p w:rsidR="0028396E" w:rsidRPr="00096514" w:rsidRDefault="0028396E" w:rsidP="003D294E">
      <w:pPr>
        <w:pStyle w:val="a4"/>
        <w:numPr>
          <w:ilvl w:val="1"/>
          <w:numId w:val="28"/>
        </w:numPr>
        <w:spacing w:after="0"/>
        <w:ind w:left="0" w:firstLine="851"/>
        <w:jc w:val="both"/>
        <w:rPr>
          <w:rFonts w:ascii="Times New Roman" w:hAnsi="Times New Roman"/>
          <w:sz w:val="28"/>
          <w:szCs w:val="28"/>
        </w:rPr>
      </w:pPr>
      <w:r w:rsidRPr="00096514">
        <w:rPr>
          <w:rFonts w:ascii="Times New Roman" w:hAnsi="Times New Roman"/>
          <w:sz w:val="28"/>
          <w:szCs w:val="28"/>
        </w:rPr>
        <w:t>Мероприятия, направленные на содействие развитию негосударственных (немуниципальных) социально ориентированных некоммерческих организаций…………………………………………………..86</w:t>
      </w:r>
    </w:p>
    <w:p w:rsidR="0028396E" w:rsidRPr="00096514" w:rsidRDefault="0028396E" w:rsidP="003D294E">
      <w:pPr>
        <w:pStyle w:val="a4"/>
        <w:numPr>
          <w:ilvl w:val="0"/>
          <w:numId w:val="31"/>
        </w:numPr>
        <w:spacing w:after="0"/>
        <w:ind w:left="0" w:firstLine="0"/>
        <w:jc w:val="both"/>
        <w:rPr>
          <w:rFonts w:ascii="Times New Roman" w:hAnsi="Times New Roman"/>
          <w:b/>
          <w:sz w:val="28"/>
          <w:szCs w:val="28"/>
        </w:rPr>
      </w:pPr>
      <w:r w:rsidRPr="00096514">
        <w:rPr>
          <w:rFonts w:ascii="Times New Roman" w:hAnsi="Times New Roman"/>
          <w:b/>
          <w:sz w:val="28"/>
          <w:szCs w:val="28"/>
        </w:rPr>
        <w:t xml:space="preserve">Реализация механизмов общественного </w:t>
      </w:r>
      <w:proofErr w:type="gramStart"/>
      <w:r w:rsidRPr="00096514">
        <w:rPr>
          <w:rFonts w:ascii="Times New Roman" w:hAnsi="Times New Roman"/>
          <w:b/>
          <w:sz w:val="28"/>
          <w:szCs w:val="28"/>
        </w:rPr>
        <w:t>контроля за</w:t>
      </w:r>
      <w:proofErr w:type="gramEnd"/>
      <w:r w:rsidRPr="00096514">
        <w:rPr>
          <w:rFonts w:ascii="Times New Roman" w:hAnsi="Times New Roman"/>
          <w:b/>
          <w:sz w:val="28"/>
          <w:szCs w:val="28"/>
        </w:rPr>
        <w:t xml:space="preserve"> деятельностью субъектов естественных монополий</w:t>
      </w:r>
      <w:r w:rsidR="0097043A">
        <w:rPr>
          <w:rFonts w:ascii="Times New Roman" w:hAnsi="Times New Roman"/>
          <w:b/>
          <w:sz w:val="28"/>
          <w:szCs w:val="28"/>
        </w:rPr>
        <w:t>…………………………………………90</w:t>
      </w:r>
    </w:p>
    <w:p w:rsidR="0028396E" w:rsidRPr="00096514" w:rsidRDefault="0028396E" w:rsidP="0028396E">
      <w:pPr>
        <w:pStyle w:val="ConsPlusNormal"/>
        <w:spacing w:line="276" w:lineRule="auto"/>
        <w:ind w:firstLine="0"/>
        <w:contextualSpacing/>
        <w:jc w:val="both"/>
        <w:rPr>
          <w:rFonts w:ascii="Times New Roman" w:hAnsi="Times New Roman" w:cs="Times New Roman"/>
          <w:b/>
          <w:sz w:val="28"/>
          <w:szCs w:val="28"/>
        </w:rPr>
      </w:pPr>
      <w:r w:rsidRPr="00096514">
        <w:rPr>
          <w:rFonts w:ascii="Times New Roman" w:hAnsi="Times New Roman" w:cs="Times New Roman"/>
          <w:b/>
          <w:sz w:val="28"/>
          <w:szCs w:val="28"/>
          <w:lang w:val="en-US"/>
        </w:rPr>
        <w:t>VI</w:t>
      </w:r>
      <w:r w:rsidRPr="00096514">
        <w:rPr>
          <w:rFonts w:ascii="Times New Roman" w:hAnsi="Times New Roman" w:cs="Times New Roman"/>
          <w:b/>
          <w:sz w:val="28"/>
          <w:szCs w:val="28"/>
        </w:rPr>
        <w:t>. Мониторинг состояния и развития конкурентной среды на рынках товаров, работ и услуг в Костромской области………………………….</w:t>
      </w:r>
      <w:r w:rsidR="008C2ABC" w:rsidRPr="00096514">
        <w:rPr>
          <w:rFonts w:ascii="Times New Roman" w:hAnsi="Times New Roman" w:cs="Times New Roman"/>
          <w:b/>
          <w:sz w:val="28"/>
          <w:szCs w:val="28"/>
        </w:rPr>
        <w:t>.9</w:t>
      </w:r>
      <w:r w:rsidR="0097043A">
        <w:rPr>
          <w:rFonts w:ascii="Times New Roman" w:hAnsi="Times New Roman" w:cs="Times New Roman"/>
          <w:b/>
          <w:sz w:val="28"/>
          <w:szCs w:val="28"/>
        </w:rPr>
        <w:t>4</w:t>
      </w:r>
    </w:p>
    <w:p w:rsidR="0028396E" w:rsidRPr="00096514" w:rsidRDefault="0028396E" w:rsidP="003D294E">
      <w:pPr>
        <w:pStyle w:val="a4"/>
        <w:numPr>
          <w:ilvl w:val="1"/>
          <w:numId w:val="31"/>
        </w:numPr>
        <w:spacing w:after="0"/>
        <w:ind w:left="0" w:firstLine="709"/>
        <w:jc w:val="both"/>
        <w:rPr>
          <w:rFonts w:ascii="Times New Roman" w:hAnsi="Times New Roman"/>
          <w:sz w:val="28"/>
          <w:szCs w:val="28"/>
        </w:rPr>
      </w:pPr>
      <w:r w:rsidRPr="00096514">
        <w:rPr>
          <w:rFonts w:ascii="Times New Roman" w:hAnsi="Times New Roman"/>
          <w:sz w:val="28"/>
          <w:szCs w:val="28"/>
        </w:rPr>
        <w:t>Мониторинг наличия (отсутствия) административных барьеров и оценки состояния конкурентной среды субъектами предпринимательской деятельности…………………………………………………………………….9</w:t>
      </w:r>
      <w:r w:rsidR="0097043A">
        <w:rPr>
          <w:rFonts w:ascii="Times New Roman" w:hAnsi="Times New Roman"/>
          <w:sz w:val="28"/>
          <w:szCs w:val="28"/>
        </w:rPr>
        <w:t>4</w:t>
      </w:r>
    </w:p>
    <w:p w:rsidR="0028396E" w:rsidRPr="00096514" w:rsidRDefault="0028396E" w:rsidP="003D294E">
      <w:pPr>
        <w:pStyle w:val="a4"/>
        <w:numPr>
          <w:ilvl w:val="1"/>
          <w:numId w:val="31"/>
        </w:numPr>
        <w:spacing w:after="0"/>
        <w:ind w:left="0" w:firstLine="709"/>
        <w:jc w:val="both"/>
        <w:rPr>
          <w:rFonts w:ascii="Times New Roman" w:hAnsi="Times New Roman"/>
          <w:sz w:val="28"/>
          <w:szCs w:val="28"/>
        </w:rPr>
      </w:pPr>
      <w:r w:rsidRPr="00096514">
        <w:rPr>
          <w:rFonts w:ascii="Times New Roman" w:hAnsi="Times New Roman"/>
          <w:sz w:val="28"/>
          <w:szCs w:val="28"/>
        </w:rPr>
        <w:t>Результаты Национального рейтинга состояния инвестиционного климата в субъектах Ро</w:t>
      </w:r>
      <w:r w:rsidR="0097043A">
        <w:rPr>
          <w:rFonts w:ascii="Times New Roman" w:hAnsi="Times New Roman"/>
          <w:sz w:val="28"/>
          <w:szCs w:val="28"/>
        </w:rPr>
        <w:t>ссийской Федерации………………………………100</w:t>
      </w:r>
    </w:p>
    <w:p w:rsidR="0028396E" w:rsidRPr="00096514" w:rsidRDefault="0028396E" w:rsidP="003D294E">
      <w:pPr>
        <w:pStyle w:val="a4"/>
        <w:numPr>
          <w:ilvl w:val="1"/>
          <w:numId w:val="31"/>
        </w:numPr>
        <w:spacing w:after="0"/>
        <w:ind w:left="0" w:firstLine="709"/>
        <w:jc w:val="both"/>
        <w:rPr>
          <w:rFonts w:ascii="Times New Roman" w:hAnsi="Times New Roman"/>
          <w:sz w:val="28"/>
          <w:szCs w:val="28"/>
        </w:rPr>
      </w:pPr>
      <w:r w:rsidRPr="00096514">
        <w:rPr>
          <w:rFonts w:ascii="Times New Roman" w:hAnsi="Times New Roman"/>
          <w:sz w:val="28"/>
          <w:szCs w:val="28"/>
        </w:rPr>
        <w:t>Мониторинг удовлетворенности потребителей качеством товаров, работ и услуг на товарных рынках Костромской области………...10</w:t>
      </w:r>
      <w:r w:rsidR="0097043A">
        <w:rPr>
          <w:rFonts w:ascii="Times New Roman" w:hAnsi="Times New Roman"/>
          <w:sz w:val="28"/>
          <w:szCs w:val="28"/>
        </w:rPr>
        <w:t>5</w:t>
      </w:r>
    </w:p>
    <w:p w:rsidR="0028396E" w:rsidRPr="00096514" w:rsidRDefault="0028396E" w:rsidP="0028396E">
      <w:pPr>
        <w:pStyle w:val="a4"/>
        <w:spacing w:after="0"/>
        <w:ind w:left="709"/>
        <w:jc w:val="both"/>
        <w:rPr>
          <w:rFonts w:ascii="Times New Roman" w:hAnsi="Times New Roman"/>
          <w:bCs/>
          <w:sz w:val="28"/>
          <w:szCs w:val="28"/>
        </w:rPr>
      </w:pPr>
      <w:r w:rsidRPr="00096514">
        <w:rPr>
          <w:rFonts w:ascii="Times New Roman" w:hAnsi="Times New Roman"/>
          <w:sz w:val="28"/>
          <w:szCs w:val="28"/>
        </w:rPr>
        <w:t>1) Социологическое исследование уровня удовлетворенности граждан качеством предоставления государственных и муниципальных услуг на территории Костромской области……………………………………...10</w:t>
      </w:r>
      <w:r w:rsidR="0097043A">
        <w:rPr>
          <w:rFonts w:ascii="Times New Roman" w:hAnsi="Times New Roman"/>
          <w:sz w:val="28"/>
          <w:szCs w:val="28"/>
        </w:rPr>
        <w:t>5</w:t>
      </w:r>
    </w:p>
    <w:p w:rsidR="0028396E" w:rsidRPr="00096514" w:rsidRDefault="0028396E" w:rsidP="0028396E">
      <w:pPr>
        <w:pStyle w:val="a4"/>
        <w:spacing w:after="0"/>
        <w:ind w:left="709"/>
        <w:jc w:val="both"/>
        <w:rPr>
          <w:rFonts w:ascii="Times New Roman" w:hAnsi="Times New Roman"/>
          <w:sz w:val="28"/>
          <w:szCs w:val="28"/>
        </w:rPr>
      </w:pPr>
      <w:r w:rsidRPr="00096514">
        <w:rPr>
          <w:rFonts w:ascii="Times New Roman" w:hAnsi="Times New Roman"/>
          <w:sz w:val="28"/>
          <w:szCs w:val="28"/>
        </w:rPr>
        <w:lastRenderedPageBreak/>
        <w:t>2) Данные о наличии обращений потребителей в Управление Федеральной службы по надзору в сфере защиты прав потребителей и благополучия человека по Костромской области</w:t>
      </w:r>
      <w:r w:rsidR="003B6277" w:rsidRPr="00096514">
        <w:rPr>
          <w:rFonts w:ascii="Times New Roman" w:hAnsi="Times New Roman"/>
          <w:sz w:val="28"/>
          <w:szCs w:val="28"/>
        </w:rPr>
        <w:t>……………………..1</w:t>
      </w:r>
      <w:r w:rsidR="0097043A">
        <w:rPr>
          <w:rFonts w:ascii="Times New Roman" w:hAnsi="Times New Roman"/>
          <w:sz w:val="28"/>
          <w:szCs w:val="28"/>
        </w:rPr>
        <w:t>10</w:t>
      </w:r>
    </w:p>
    <w:p w:rsidR="0028396E" w:rsidRPr="00096514" w:rsidRDefault="0028396E" w:rsidP="003D294E">
      <w:pPr>
        <w:pStyle w:val="a4"/>
        <w:numPr>
          <w:ilvl w:val="0"/>
          <w:numId w:val="31"/>
        </w:numPr>
        <w:spacing w:after="0"/>
        <w:ind w:left="0" w:firstLine="0"/>
        <w:jc w:val="both"/>
        <w:rPr>
          <w:rFonts w:ascii="Times New Roman" w:hAnsi="Times New Roman"/>
          <w:b/>
          <w:sz w:val="28"/>
          <w:szCs w:val="28"/>
        </w:rPr>
      </w:pPr>
      <w:r w:rsidRPr="00096514">
        <w:rPr>
          <w:rFonts w:ascii="Times New Roman" w:hAnsi="Times New Roman"/>
          <w:b/>
          <w:sz w:val="28"/>
          <w:szCs w:val="28"/>
        </w:rPr>
        <w:t>Антимонопольное регулирование……………………...…………….1</w:t>
      </w:r>
      <w:r w:rsidR="0097043A">
        <w:rPr>
          <w:rFonts w:ascii="Times New Roman" w:hAnsi="Times New Roman"/>
          <w:b/>
          <w:sz w:val="28"/>
          <w:szCs w:val="28"/>
        </w:rPr>
        <w:t>12</w:t>
      </w:r>
    </w:p>
    <w:p w:rsidR="0028396E" w:rsidRPr="00096514" w:rsidRDefault="0028396E" w:rsidP="003D294E">
      <w:pPr>
        <w:pStyle w:val="a4"/>
        <w:numPr>
          <w:ilvl w:val="1"/>
          <w:numId w:val="31"/>
        </w:numPr>
        <w:spacing w:after="0"/>
        <w:ind w:left="0" w:firstLine="851"/>
        <w:jc w:val="both"/>
        <w:rPr>
          <w:rFonts w:ascii="Times New Roman" w:hAnsi="Times New Roman"/>
          <w:sz w:val="28"/>
          <w:szCs w:val="28"/>
        </w:rPr>
      </w:pPr>
      <w:r w:rsidRPr="00096514">
        <w:rPr>
          <w:rFonts w:ascii="Times New Roman" w:hAnsi="Times New Roman"/>
          <w:sz w:val="28"/>
          <w:szCs w:val="28"/>
        </w:rPr>
        <w:t>Антимонопольный контроль……………………………………..1</w:t>
      </w:r>
      <w:r w:rsidR="0097043A">
        <w:rPr>
          <w:rFonts w:ascii="Times New Roman" w:hAnsi="Times New Roman"/>
          <w:sz w:val="28"/>
          <w:szCs w:val="28"/>
        </w:rPr>
        <w:t>12</w:t>
      </w:r>
    </w:p>
    <w:p w:rsidR="0028396E" w:rsidRPr="00096514" w:rsidRDefault="0028396E" w:rsidP="003D294E">
      <w:pPr>
        <w:pStyle w:val="a4"/>
        <w:numPr>
          <w:ilvl w:val="1"/>
          <w:numId w:val="31"/>
        </w:numPr>
        <w:spacing w:after="0"/>
        <w:ind w:left="0" w:firstLine="851"/>
        <w:jc w:val="both"/>
        <w:rPr>
          <w:rFonts w:ascii="Times New Roman" w:hAnsi="Times New Roman"/>
          <w:sz w:val="28"/>
          <w:szCs w:val="28"/>
        </w:rPr>
      </w:pPr>
      <w:r w:rsidRPr="00096514">
        <w:rPr>
          <w:rFonts w:ascii="Times New Roman" w:hAnsi="Times New Roman"/>
          <w:sz w:val="28"/>
          <w:szCs w:val="28"/>
        </w:rPr>
        <w:t>Практика деятельности УФАС России по Костромской области…………………………………………………………………………..1</w:t>
      </w:r>
      <w:r w:rsidR="0097043A">
        <w:rPr>
          <w:rFonts w:ascii="Times New Roman" w:hAnsi="Times New Roman"/>
          <w:sz w:val="28"/>
          <w:szCs w:val="28"/>
        </w:rPr>
        <w:t>20</w:t>
      </w:r>
    </w:p>
    <w:p w:rsidR="0028396E" w:rsidRPr="00096514" w:rsidRDefault="0028396E" w:rsidP="0028396E">
      <w:pPr>
        <w:spacing w:after="0"/>
        <w:jc w:val="both"/>
        <w:rPr>
          <w:rFonts w:ascii="Times New Roman" w:hAnsi="Times New Roman" w:cs="Times New Roman"/>
          <w:sz w:val="28"/>
          <w:szCs w:val="28"/>
        </w:rPr>
      </w:pPr>
    </w:p>
    <w:p w:rsidR="0028396E" w:rsidRPr="00096514" w:rsidRDefault="0028396E" w:rsidP="0028396E">
      <w:pPr>
        <w:spacing w:after="0"/>
        <w:jc w:val="both"/>
        <w:rPr>
          <w:rFonts w:ascii="Times New Roman" w:hAnsi="Times New Roman" w:cs="Times New Roman"/>
          <w:sz w:val="28"/>
          <w:szCs w:val="28"/>
        </w:rPr>
      </w:pPr>
      <w:r w:rsidRPr="00096514">
        <w:rPr>
          <w:rFonts w:ascii="Times New Roman" w:hAnsi="Times New Roman" w:cs="Times New Roman"/>
          <w:sz w:val="28"/>
          <w:szCs w:val="28"/>
        </w:rPr>
        <w:t>Список приложений……………………………………………………………1</w:t>
      </w:r>
      <w:r w:rsidR="003B6277" w:rsidRPr="00096514">
        <w:rPr>
          <w:rFonts w:ascii="Times New Roman" w:hAnsi="Times New Roman" w:cs="Times New Roman"/>
          <w:sz w:val="28"/>
          <w:szCs w:val="28"/>
        </w:rPr>
        <w:t>2</w:t>
      </w:r>
      <w:r w:rsidR="0097043A">
        <w:rPr>
          <w:rFonts w:ascii="Times New Roman" w:hAnsi="Times New Roman" w:cs="Times New Roman"/>
          <w:sz w:val="28"/>
          <w:szCs w:val="28"/>
        </w:rPr>
        <w:t>6</w:t>
      </w:r>
    </w:p>
    <w:p w:rsidR="0028396E" w:rsidRPr="00096514" w:rsidRDefault="0028396E" w:rsidP="0028396E">
      <w:pPr>
        <w:spacing w:after="0"/>
        <w:ind w:left="709"/>
        <w:jc w:val="both"/>
        <w:rPr>
          <w:rFonts w:ascii="Times New Roman" w:hAnsi="Times New Roman" w:cs="Times New Roman"/>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Pr="00096514" w:rsidRDefault="0028396E" w:rsidP="0035719C">
      <w:pPr>
        <w:spacing w:after="0"/>
        <w:contextualSpacing/>
        <w:jc w:val="center"/>
        <w:rPr>
          <w:rFonts w:ascii="Times New Roman" w:hAnsi="Times New Roman" w:cs="Times New Roman"/>
          <w:b/>
          <w:sz w:val="28"/>
          <w:szCs w:val="28"/>
        </w:rPr>
      </w:pPr>
    </w:p>
    <w:p w:rsidR="0028396E" w:rsidRDefault="0028396E" w:rsidP="0035719C">
      <w:pPr>
        <w:spacing w:after="0"/>
        <w:contextualSpacing/>
        <w:jc w:val="center"/>
        <w:rPr>
          <w:rFonts w:ascii="Times New Roman" w:hAnsi="Times New Roman" w:cs="Times New Roman"/>
          <w:b/>
          <w:sz w:val="28"/>
          <w:szCs w:val="28"/>
        </w:rPr>
      </w:pPr>
    </w:p>
    <w:p w:rsidR="004579C8" w:rsidRDefault="004579C8" w:rsidP="0035719C">
      <w:pPr>
        <w:spacing w:after="0"/>
        <w:contextualSpacing/>
        <w:jc w:val="center"/>
        <w:rPr>
          <w:rFonts w:ascii="Times New Roman" w:hAnsi="Times New Roman" w:cs="Times New Roman"/>
          <w:b/>
          <w:sz w:val="28"/>
          <w:szCs w:val="28"/>
        </w:rPr>
      </w:pPr>
    </w:p>
    <w:p w:rsidR="004579C8" w:rsidRDefault="004579C8" w:rsidP="0035719C">
      <w:pPr>
        <w:spacing w:after="0"/>
        <w:contextualSpacing/>
        <w:jc w:val="center"/>
        <w:rPr>
          <w:rFonts w:ascii="Times New Roman" w:hAnsi="Times New Roman" w:cs="Times New Roman"/>
          <w:b/>
          <w:sz w:val="28"/>
          <w:szCs w:val="28"/>
        </w:rPr>
      </w:pPr>
    </w:p>
    <w:p w:rsidR="00450847" w:rsidRDefault="00450847" w:rsidP="0035719C">
      <w:pPr>
        <w:spacing w:after="0"/>
        <w:contextualSpacing/>
        <w:jc w:val="center"/>
        <w:rPr>
          <w:rFonts w:ascii="Times New Roman" w:hAnsi="Times New Roman" w:cs="Times New Roman"/>
          <w:b/>
          <w:sz w:val="28"/>
          <w:szCs w:val="28"/>
        </w:rPr>
      </w:pPr>
    </w:p>
    <w:p w:rsidR="00450847" w:rsidRDefault="00450847" w:rsidP="0035719C">
      <w:pPr>
        <w:spacing w:after="0"/>
        <w:contextualSpacing/>
        <w:jc w:val="center"/>
        <w:rPr>
          <w:rFonts w:ascii="Times New Roman" w:hAnsi="Times New Roman" w:cs="Times New Roman"/>
          <w:b/>
          <w:sz w:val="28"/>
          <w:szCs w:val="28"/>
        </w:rPr>
      </w:pPr>
    </w:p>
    <w:p w:rsidR="00450847" w:rsidRDefault="00450847" w:rsidP="0035719C">
      <w:pPr>
        <w:spacing w:after="0"/>
        <w:contextualSpacing/>
        <w:jc w:val="center"/>
        <w:rPr>
          <w:rFonts w:ascii="Times New Roman" w:hAnsi="Times New Roman" w:cs="Times New Roman"/>
          <w:b/>
          <w:sz w:val="28"/>
          <w:szCs w:val="28"/>
        </w:rPr>
      </w:pPr>
    </w:p>
    <w:p w:rsidR="004579C8" w:rsidRPr="00096514" w:rsidRDefault="004579C8" w:rsidP="0035719C">
      <w:pPr>
        <w:spacing w:after="0"/>
        <w:contextualSpacing/>
        <w:jc w:val="center"/>
        <w:rPr>
          <w:rFonts w:ascii="Times New Roman" w:hAnsi="Times New Roman" w:cs="Times New Roman"/>
          <w:b/>
          <w:sz w:val="28"/>
          <w:szCs w:val="28"/>
        </w:rPr>
      </w:pPr>
    </w:p>
    <w:p w:rsidR="0035719C" w:rsidRPr="00096514" w:rsidRDefault="0035719C" w:rsidP="0035719C">
      <w:pPr>
        <w:spacing w:after="0"/>
        <w:contextualSpacing/>
        <w:jc w:val="center"/>
        <w:rPr>
          <w:rFonts w:ascii="Times New Roman" w:hAnsi="Times New Roman" w:cs="Times New Roman"/>
          <w:b/>
          <w:sz w:val="28"/>
          <w:szCs w:val="28"/>
        </w:rPr>
      </w:pPr>
      <w:r w:rsidRPr="00096514">
        <w:rPr>
          <w:rFonts w:ascii="Times New Roman" w:hAnsi="Times New Roman" w:cs="Times New Roman"/>
          <w:b/>
          <w:sz w:val="28"/>
          <w:szCs w:val="28"/>
        </w:rPr>
        <w:lastRenderedPageBreak/>
        <w:t>ВВЕДЕНИЕ</w:t>
      </w:r>
    </w:p>
    <w:p w:rsidR="0035719C" w:rsidRPr="00096514" w:rsidRDefault="0035719C" w:rsidP="0035719C">
      <w:pPr>
        <w:spacing w:after="0"/>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5 сентября 2015 года № 1738-р, департамент экономического развития Костромской области представляет ежегодный доклад о состоянии и развитии конкурентной среды на рынках товаров, работ и услуг Костромской области.</w:t>
      </w:r>
    </w:p>
    <w:p w:rsidR="0035719C" w:rsidRPr="00096514" w:rsidRDefault="0035719C" w:rsidP="0035719C">
      <w:pPr>
        <w:spacing w:after="0"/>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Доклад подготавливается в целях обеспечения исполнительных органов государственной власти Костромской области, органов местного самоуправления Костромской области, юридических лиц, индивидуальных предпринимателей и граждан Костромской области аналитической информацией о состоянии конкуренции на территории Костромской области.</w:t>
      </w:r>
    </w:p>
    <w:p w:rsidR="0035719C" w:rsidRPr="00096514" w:rsidRDefault="0035719C" w:rsidP="0035719C">
      <w:pPr>
        <w:spacing w:after="0"/>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Доклад является основой для определения исполнительными органами государственной власти Костромской области приоритетных направлений деятельности по обеспечению конкуренции, а также для разработки мер по обеспечению конкуренции.</w:t>
      </w:r>
    </w:p>
    <w:p w:rsidR="0035719C" w:rsidRPr="00096514" w:rsidRDefault="0035719C" w:rsidP="0035719C">
      <w:pPr>
        <w:spacing w:after="0"/>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В докладе приведены основные итоги проводимой в Костромской области конкурентной политики, проанализированы наиболее значимые изменения законодательства, представлены результаты исследования состояния конкуренции в некоторых секторах экономики и на отдельных товарных рынках Костромской области, рассмотрены основные проблемы их функционирования.</w:t>
      </w:r>
    </w:p>
    <w:p w:rsidR="0035719C" w:rsidRPr="00096514" w:rsidRDefault="0035719C" w:rsidP="0035719C">
      <w:pPr>
        <w:spacing w:after="0"/>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В доклад включены данные, характеризующие правоприменительную практику антимонопольных органов, материалы, предоставленные исполнительными органами государственной власти Костромской области, федеральными органами исполнительной власти и рядом общественных организаций предпринимателей.</w:t>
      </w:r>
      <w:r w:rsidR="00D820B1" w:rsidRPr="00096514">
        <w:rPr>
          <w:rFonts w:ascii="Times New Roman" w:hAnsi="Times New Roman" w:cs="Times New Roman"/>
          <w:sz w:val="28"/>
          <w:szCs w:val="28"/>
        </w:rPr>
        <w:t xml:space="preserve"> </w:t>
      </w:r>
      <w:r w:rsidRPr="00096514">
        <w:rPr>
          <w:rFonts w:ascii="Times New Roman" w:hAnsi="Times New Roman" w:cs="Times New Roman"/>
          <w:sz w:val="28"/>
          <w:szCs w:val="28"/>
        </w:rPr>
        <w:t>Кроме того, отражены основные мероприятия, проводимые в регионе по развитию конкуренции, их итоги, в том числе по внедрению Стандарта развития конкуренции.</w:t>
      </w:r>
    </w:p>
    <w:p w:rsidR="0035719C" w:rsidRPr="00096514" w:rsidRDefault="0035719C" w:rsidP="0035719C">
      <w:pPr>
        <w:spacing w:after="0"/>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На основании анализа конкурентной среды и результатов, проведенных мероприятий, в Докладе выделены основные достижения и проблемы по развитию конкуренции в Костромской области и отражены направления развития конкуренции на среднесрочную перспективу, которые учтены в региональной «дорожной карте» по содействию развития конкуренции.</w:t>
      </w:r>
    </w:p>
    <w:p w:rsidR="00D820B1" w:rsidRPr="00096514" w:rsidRDefault="00D820B1" w:rsidP="0035719C">
      <w:pPr>
        <w:spacing w:after="0"/>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Доклад согласован членами Совета по привлечению инвестиций и улучшению инвестиционного климата Костромской области.</w:t>
      </w:r>
    </w:p>
    <w:p w:rsidR="0035719C" w:rsidRPr="00096514" w:rsidRDefault="0035719C" w:rsidP="00C57947">
      <w:pPr>
        <w:autoSpaceDE w:val="0"/>
        <w:autoSpaceDN w:val="0"/>
        <w:adjustRightInd w:val="0"/>
        <w:spacing w:after="0"/>
        <w:ind w:firstLine="851"/>
        <w:jc w:val="both"/>
        <w:rPr>
          <w:rFonts w:ascii="Times New Roman" w:hAnsi="Times New Roman"/>
          <w:sz w:val="28"/>
          <w:szCs w:val="28"/>
        </w:rPr>
      </w:pPr>
    </w:p>
    <w:p w:rsidR="001774E4" w:rsidRPr="00096514" w:rsidRDefault="001A282B" w:rsidP="001774E4">
      <w:pPr>
        <w:jc w:val="center"/>
        <w:rPr>
          <w:rStyle w:val="apple-converted-space"/>
          <w:rFonts w:ascii="Times New Roman" w:hAnsi="Times New Roman" w:cs="Times New Roman"/>
          <w:b/>
          <w:sz w:val="32"/>
          <w:szCs w:val="32"/>
          <w:shd w:val="clear" w:color="auto" w:fill="FFFFFF"/>
        </w:rPr>
      </w:pPr>
      <w:r w:rsidRPr="00096514">
        <w:rPr>
          <w:rStyle w:val="apple-converted-space"/>
          <w:rFonts w:ascii="Times New Roman" w:hAnsi="Times New Roman" w:cs="Times New Roman"/>
          <w:b/>
          <w:sz w:val="32"/>
          <w:szCs w:val="32"/>
          <w:shd w:val="clear" w:color="auto" w:fill="FFFFFF"/>
          <w:lang w:val="en-US"/>
        </w:rPr>
        <w:t>I</w:t>
      </w:r>
      <w:r w:rsidR="009521D8" w:rsidRPr="00096514">
        <w:rPr>
          <w:rStyle w:val="apple-converted-space"/>
          <w:rFonts w:ascii="Times New Roman" w:hAnsi="Times New Roman" w:cs="Times New Roman"/>
          <w:b/>
          <w:sz w:val="32"/>
          <w:szCs w:val="32"/>
          <w:shd w:val="clear" w:color="auto" w:fill="FFFFFF"/>
        </w:rPr>
        <w:t>.</w:t>
      </w:r>
      <w:r w:rsidR="001774E4" w:rsidRPr="00096514">
        <w:rPr>
          <w:rStyle w:val="apple-converted-space"/>
          <w:rFonts w:ascii="Times New Roman" w:hAnsi="Times New Roman" w:cs="Times New Roman"/>
          <w:b/>
          <w:sz w:val="32"/>
          <w:szCs w:val="32"/>
          <w:shd w:val="clear" w:color="auto" w:fill="FFFFFF"/>
        </w:rPr>
        <w:t>Результаты деятельности по внедрению Стандарта развития конкуренции</w:t>
      </w:r>
    </w:p>
    <w:p w:rsidR="005321F9" w:rsidRPr="00096514" w:rsidRDefault="005321F9" w:rsidP="005321F9">
      <w:pPr>
        <w:autoSpaceDE w:val="0"/>
        <w:autoSpaceDN w:val="0"/>
        <w:adjustRightInd w:val="0"/>
        <w:spacing w:after="0" w:line="23" w:lineRule="atLeast"/>
        <w:ind w:firstLine="851"/>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Необходимо отметить, что мероприятия по развитию конкуренции </w:t>
      </w:r>
      <w:r w:rsidR="00864BF0" w:rsidRPr="00096514">
        <w:rPr>
          <w:rFonts w:ascii="Times New Roman" w:hAnsi="Times New Roman" w:cs="Times New Roman"/>
          <w:sz w:val="28"/>
          <w:szCs w:val="28"/>
        </w:rPr>
        <w:t>проводились</w:t>
      </w:r>
      <w:r w:rsidRPr="00096514">
        <w:rPr>
          <w:rFonts w:ascii="Times New Roman" w:hAnsi="Times New Roman" w:cs="Times New Roman"/>
          <w:sz w:val="28"/>
          <w:szCs w:val="28"/>
        </w:rPr>
        <w:t xml:space="preserve"> в Костромской области с 2010 года, в рамках областной </w:t>
      </w:r>
      <w:r w:rsidRPr="00096514">
        <w:rPr>
          <w:rFonts w:ascii="Times New Roman" w:hAnsi="Times New Roman" w:cs="Times New Roman"/>
          <w:sz w:val="28"/>
          <w:szCs w:val="28"/>
        </w:rPr>
        <w:lastRenderedPageBreak/>
        <w:t>программы «Развитие конкуренции на территории Костромской области на период 2010-2012 годов», утвержденной постановлением администрации Костромской области от 31 марта 2010</w:t>
      </w:r>
      <w:r w:rsidR="00D35D67" w:rsidRPr="00096514">
        <w:rPr>
          <w:rFonts w:ascii="Times New Roman" w:hAnsi="Times New Roman" w:cs="Times New Roman"/>
          <w:sz w:val="28"/>
          <w:szCs w:val="28"/>
        </w:rPr>
        <w:t xml:space="preserve"> </w:t>
      </w:r>
      <w:r w:rsidRPr="00096514">
        <w:rPr>
          <w:rFonts w:ascii="Times New Roman" w:hAnsi="Times New Roman" w:cs="Times New Roman"/>
          <w:sz w:val="28"/>
          <w:szCs w:val="28"/>
        </w:rPr>
        <w:t>года №86-а. Комплексное выполнение мероприятий программы осуществлялось исполнительными органами государственной власти Костромской области, органами местного самоуправления и организациями Костромской области различных форм собственности.</w:t>
      </w:r>
    </w:p>
    <w:p w:rsidR="005321F9" w:rsidRPr="00096514" w:rsidRDefault="005321F9" w:rsidP="005321F9">
      <w:pPr>
        <w:pStyle w:val="ConsPlusNormal"/>
        <w:spacing w:line="23" w:lineRule="atLeast"/>
        <w:ind w:firstLine="540"/>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Целью программы являлось улучшение конкурентной среды и предупреждение негативных проявлений монополизма на приоритетных для Костромской области рынках. При этом выбор отраслей обусловлен их значимостью для экономики в целом, а также остротой текущих проблем, связанных с конкурентной средой. Реализация мероприятий программы </w:t>
      </w:r>
      <w:r w:rsidR="006F7EF4" w:rsidRPr="00096514">
        <w:rPr>
          <w:rFonts w:ascii="Times New Roman" w:hAnsi="Times New Roman" w:cs="Times New Roman"/>
          <w:sz w:val="28"/>
          <w:szCs w:val="28"/>
        </w:rPr>
        <w:t>способствовал</w:t>
      </w:r>
      <w:r w:rsidR="00D35D67" w:rsidRPr="00096514">
        <w:rPr>
          <w:rFonts w:ascii="Times New Roman" w:hAnsi="Times New Roman" w:cs="Times New Roman"/>
          <w:sz w:val="28"/>
          <w:szCs w:val="28"/>
        </w:rPr>
        <w:t>а</w:t>
      </w:r>
      <w:r w:rsidR="006F7EF4" w:rsidRPr="00096514">
        <w:rPr>
          <w:rFonts w:ascii="Times New Roman" w:hAnsi="Times New Roman" w:cs="Times New Roman"/>
          <w:sz w:val="28"/>
          <w:szCs w:val="28"/>
        </w:rPr>
        <w:t xml:space="preserve"> </w:t>
      </w:r>
      <w:r w:rsidRPr="00096514">
        <w:rPr>
          <w:rFonts w:ascii="Times New Roman" w:eastAsiaTheme="minorHAnsi" w:hAnsi="Times New Roman" w:cs="Times New Roman"/>
          <w:sz w:val="28"/>
          <w:szCs w:val="28"/>
          <w:lang w:eastAsia="en-US"/>
        </w:rPr>
        <w:t>сокращени</w:t>
      </w:r>
      <w:r w:rsidR="006F7EF4" w:rsidRPr="00096514">
        <w:rPr>
          <w:rFonts w:ascii="Times New Roman" w:eastAsiaTheme="minorHAnsi" w:hAnsi="Times New Roman" w:cs="Times New Roman"/>
          <w:sz w:val="28"/>
          <w:szCs w:val="28"/>
          <w:lang w:eastAsia="en-US"/>
        </w:rPr>
        <w:t>ю</w:t>
      </w:r>
      <w:r w:rsidRPr="00096514">
        <w:rPr>
          <w:rFonts w:ascii="Times New Roman" w:eastAsiaTheme="minorHAnsi" w:hAnsi="Times New Roman" w:cs="Times New Roman"/>
          <w:sz w:val="28"/>
          <w:szCs w:val="28"/>
          <w:lang w:eastAsia="en-US"/>
        </w:rPr>
        <w:t xml:space="preserve"> административных барьеров,</w:t>
      </w:r>
      <w:r w:rsidRPr="00096514">
        <w:rPr>
          <w:rFonts w:ascii="Times New Roman" w:hAnsi="Times New Roman" w:cs="Times New Roman"/>
          <w:sz w:val="28"/>
          <w:szCs w:val="28"/>
        </w:rPr>
        <w:t xml:space="preserve"> развити</w:t>
      </w:r>
      <w:r w:rsidR="006F7EF4" w:rsidRPr="00096514">
        <w:rPr>
          <w:rFonts w:ascii="Times New Roman" w:hAnsi="Times New Roman" w:cs="Times New Roman"/>
          <w:sz w:val="28"/>
          <w:szCs w:val="28"/>
        </w:rPr>
        <w:t>ю</w:t>
      </w:r>
      <w:r w:rsidRPr="00096514">
        <w:rPr>
          <w:rFonts w:ascii="Times New Roman" w:hAnsi="Times New Roman" w:cs="Times New Roman"/>
          <w:sz w:val="28"/>
          <w:szCs w:val="28"/>
        </w:rPr>
        <w:t xml:space="preserve"> инфраструктуры, формировани</w:t>
      </w:r>
      <w:r w:rsidR="006F7EF4" w:rsidRPr="00096514">
        <w:rPr>
          <w:rFonts w:ascii="Times New Roman" w:hAnsi="Times New Roman" w:cs="Times New Roman"/>
          <w:sz w:val="28"/>
          <w:szCs w:val="28"/>
        </w:rPr>
        <w:t>ю</w:t>
      </w:r>
      <w:r w:rsidRPr="00096514">
        <w:rPr>
          <w:rFonts w:ascii="Times New Roman" w:hAnsi="Times New Roman" w:cs="Times New Roman"/>
          <w:sz w:val="28"/>
          <w:szCs w:val="28"/>
        </w:rPr>
        <w:t xml:space="preserve"> конкурентной среды на отраслевых рынках Костромской области и повышени</w:t>
      </w:r>
      <w:r w:rsidR="006F7EF4" w:rsidRPr="00096514">
        <w:rPr>
          <w:rFonts w:ascii="Times New Roman" w:hAnsi="Times New Roman" w:cs="Times New Roman"/>
          <w:sz w:val="28"/>
          <w:szCs w:val="28"/>
        </w:rPr>
        <w:t>ю</w:t>
      </w:r>
      <w:r w:rsidRPr="00096514">
        <w:rPr>
          <w:rFonts w:ascii="Times New Roman" w:hAnsi="Times New Roman" w:cs="Times New Roman"/>
          <w:sz w:val="28"/>
          <w:szCs w:val="28"/>
        </w:rPr>
        <w:t xml:space="preserve"> информационной прозрачности деятельности исполнительных органов государственной власти и органов местного самоуправления.</w:t>
      </w:r>
    </w:p>
    <w:p w:rsidR="001774E4" w:rsidRPr="00096514" w:rsidRDefault="00BF7832" w:rsidP="00BF7832">
      <w:pPr>
        <w:pStyle w:val="ConsPlusNormal"/>
        <w:spacing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Одним из значимых результатов реализации программы на территории области стало открытие областного государственного учреждения «Многофункциональный центр предоставления государственных и</w:t>
      </w:r>
      <w:r w:rsidR="00D820B1" w:rsidRPr="00096514">
        <w:rPr>
          <w:rFonts w:ascii="Times New Roman" w:hAnsi="Times New Roman" w:cs="Times New Roman"/>
          <w:sz w:val="28"/>
          <w:szCs w:val="28"/>
        </w:rPr>
        <w:t xml:space="preserve"> </w:t>
      </w:r>
      <w:r w:rsidRPr="00096514">
        <w:rPr>
          <w:rFonts w:ascii="Times New Roman" w:hAnsi="Times New Roman" w:cs="Times New Roman"/>
          <w:sz w:val="28"/>
          <w:szCs w:val="28"/>
        </w:rPr>
        <w:t>муниципальных услуг населению», основною целью деятельности которого является упрощение процедур получения заявителями государственных и муниципальных услуг за счет реализации принципа «единого окна».</w:t>
      </w:r>
    </w:p>
    <w:p w:rsidR="00BF7832" w:rsidRPr="00096514" w:rsidRDefault="00BF7832" w:rsidP="00BF7832">
      <w:pPr>
        <w:pStyle w:val="ConsPlusNormal"/>
        <w:spacing w:line="23" w:lineRule="atLeast"/>
        <w:ind w:firstLine="709"/>
        <w:contextualSpacing/>
        <w:jc w:val="both"/>
        <w:rPr>
          <w:rFonts w:ascii="Times New Roman" w:hAnsi="Times New Roman" w:cs="Times New Roman"/>
          <w:sz w:val="28"/>
          <w:szCs w:val="28"/>
        </w:rPr>
      </w:pPr>
    </w:p>
    <w:p w:rsidR="001774E4" w:rsidRPr="00096514" w:rsidRDefault="001774E4" w:rsidP="003B6277">
      <w:pPr>
        <w:pStyle w:val="a4"/>
        <w:numPr>
          <w:ilvl w:val="0"/>
          <w:numId w:val="12"/>
        </w:numPr>
        <w:spacing w:after="0" w:line="240" w:lineRule="auto"/>
        <w:ind w:left="0" w:firstLine="0"/>
        <w:jc w:val="center"/>
        <w:rPr>
          <w:rFonts w:ascii="Times New Roman" w:hAnsi="Times New Roman"/>
          <w:sz w:val="28"/>
          <w:szCs w:val="28"/>
        </w:rPr>
      </w:pPr>
      <w:r w:rsidRPr="00096514">
        <w:rPr>
          <w:rFonts w:ascii="Times New Roman" w:hAnsi="Times New Roman"/>
          <w:b/>
          <w:sz w:val="28"/>
          <w:szCs w:val="28"/>
        </w:rPr>
        <w:t>Определение уполномоченного органа исполнительной власти Костромской области по содействию развитию конкуренции</w:t>
      </w:r>
    </w:p>
    <w:p w:rsidR="00487414" w:rsidRPr="00096514" w:rsidRDefault="00487414" w:rsidP="00BF7832">
      <w:pPr>
        <w:pStyle w:val="ConsPlusNormal"/>
        <w:spacing w:line="23" w:lineRule="atLeast"/>
        <w:ind w:firstLine="709"/>
        <w:contextualSpacing/>
        <w:jc w:val="both"/>
        <w:rPr>
          <w:rFonts w:ascii="Times New Roman" w:hAnsi="Times New Roman" w:cs="Times New Roman"/>
          <w:sz w:val="28"/>
          <w:szCs w:val="28"/>
        </w:rPr>
      </w:pPr>
    </w:p>
    <w:p w:rsidR="00BF7832" w:rsidRPr="00096514" w:rsidRDefault="006F7EF4" w:rsidP="00BF7832">
      <w:pPr>
        <w:pStyle w:val="ConsPlusNormal"/>
        <w:spacing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В</w:t>
      </w:r>
      <w:r w:rsidR="00BF7832" w:rsidRPr="00096514">
        <w:rPr>
          <w:rFonts w:ascii="Times New Roman" w:hAnsi="Times New Roman" w:cs="Times New Roman"/>
          <w:sz w:val="28"/>
          <w:szCs w:val="28"/>
        </w:rPr>
        <w:t>о исполнение Стандарта развития конкуренции в субъектах Российской Федерации</w:t>
      </w:r>
      <w:r w:rsidRPr="00096514">
        <w:rPr>
          <w:rFonts w:ascii="Times New Roman" w:hAnsi="Times New Roman" w:cs="Times New Roman"/>
          <w:sz w:val="28"/>
          <w:szCs w:val="28"/>
        </w:rPr>
        <w:t xml:space="preserve"> постановлением администрации Костромской области от 5 июня 2014 года № 239-а определен уполномоченным исполнительным органом государственной власти Костромской области по содействию развитию конкуренции на территории Костромской области</w:t>
      </w:r>
      <w:r w:rsidR="00887368">
        <w:rPr>
          <w:rFonts w:ascii="Times New Roman" w:hAnsi="Times New Roman" w:cs="Times New Roman"/>
          <w:sz w:val="28"/>
          <w:szCs w:val="28"/>
        </w:rPr>
        <w:t xml:space="preserve"> </w:t>
      </w:r>
      <w:proofErr w:type="gramStart"/>
      <w:r w:rsidRPr="00096514">
        <w:rPr>
          <w:rFonts w:ascii="Times New Roman" w:hAnsi="Times New Roman" w:cs="Times New Roman"/>
          <w:sz w:val="28"/>
          <w:szCs w:val="28"/>
        </w:rPr>
        <w:t>-д</w:t>
      </w:r>
      <w:proofErr w:type="gramEnd"/>
      <w:r w:rsidRPr="00096514">
        <w:rPr>
          <w:rFonts w:ascii="Times New Roman" w:hAnsi="Times New Roman" w:cs="Times New Roman"/>
          <w:sz w:val="28"/>
          <w:szCs w:val="28"/>
        </w:rPr>
        <w:t>епартамент экономического развития Костромской области</w:t>
      </w:r>
      <w:r w:rsidR="000D3898" w:rsidRPr="00096514">
        <w:rPr>
          <w:rFonts w:ascii="Times New Roman" w:hAnsi="Times New Roman" w:cs="Times New Roman"/>
          <w:sz w:val="28"/>
          <w:szCs w:val="28"/>
        </w:rPr>
        <w:t xml:space="preserve"> (приложение №1)</w:t>
      </w:r>
      <w:r w:rsidRPr="00096514">
        <w:rPr>
          <w:rFonts w:ascii="Times New Roman" w:hAnsi="Times New Roman" w:cs="Times New Roman"/>
          <w:sz w:val="28"/>
          <w:szCs w:val="28"/>
        </w:rPr>
        <w:t>.</w:t>
      </w:r>
    </w:p>
    <w:p w:rsidR="00E35EAE" w:rsidRPr="00096514" w:rsidRDefault="00E35EAE" w:rsidP="00E35EAE">
      <w:pPr>
        <w:autoSpaceDE w:val="0"/>
        <w:autoSpaceDN w:val="0"/>
        <w:adjustRightInd w:val="0"/>
        <w:spacing w:after="0" w:line="240" w:lineRule="auto"/>
        <w:ind w:firstLine="540"/>
        <w:jc w:val="both"/>
        <w:rPr>
          <w:rFonts w:ascii="Times New Roman" w:hAnsi="Times New Roman" w:cs="Times New Roman"/>
          <w:bCs/>
          <w:sz w:val="28"/>
          <w:szCs w:val="28"/>
        </w:rPr>
      </w:pPr>
      <w:r w:rsidRPr="00096514">
        <w:rPr>
          <w:rFonts w:ascii="Times New Roman" w:hAnsi="Times New Roman" w:cs="Times New Roman"/>
          <w:bCs/>
          <w:sz w:val="28"/>
          <w:szCs w:val="28"/>
        </w:rPr>
        <w:t>Департамент экономического развития Костромской области (далее - Департамент) является исполнительным органом государственной власти Костромской области, входящим в структуру исполнительных органов государственной власти Костромской области и осуществляющим функции по проведению государственной политики, выработке региональной политики, управлению, контролю, координации и нормативно-правовому регулированию в сфере развития экономики и торговли Костромской области.</w:t>
      </w:r>
    </w:p>
    <w:p w:rsidR="00E35EAE" w:rsidRPr="00096514" w:rsidRDefault="00E35EAE" w:rsidP="00F9400A">
      <w:pPr>
        <w:autoSpaceDE w:val="0"/>
        <w:autoSpaceDN w:val="0"/>
        <w:adjustRightInd w:val="0"/>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t xml:space="preserve">Для выполнения данных функций, Департамент </w:t>
      </w:r>
      <w:proofErr w:type="gramStart"/>
      <w:r w:rsidRPr="00096514">
        <w:rPr>
          <w:rFonts w:ascii="Times New Roman" w:hAnsi="Times New Roman" w:cs="Times New Roman"/>
          <w:sz w:val="28"/>
          <w:szCs w:val="28"/>
        </w:rPr>
        <w:t>осуществляет</w:t>
      </w:r>
      <w:proofErr w:type="gramEnd"/>
      <w:r w:rsidRPr="00096514">
        <w:rPr>
          <w:rFonts w:ascii="Times New Roman" w:hAnsi="Times New Roman" w:cs="Times New Roman"/>
          <w:sz w:val="28"/>
          <w:szCs w:val="28"/>
        </w:rPr>
        <w:t xml:space="preserve"> в том числе следующие полномочия:</w:t>
      </w:r>
    </w:p>
    <w:p w:rsidR="00E35EAE" w:rsidRPr="00096514" w:rsidRDefault="00E35EAE" w:rsidP="00F9400A">
      <w:pPr>
        <w:autoSpaceDE w:val="0"/>
        <w:autoSpaceDN w:val="0"/>
        <w:adjustRightInd w:val="0"/>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lastRenderedPageBreak/>
        <w:t xml:space="preserve">- </w:t>
      </w:r>
      <w:r w:rsidR="00F9400A" w:rsidRPr="00096514">
        <w:rPr>
          <w:rFonts w:ascii="Times New Roman" w:hAnsi="Times New Roman" w:cs="Times New Roman"/>
          <w:sz w:val="28"/>
          <w:szCs w:val="28"/>
        </w:rPr>
        <w:t>о</w:t>
      </w:r>
      <w:r w:rsidRPr="00096514">
        <w:rPr>
          <w:rFonts w:ascii="Times New Roman" w:hAnsi="Times New Roman" w:cs="Times New Roman"/>
          <w:sz w:val="28"/>
          <w:szCs w:val="28"/>
        </w:rPr>
        <w:t>предел</w:t>
      </w:r>
      <w:r w:rsidR="00F9400A" w:rsidRPr="00096514">
        <w:rPr>
          <w:rFonts w:ascii="Times New Roman" w:hAnsi="Times New Roman" w:cs="Times New Roman"/>
          <w:sz w:val="28"/>
          <w:szCs w:val="28"/>
        </w:rPr>
        <w:t>яет</w:t>
      </w:r>
      <w:r w:rsidRPr="00096514">
        <w:rPr>
          <w:rFonts w:ascii="Times New Roman" w:hAnsi="Times New Roman" w:cs="Times New Roman"/>
          <w:sz w:val="28"/>
          <w:szCs w:val="28"/>
        </w:rPr>
        <w:t xml:space="preserve"> приоритет</w:t>
      </w:r>
      <w:r w:rsidR="00F9400A" w:rsidRPr="00096514">
        <w:rPr>
          <w:rFonts w:ascii="Times New Roman" w:hAnsi="Times New Roman" w:cs="Times New Roman"/>
          <w:sz w:val="28"/>
          <w:szCs w:val="28"/>
        </w:rPr>
        <w:t>ы</w:t>
      </w:r>
      <w:r w:rsidRPr="00096514">
        <w:rPr>
          <w:rFonts w:ascii="Times New Roman" w:hAnsi="Times New Roman" w:cs="Times New Roman"/>
          <w:sz w:val="28"/>
          <w:szCs w:val="28"/>
        </w:rPr>
        <w:t xml:space="preserve"> политики Костромской области в сфере развития экономики и торговли.</w:t>
      </w:r>
    </w:p>
    <w:p w:rsidR="00E35EAE" w:rsidRPr="00096514" w:rsidRDefault="00F9400A" w:rsidP="00F9400A">
      <w:pPr>
        <w:autoSpaceDE w:val="0"/>
        <w:autoSpaceDN w:val="0"/>
        <w:adjustRightInd w:val="0"/>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t>- у</w:t>
      </w:r>
      <w:r w:rsidR="00E35EAE" w:rsidRPr="00096514">
        <w:rPr>
          <w:rFonts w:ascii="Times New Roman" w:hAnsi="Times New Roman" w:cs="Times New Roman"/>
          <w:sz w:val="28"/>
          <w:szCs w:val="28"/>
        </w:rPr>
        <w:t>част</w:t>
      </w:r>
      <w:r w:rsidRPr="00096514">
        <w:rPr>
          <w:rFonts w:ascii="Times New Roman" w:hAnsi="Times New Roman" w:cs="Times New Roman"/>
          <w:sz w:val="28"/>
          <w:szCs w:val="28"/>
        </w:rPr>
        <w:t>вует</w:t>
      </w:r>
      <w:r w:rsidR="00E35EAE" w:rsidRPr="00096514">
        <w:rPr>
          <w:rFonts w:ascii="Times New Roman" w:hAnsi="Times New Roman" w:cs="Times New Roman"/>
          <w:sz w:val="28"/>
          <w:szCs w:val="28"/>
        </w:rPr>
        <w:t xml:space="preserve"> в реализации государственной политики на территории Костромской области в сфере развития малого и среднего предпринимательства</w:t>
      </w:r>
      <w:r w:rsidRPr="00096514">
        <w:rPr>
          <w:rFonts w:ascii="Times New Roman" w:hAnsi="Times New Roman" w:cs="Times New Roman"/>
          <w:sz w:val="28"/>
          <w:szCs w:val="28"/>
        </w:rPr>
        <w:t>;</w:t>
      </w:r>
    </w:p>
    <w:p w:rsidR="00E35EAE" w:rsidRPr="00096514" w:rsidRDefault="00F9400A" w:rsidP="00F9400A">
      <w:pPr>
        <w:autoSpaceDE w:val="0"/>
        <w:autoSpaceDN w:val="0"/>
        <w:adjustRightInd w:val="0"/>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t>- р</w:t>
      </w:r>
      <w:r w:rsidR="00E35EAE" w:rsidRPr="00096514">
        <w:rPr>
          <w:rFonts w:ascii="Times New Roman" w:hAnsi="Times New Roman" w:cs="Times New Roman"/>
          <w:sz w:val="28"/>
          <w:szCs w:val="28"/>
        </w:rPr>
        <w:t>еализ</w:t>
      </w:r>
      <w:r w:rsidRPr="00096514">
        <w:rPr>
          <w:rFonts w:ascii="Times New Roman" w:hAnsi="Times New Roman" w:cs="Times New Roman"/>
          <w:sz w:val="28"/>
          <w:szCs w:val="28"/>
        </w:rPr>
        <w:t>ует</w:t>
      </w:r>
      <w:r w:rsidR="00E35EAE" w:rsidRPr="00096514">
        <w:rPr>
          <w:rFonts w:ascii="Times New Roman" w:hAnsi="Times New Roman" w:cs="Times New Roman"/>
          <w:sz w:val="28"/>
          <w:szCs w:val="28"/>
        </w:rPr>
        <w:t xml:space="preserve"> государственн</w:t>
      </w:r>
      <w:r w:rsidRPr="00096514">
        <w:rPr>
          <w:rFonts w:ascii="Times New Roman" w:hAnsi="Times New Roman" w:cs="Times New Roman"/>
          <w:sz w:val="28"/>
          <w:szCs w:val="28"/>
        </w:rPr>
        <w:t>ую</w:t>
      </w:r>
      <w:r w:rsidR="00E35EAE" w:rsidRPr="00096514">
        <w:rPr>
          <w:rFonts w:ascii="Times New Roman" w:hAnsi="Times New Roman" w:cs="Times New Roman"/>
          <w:sz w:val="28"/>
          <w:szCs w:val="28"/>
        </w:rPr>
        <w:t xml:space="preserve"> политик</w:t>
      </w:r>
      <w:r w:rsidRPr="00096514">
        <w:rPr>
          <w:rFonts w:ascii="Times New Roman" w:hAnsi="Times New Roman" w:cs="Times New Roman"/>
          <w:sz w:val="28"/>
          <w:szCs w:val="28"/>
        </w:rPr>
        <w:t>у</w:t>
      </w:r>
      <w:r w:rsidR="00E35EAE" w:rsidRPr="00096514">
        <w:rPr>
          <w:rFonts w:ascii="Times New Roman" w:hAnsi="Times New Roman" w:cs="Times New Roman"/>
          <w:sz w:val="28"/>
          <w:szCs w:val="28"/>
        </w:rPr>
        <w:t xml:space="preserve"> в сфере развития торговли, общественного питания, бытового обслуживания населения.</w:t>
      </w:r>
    </w:p>
    <w:p w:rsidR="00E35EAE" w:rsidRPr="00096514" w:rsidRDefault="00F9400A" w:rsidP="00F9400A">
      <w:pPr>
        <w:autoSpaceDE w:val="0"/>
        <w:autoSpaceDN w:val="0"/>
        <w:adjustRightInd w:val="0"/>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t>-с</w:t>
      </w:r>
      <w:r w:rsidR="00E35EAE" w:rsidRPr="00096514">
        <w:rPr>
          <w:rFonts w:ascii="Times New Roman" w:hAnsi="Times New Roman" w:cs="Times New Roman"/>
          <w:sz w:val="28"/>
          <w:szCs w:val="28"/>
        </w:rPr>
        <w:t>одейств</w:t>
      </w:r>
      <w:r w:rsidRPr="00096514">
        <w:rPr>
          <w:rFonts w:ascii="Times New Roman" w:hAnsi="Times New Roman" w:cs="Times New Roman"/>
          <w:sz w:val="28"/>
          <w:szCs w:val="28"/>
        </w:rPr>
        <w:t>ует</w:t>
      </w:r>
      <w:r w:rsidR="00E35EAE" w:rsidRPr="00096514">
        <w:rPr>
          <w:rFonts w:ascii="Times New Roman" w:hAnsi="Times New Roman" w:cs="Times New Roman"/>
          <w:sz w:val="28"/>
          <w:szCs w:val="28"/>
        </w:rPr>
        <w:t xml:space="preserve"> развитию конкуренции на территории Костромской области.</w:t>
      </w:r>
    </w:p>
    <w:p w:rsidR="00E35EAE" w:rsidRPr="00096514" w:rsidRDefault="00F9400A" w:rsidP="00F9400A">
      <w:pPr>
        <w:autoSpaceDE w:val="0"/>
        <w:autoSpaceDN w:val="0"/>
        <w:adjustRightInd w:val="0"/>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t>-о</w:t>
      </w:r>
      <w:r w:rsidR="00E35EAE" w:rsidRPr="00096514">
        <w:rPr>
          <w:rFonts w:ascii="Times New Roman" w:hAnsi="Times New Roman" w:cs="Times New Roman"/>
          <w:sz w:val="28"/>
          <w:szCs w:val="28"/>
        </w:rPr>
        <w:t>существл</w:t>
      </w:r>
      <w:r w:rsidRPr="00096514">
        <w:rPr>
          <w:rFonts w:ascii="Times New Roman" w:hAnsi="Times New Roman" w:cs="Times New Roman"/>
          <w:sz w:val="28"/>
          <w:szCs w:val="28"/>
        </w:rPr>
        <w:t>яет</w:t>
      </w:r>
      <w:r w:rsidR="00E35EAE" w:rsidRPr="00096514">
        <w:rPr>
          <w:rFonts w:ascii="Times New Roman" w:hAnsi="Times New Roman" w:cs="Times New Roman"/>
          <w:sz w:val="28"/>
          <w:szCs w:val="28"/>
        </w:rPr>
        <w:t xml:space="preserve"> оценк</w:t>
      </w:r>
      <w:r w:rsidRPr="00096514">
        <w:rPr>
          <w:rFonts w:ascii="Times New Roman" w:hAnsi="Times New Roman" w:cs="Times New Roman"/>
          <w:sz w:val="28"/>
          <w:szCs w:val="28"/>
        </w:rPr>
        <w:t>у</w:t>
      </w:r>
      <w:r w:rsidR="00E35EAE" w:rsidRPr="00096514">
        <w:rPr>
          <w:rFonts w:ascii="Times New Roman" w:hAnsi="Times New Roman" w:cs="Times New Roman"/>
          <w:sz w:val="28"/>
          <w:szCs w:val="28"/>
        </w:rPr>
        <w:t xml:space="preserve"> регулирующего воздействия проектов нормативных правовых актов.</w:t>
      </w:r>
    </w:p>
    <w:p w:rsidR="00E35EAE" w:rsidRPr="00096514" w:rsidRDefault="00F9400A" w:rsidP="00F9400A">
      <w:pPr>
        <w:autoSpaceDE w:val="0"/>
        <w:autoSpaceDN w:val="0"/>
        <w:adjustRightInd w:val="0"/>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t>- п</w:t>
      </w:r>
      <w:r w:rsidR="00E35EAE" w:rsidRPr="00096514">
        <w:rPr>
          <w:rFonts w:ascii="Times New Roman" w:hAnsi="Times New Roman" w:cs="Times New Roman"/>
          <w:sz w:val="28"/>
          <w:szCs w:val="28"/>
        </w:rPr>
        <w:t>роводит экспертизу нормативных правовых актов Костромской области, затрагивающих вопросы осуществления предпринимательской и инвестиционной деятельности.</w:t>
      </w:r>
    </w:p>
    <w:p w:rsidR="001774E4" w:rsidRPr="00096514" w:rsidRDefault="001774E4" w:rsidP="00F9400A">
      <w:pPr>
        <w:autoSpaceDE w:val="0"/>
        <w:autoSpaceDN w:val="0"/>
        <w:adjustRightInd w:val="0"/>
        <w:spacing w:after="0" w:line="240" w:lineRule="auto"/>
        <w:ind w:firstLine="539"/>
        <w:jc w:val="both"/>
        <w:rPr>
          <w:rFonts w:ascii="Times New Roman" w:hAnsi="Times New Roman" w:cs="Times New Roman"/>
          <w:sz w:val="28"/>
          <w:szCs w:val="28"/>
        </w:rPr>
      </w:pPr>
    </w:p>
    <w:p w:rsidR="001774E4" w:rsidRPr="00096514" w:rsidRDefault="001774E4" w:rsidP="003B6277">
      <w:pPr>
        <w:pStyle w:val="a4"/>
        <w:numPr>
          <w:ilvl w:val="0"/>
          <w:numId w:val="12"/>
        </w:numPr>
        <w:autoSpaceDE w:val="0"/>
        <w:autoSpaceDN w:val="0"/>
        <w:adjustRightInd w:val="0"/>
        <w:spacing w:after="0" w:line="240" w:lineRule="auto"/>
        <w:ind w:left="0" w:firstLine="0"/>
        <w:jc w:val="center"/>
        <w:rPr>
          <w:rFonts w:ascii="Times New Roman" w:hAnsi="Times New Roman"/>
          <w:sz w:val="28"/>
          <w:szCs w:val="28"/>
        </w:rPr>
      </w:pPr>
      <w:r w:rsidRPr="00096514">
        <w:rPr>
          <w:rFonts w:ascii="Times New Roman" w:hAnsi="Times New Roman"/>
          <w:b/>
          <w:sz w:val="28"/>
          <w:szCs w:val="28"/>
        </w:rPr>
        <w:t>Рассмотрение вопросов содействия развитию конкуренции на заседаниях коллегиального органа при высшем должностном лице Костромской области</w:t>
      </w:r>
    </w:p>
    <w:p w:rsidR="001774E4" w:rsidRPr="00096514" w:rsidRDefault="001774E4" w:rsidP="001774E4">
      <w:pPr>
        <w:autoSpaceDE w:val="0"/>
        <w:autoSpaceDN w:val="0"/>
        <w:adjustRightInd w:val="0"/>
        <w:spacing w:after="0" w:line="240" w:lineRule="auto"/>
        <w:jc w:val="center"/>
        <w:rPr>
          <w:rFonts w:ascii="Times New Roman" w:hAnsi="Times New Roman" w:cs="Times New Roman"/>
          <w:sz w:val="28"/>
          <w:szCs w:val="28"/>
        </w:rPr>
      </w:pPr>
    </w:p>
    <w:p w:rsidR="006F7EF4" w:rsidRPr="00096514" w:rsidRDefault="006F7EF4" w:rsidP="00BF7832">
      <w:pPr>
        <w:pStyle w:val="ConsPlusNormal"/>
        <w:spacing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Коллегиальным органом по рассмотрению вопросов содействия развитию конкуренции</w:t>
      </w:r>
      <w:r w:rsidR="00487414" w:rsidRPr="00096514">
        <w:rPr>
          <w:rFonts w:ascii="Times New Roman" w:hAnsi="Times New Roman" w:cs="Times New Roman"/>
          <w:sz w:val="28"/>
          <w:szCs w:val="28"/>
        </w:rPr>
        <w:t xml:space="preserve"> определен Совета по привлечению инвестиций и улучшению инвестиционного климата Костромской области, в соответствии с</w:t>
      </w:r>
      <w:r w:rsidR="007D35AB" w:rsidRPr="00096514">
        <w:rPr>
          <w:rFonts w:ascii="Times New Roman" w:hAnsi="Times New Roman" w:cs="Times New Roman"/>
          <w:sz w:val="28"/>
          <w:szCs w:val="28"/>
        </w:rPr>
        <w:t xml:space="preserve"> </w:t>
      </w:r>
      <w:r w:rsidR="002B23C1" w:rsidRPr="00096514">
        <w:rPr>
          <w:rFonts w:ascii="Times New Roman" w:hAnsi="Times New Roman" w:cs="Times New Roman"/>
          <w:sz w:val="28"/>
          <w:szCs w:val="28"/>
        </w:rPr>
        <w:t>п</w:t>
      </w:r>
      <w:r w:rsidR="00487414" w:rsidRPr="00096514">
        <w:rPr>
          <w:rFonts w:ascii="Times New Roman" w:hAnsi="Times New Roman" w:cs="Times New Roman"/>
          <w:sz w:val="28"/>
          <w:szCs w:val="28"/>
        </w:rPr>
        <w:t>остановлением губернатора Костромской</w:t>
      </w:r>
      <w:r w:rsidR="002B23C1" w:rsidRPr="00096514">
        <w:rPr>
          <w:rFonts w:ascii="Times New Roman" w:hAnsi="Times New Roman" w:cs="Times New Roman"/>
          <w:sz w:val="28"/>
          <w:szCs w:val="28"/>
        </w:rPr>
        <w:t xml:space="preserve"> области от 11 июля 2014 года № </w:t>
      </w:r>
      <w:r w:rsidR="00487414" w:rsidRPr="00096514">
        <w:rPr>
          <w:rFonts w:ascii="Times New Roman" w:hAnsi="Times New Roman" w:cs="Times New Roman"/>
          <w:sz w:val="28"/>
          <w:szCs w:val="28"/>
        </w:rPr>
        <w:t>123 «О внесении изменений в постановление губернатора Костромской области от 27.12.2013 № 263»</w:t>
      </w:r>
      <w:r w:rsidR="000D3898" w:rsidRPr="00096514">
        <w:rPr>
          <w:rFonts w:ascii="Times New Roman" w:hAnsi="Times New Roman" w:cs="Times New Roman"/>
          <w:sz w:val="28"/>
          <w:szCs w:val="28"/>
        </w:rPr>
        <w:t>(приложение №2)</w:t>
      </w:r>
      <w:r w:rsidR="002B23C1" w:rsidRPr="00096514">
        <w:rPr>
          <w:rFonts w:ascii="Times New Roman" w:hAnsi="Times New Roman" w:cs="Times New Roman"/>
          <w:sz w:val="28"/>
          <w:szCs w:val="28"/>
        </w:rPr>
        <w:t>.</w:t>
      </w:r>
    </w:p>
    <w:p w:rsidR="006F7EF4" w:rsidRPr="00096514" w:rsidRDefault="006F7EF4" w:rsidP="006F7EF4">
      <w:pPr>
        <w:pStyle w:val="ConsPlusNormal"/>
        <w:ind w:firstLine="540"/>
        <w:jc w:val="both"/>
        <w:rPr>
          <w:rFonts w:ascii="Times New Roman" w:hAnsi="Times New Roman" w:cs="Times New Roman"/>
          <w:sz w:val="28"/>
          <w:szCs w:val="28"/>
        </w:rPr>
      </w:pPr>
      <w:r w:rsidRPr="00096514">
        <w:rPr>
          <w:rFonts w:ascii="Times New Roman" w:hAnsi="Times New Roman" w:cs="Times New Roman"/>
          <w:sz w:val="28"/>
          <w:szCs w:val="28"/>
        </w:rPr>
        <w:t>Совет по привлечению инвестиций и улучшению инвестиционного климата Костромской области (далее - Совет) является совещательным органом и создается для предварительного рассмотрения вопросов и подготовки предложений, связанных с выработкой и повышением инвестиционной привлекательности и улучшением инвестиционного климата Костромской области.</w:t>
      </w:r>
    </w:p>
    <w:p w:rsidR="00487414" w:rsidRPr="00096514" w:rsidRDefault="00487414" w:rsidP="00487414">
      <w:pPr>
        <w:pStyle w:val="ConsPlusNormal"/>
        <w:ind w:firstLine="540"/>
        <w:jc w:val="both"/>
        <w:rPr>
          <w:rFonts w:ascii="Times New Roman" w:hAnsi="Times New Roman" w:cs="Times New Roman"/>
          <w:sz w:val="28"/>
          <w:szCs w:val="28"/>
        </w:rPr>
      </w:pPr>
      <w:r w:rsidRPr="00096514">
        <w:rPr>
          <w:rFonts w:ascii="Times New Roman" w:hAnsi="Times New Roman" w:cs="Times New Roman"/>
          <w:sz w:val="28"/>
          <w:szCs w:val="28"/>
        </w:rPr>
        <w:t>К компетенции и функциям Совета относятся:</w:t>
      </w:r>
    </w:p>
    <w:p w:rsidR="00487414" w:rsidRPr="00096514" w:rsidRDefault="00487414" w:rsidP="00487414">
      <w:pPr>
        <w:pStyle w:val="ConsPlusNormal"/>
        <w:ind w:firstLine="540"/>
        <w:jc w:val="both"/>
        <w:rPr>
          <w:rFonts w:ascii="Times New Roman" w:hAnsi="Times New Roman" w:cs="Times New Roman"/>
          <w:sz w:val="28"/>
          <w:szCs w:val="28"/>
        </w:rPr>
      </w:pPr>
      <w:r w:rsidRPr="00096514">
        <w:rPr>
          <w:rFonts w:ascii="Times New Roman" w:hAnsi="Times New Roman" w:cs="Times New Roman"/>
          <w:sz w:val="28"/>
          <w:szCs w:val="28"/>
        </w:rPr>
        <w:t>1) подготовка и внесение предложений по реализации в Костромской области региональной инвестиционной политики;</w:t>
      </w:r>
    </w:p>
    <w:p w:rsidR="00487414" w:rsidRPr="00096514" w:rsidRDefault="00487414" w:rsidP="00487414">
      <w:pPr>
        <w:pStyle w:val="ConsPlusNormal"/>
        <w:ind w:firstLine="540"/>
        <w:jc w:val="both"/>
        <w:rPr>
          <w:rFonts w:ascii="Times New Roman" w:hAnsi="Times New Roman" w:cs="Times New Roman"/>
          <w:sz w:val="28"/>
          <w:szCs w:val="28"/>
        </w:rPr>
      </w:pPr>
      <w:r w:rsidRPr="00096514">
        <w:rPr>
          <w:rFonts w:ascii="Times New Roman" w:hAnsi="Times New Roman" w:cs="Times New Roman"/>
          <w:sz w:val="28"/>
          <w:szCs w:val="28"/>
        </w:rPr>
        <w:t>2) разработка рекомендаций по организации взаимодействия органов государственной власти Костромской области, территориальных органов федеральных органов исполнительной власти и иных лиц в решении вопросов, связанных с выработкой предложений по повышению инвестиционной привлекательности Костромской области и улучшению инвестиционного климата Костромской области;</w:t>
      </w:r>
    </w:p>
    <w:p w:rsidR="00487414" w:rsidRPr="00096514" w:rsidRDefault="00487414" w:rsidP="00487414">
      <w:pPr>
        <w:pStyle w:val="ConsPlusNormal"/>
        <w:ind w:firstLine="540"/>
        <w:jc w:val="both"/>
        <w:rPr>
          <w:rFonts w:ascii="Times New Roman" w:hAnsi="Times New Roman" w:cs="Times New Roman"/>
          <w:sz w:val="28"/>
          <w:szCs w:val="28"/>
        </w:rPr>
      </w:pPr>
      <w:r w:rsidRPr="00096514">
        <w:rPr>
          <w:rFonts w:ascii="Times New Roman" w:hAnsi="Times New Roman" w:cs="Times New Roman"/>
          <w:sz w:val="28"/>
          <w:szCs w:val="28"/>
        </w:rPr>
        <w:t>3) разработка рекомендаций по определению приоритетных направлений развития инвестиционной деятельности на территории Костромской области;</w:t>
      </w:r>
    </w:p>
    <w:p w:rsidR="00487414" w:rsidRPr="00096514" w:rsidRDefault="00487414" w:rsidP="00487414">
      <w:pPr>
        <w:pStyle w:val="ConsPlusNormal"/>
        <w:ind w:firstLine="540"/>
        <w:jc w:val="both"/>
        <w:rPr>
          <w:rFonts w:ascii="Times New Roman" w:hAnsi="Times New Roman" w:cs="Times New Roman"/>
          <w:sz w:val="28"/>
          <w:szCs w:val="28"/>
        </w:rPr>
      </w:pPr>
      <w:r w:rsidRPr="00096514">
        <w:rPr>
          <w:rFonts w:ascii="Times New Roman" w:hAnsi="Times New Roman" w:cs="Times New Roman"/>
          <w:sz w:val="28"/>
          <w:szCs w:val="28"/>
        </w:rPr>
        <w:t xml:space="preserve">4) содействие улучшению инвестиционного климата Костромской области посредством выработки предложений по формированию политических, финансово-экономических, организационно-правовых, </w:t>
      </w:r>
      <w:r w:rsidRPr="00096514">
        <w:rPr>
          <w:rFonts w:ascii="Times New Roman" w:hAnsi="Times New Roman" w:cs="Times New Roman"/>
          <w:sz w:val="28"/>
          <w:szCs w:val="28"/>
        </w:rPr>
        <w:lastRenderedPageBreak/>
        <w:t>социокультурных механизмов поддержки инвестиционной деятельности, обеспечивающих экономический рост и достижение на этой основе устойчивого социально-экономического развития Костромской области;</w:t>
      </w:r>
    </w:p>
    <w:p w:rsidR="00487414" w:rsidRPr="00096514" w:rsidRDefault="00487414" w:rsidP="00487414">
      <w:pPr>
        <w:pStyle w:val="ConsPlusNormal"/>
        <w:ind w:firstLine="540"/>
        <w:jc w:val="both"/>
        <w:rPr>
          <w:rFonts w:ascii="Times New Roman" w:hAnsi="Times New Roman" w:cs="Times New Roman"/>
          <w:sz w:val="28"/>
          <w:szCs w:val="28"/>
        </w:rPr>
      </w:pPr>
      <w:r w:rsidRPr="00096514">
        <w:rPr>
          <w:rFonts w:ascii="Times New Roman" w:hAnsi="Times New Roman" w:cs="Times New Roman"/>
          <w:sz w:val="28"/>
          <w:szCs w:val="28"/>
        </w:rPr>
        <w:t>5) предварительное рассмотрение вопросов и подготовка предложений по решению проблем, возникающих у инвесторов (либо препятствующих инвестору) при реализации инвестиционных проектов на территории Костромской области;</w:t>
      </w:r>
    </w:p>
    <w:p w:rsidR="00487414" w:rsidRPr="00096514" w:rsidRDefault="00487414" w:rsidP="00487414">
      <w:pPr>
        <w:pStyle w:val="ConsPlusNormal"/>
        <w:ind w:firstLine="540"/>
        <w:jc w:val="both"/>
        <w:rPr>
          <w:rFonts w:ascii="Times New Roman" w:hAnsi="Times New Roman" w:cs="Times New Roman"/>
          <w:sz w:val="28"/>
          <w:szCs w:val="28"/>
        </w:rPr>
      </w:pPr>
      <w:r w:rsidRPr="00096514">
        <w:rPr>
          <w:rFonts w:ascii="Times New Roman" w:hAnsi="Times New Roman" w:cs="Times New Roman"/>
          <w:sz w:val="28"/>
          <w:szCs w:val="28"/>
        </w:rPr>
        <w:t>6) внесение предложений и рекомендаций по устранению факторов, препятствующих инвестиционной деятельности на территории Костромской области, по вопросам устранения административных ограничений, сокращения сроков и упрощения процедуры выдачи разрешительной документации;</w:t>
      </w:r>
    </w:p>
    <w:p w:rsidR="00487414" w:rsidRPr="00096514" w:rsidRDefault="00487414" w:rsidP="00487414">
      <w:pPr>
        <w:pStyle w:val="ConsPlusNormal"/>
        <w:ind w:firstLine="540"/>
        <w:jc w:val="both"/>
        <w:rPr>
          <w:rFonts w:ascii="Times New Roman" w:hAnsi="Times New Roman" w:cs="Times New Roman"/>
          <w:sz w:val="28"/>
          <w:szCs w:val="28"/>
        </w:rPr>
      </w:pPr>
      <w:r w:rsidRPr="00096514">
        <w:rPr>
          <w:rFonts w:ascii="Times New Roman" w:hAnsi="Times New Roman" w:cs="Times New Roman"/>
          <w:sz w:val="28"/>
          <w:szCs w:val="28"/>
        </w:rPr>
        <w:t>7) предварительное рассмотрение вопросов по разработке и реализации Инвестиционной стратегии Костромской области, выработка предложений по ее корректировке</w:t>
      </w:r>
      <w:r w:rsidR="002B23C1" w:rsidRPr="00096514">
        <w:rPr>
          <w:rFonts w:ascii="Times New Roman" w:hAnsi="Times New Roman" w:cs="Times New Roman"/>
          <w:sz w:val="28"/>
          <w:szCs w:val="28"/>
        </w:rPr>
        <w:t xml:space="preserve"> и др.</w:t>
      </w:r>
    </w:p>
    <w:p w:rsidR="00BF7832" w:rsidRPr="00096514" w:rsidRDefault="002B23C1" w:rsidP="007D35AB">
      <w:pPr>
        <w:pStyle w:val="ConsPlusNormal"/>
        <w:spacing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К</w:t>
      </w:r>
      <w:r w:rsidR="00BF7832" w:rsidRPr="00096514">
        <w:rPr>
          <w:rFonts w:ascii="Times New Roman" w:hAnsi="Times New Roman" w:cs="Times New Roman"/>
          <w:sz w:val="28"/>
          <w:szCs w:val="28"/>
        </w:rPr>
        <w:t xml:space="preserve"> компетенции и функциям Совета отнесено рассмотрение вопросов содействия развитию конкуренции, а также проектов правовых актов, иных документов и материалов</w:t>
      </w:r>
      <w:r w:rsidRPr="00096514">
        <w:rPr>
          <w:rFonts w:ascii="Times New Roman" w:hAnsi="Times New Roman" w:cs="Times New Roman"/>
          <w:sz w:val="28"/>
          <w:szCs w:val="28"/>
        </w:rPr>
        <w:t>,</w:t>
      </w:r>
      <w:r w:rsidR="00BF7832" w:rsidRPr="00096514">
        <w:rPr>
          <w:rFonts w:ascii="Times New Roman" w:hAnsi="Times New Roman" w:cs="Times New Roman"/>
          <w:sz w:val="28"/>
          <w:szCs w:val="28"/>
        </w:rPr>
        <w:t xml:space="preserve"> подготавливаемых в целях стимулирования развития конкуренции в Костромской области. </w:t>
      </w:r>
    </w:p>
    <w:p w:rsidR="00E35EAE" w:rsidRPr="00096514" w:rsidRDefault="00E35EAE" w:rsidP="007D35AB">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В состав Совета вошли представители:</w:t>
      </w:r>
    </w:p>
    <w:p w:rsidR="00E35EAE" w:rsidRPr="00096514" w:rsidRDefault="00E35EAE" w:rsidP="00E35EA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 органов исполнительной власти, федерального, регионального</w:t>
      </w:r>
      <w:r w:rsidR="00BA0ACF" w:rsidRPr="00096514">
        <w:rPr>
          <w:rFonts w:ascii="Times New Roman" w:hAnsi="Times New Roman" w:cs="Times New Roman"/>
          <w:sz w:val="28"/>
          <w:szCs w:val="28"/>
        </w:rPr>
        <w:t xml:space="preserve"> </w:t>
      </w:r>
      <w:r w:rsidRPr="00096514">
        <w:rPr>
          <w:rFonts w:ascii="Times New Roman" w:hAnsi="Times New Roman" w:cs="Times New Roman"/>
          <w:sz w:val="28"/>
          <w:szCs w:val="28"/>
        </w:rPr>
        <w:t xml:space="preserve">и муниципального уровня: </w:t>
      </w:r>
      <w:proofErr w:type="gramStart"/>
      <w:r w:rsidRPr="00096514">
        <w:rPr>
          <w:rFonts w:ascii="Times New Roman" w:hAnsi="Times New Roman" w:cs="Times New Roman"/>
          <w:sz w:val="28"/>
          <w:szCs w:val="28"/>
        </w:rPr>
        <w:t>УФНС России по Костромской области, губернатор области и заместители губернатора области, представители управления инвестиционной и промышленной политики администрации Костромской области, департамента финансов Костромской области, департамента имущественных и земельных отношений Костромской области, департамента топливно-энергетического комплекса и жилищно-коммунального хозяйства Костромской области, департамента экономического развития Костромской области, департамента строительства, архитектуры и градостроительства Костромской области, а также главы муниципальных районов (городских округов) Костромской области</w:t>
      </w:r>
      <w:proofErr w:type="gramEnd"/>
      <w:r w:rsidRPr="00096514">
        <w:rPr>
          <w:rFonts w:ascii="Times New Roman" w:hAnsi="Times New Roman" w:cs="Times New Roman"/>
          <w:sz w:val="28"/>
          <w:szCs w:val="28"/>
        </w:rPr>
        <w:t xml:space="preserve"> (при рассмотрении на Совете вопросов, затрагивающих интересы муниципального района (городского округа)</w:t>
      </w:r>
      <w:r w:rsidR="00C760E4" w:rsidRPr="00096514">
        <w:rPr>
          <w:rFonts w:ascii="Times New Roman" w:hAnsi="Times New Roman" w:cs="Times New Roman"/>
          <w:sz w:val="28"/>
          <w:szCs w:val="28"/>
        </w:rPr>
        <w:t>,</w:t>
      </w:r>
    </w:p>
    <w:p w:rsidR="00E35EAE" w:rsidRPr="00096514" w:rsidRDefault="00E35EAE" w:rsidP="00E35EA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96514">
        <w:rPr>
          <w:rFonts w:ascii="Times New Roman" w:hAnsi="Times New Roman" w:cs="Times New Roman"/>
          <w:sz w:val="28"/>
          <w:szCs w:val="28"/>
        </w:rPr>
        <w:t>- инфраструктуры поддержки предпринимательства и общественны</w:t>
      </w:r>
      <w:r w:rsidR="00C760E4" w:rsidRPr="00096514">
        <w:rPr>
          <w:rFonts w:ascii="Times New Roman" w:hAnsi="Times New Roman" w:cs="Times New Roman"/>
          <w:sz w:val="28"/>
          <w:szCs w:val="28"/>
        </w:rPr>
        <w:t>х организаций</w:t>
      </w:r>
      <w:r w:rsidRPr="00096514">
        <w:rPr>
          <w:rFonts w:ascii="Times New Roman" w:hAnsi="Times New Roman" w:cs="Times New Roman"/>
          <w:sz w:val="28"/>
          <w:szCs w:val="28"/>
        </w:rPr>
        <w:t>: уполномоченный по защите прав предпринимателей в Костромской области, представители Костромского регионального отделения общероссийской общественной организации "Деловая Россия", областного объединения работодателей "Костромской союз промышленников", Торгово-промышленной палаты Костромской области, Общественной палаты Костромской области, некоммерческого партнерства "Союз лесопромышленников и лесоэкспортеров" Костромской области, общественной организации "Федерация организаций профсоюзов Костромской области"</w:t>
      </w:r>
      <w:r w:rsidR="00C760E4" w:rsidRPr="00096514">
        <w:rPr>
          <w:rFonts w:ascii="Times New Roman" w:hAnsi="Times New Roman" w:cs="Times New Roman"/>
          <w:sz w:val="28"/>
          <w:szCs w:val="28"/>
        </w:rPr>
        <w:t>,</w:t>
      </w:r>
      <w:proofErr w:type="gramEnd"/>
    </w:p>
    <w:p w:rsidR="00E35EAE" w:rsidRPr="00096514" w:rsidRDefault="00E35EAE" w:rsidP="00E35EA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 высших учебных заведений Костромской области: ФГБОУ ВПО "Костромской государственный технологический университет", ФГБОУ ВПО "Костромской государственный университет им. Н.А.Некрасова", </w:t>
      </w:r>
      <w:r w:rsidRPr="00096514">
        <w:rPr>
          <w:rFonts w:ascii="Times New Roman" w:hAnsi="Times New Roman" w:cs="Times New Roman"/>
          <w:sz w:val="28"/>
          <w:szCs w:val="28"/>
        </w:rPr>
        <w:lastRenderedPageBreak/>
        <w:t>ФГБОУ ВПО "Костромская государственная сельскохозяйственная академия";</w:t>
      </w:r>
    </w:p>
    <w:p w:rsidR="00E35EAE" w:rsidRPr="00096514" w:rsidRDefault="00E35EAE" w:rsidP="00E35EA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096514">
        <w:rPr>
          <w:rFonts w:ascii="Times New Roman" w:hAnsi="Times New Roman" w:cs="Times New Roman"/>
          <w:sz w:val="28"/>
          <w:szCs w:val="28"/>
        </w:rPr>
        <w:t>- эксперты и специалисты иных направлений: филиала ОАО "МРСК-Центра" - Костромаэнерго", ОАО "Газпром газораспределение Кострома", ООО "НОВАТЭК-Кострома", ОАО "УК Русэнергокапитал», Дирекции по Костромской области филиала ОАО "Банк ВТБ" в г. Воронеже, Экспертной группы по мониторингу, апробации и внедрению Стандарта деятельности органов исполнительной власти субъекта Российской Федерации по обеспечению благоприятного инвестиционного климата в Костромской области</w:t>
      </w:r>
      <w:r w:rsidR="004A0606" w:rsidRPr="00096514">
        <w:rPr>
          <w:rFonts w:ascii="Times New Roman" w:hAnsi="Times New Roman" w:cs="Times New Roman"/>
          <w:sz w:val="28"/>
          <w:szCs w:val="28"/>
        </w:rPr>
        <w:t>.</w:t>
      </w:r>
      <w:proofErr w:type="gramEnd"/>
    </w:p>
    <w:p w:rsidR="004A0606" w:rsidRPr="00096514" w:rsidRDefault="004A0606" w:rsidP="004A0606">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В обсуждении вопросов, касающихся темы конкуренции, принимают участие представители Управления Федеральной антимонопольной службы по Костромской области и исполнительных органов государственной области и структурных подразделений администрации Костромской области.</w:t>
      </w:r>
    </w:p>
    <w:p w:rsidR="00E35EAE" w:rsidRPr="00096514" w:rsidRDefault="00E35EAE" w:rsidP="004A0606">
      <w:pPr>
        <w:pStyle w:val="ConsPlusTitle"/>
        <w:ind w:firstLine="709"/>
        <w:jc w:val="both"/>
        <w:rPr>
          <w:rFonts w:ascii="Times New Roman" w:hAnsi="Times New Roman" w:cs="Times New Roman"/>
          <w:b w:val="0"/>
          <w:sz w:val="28"/>
          <w:szCs w:val="28"/>
        </w:rPr>
      </w:pPr>
      <w:r w:rsidRPr="00096514">
        <w:rPr>
          <w:rFonts w:ascii="Times New Roman" w:hAnsi="Times New Roman" w:cs="Times New Roman"/>
          <w:b w:val="0"/>
          <w:sz w:val="28"/>
          <w:szCs w:val="28"/>
        </w:rPr>
        <w:t>Состав Совета утвержден постановлением Губернатора Костромской области от 27 декабря 2013 г. № 263 «О Совете по привлечению инвестиций и улучшению инвестиционного климата Костромской области» (ред</w:t>
      </w:r>
      <w:proofErr w:type="gramStart"/>
      <w:r w:rsidRPr="00096514">
        <w:rPr>
          <w:rFonts w:ascii="Times New Roman" w:hAnsi="Times New Roman" w:cs="Times New Roman"/>
          <w:b w:val="0"/>
          <w:sz w:val="28"/>
          <w:szCs w:val="28"/>
        </w:rPr>
        <w:t>.о</w:t>
      </w:r>
      <w:proofErr w:type="gramEnd"/>
      <w:r w:rsidRPr="00096514">
        <w:rPr>
          <w:rFonts w:ascii="Times New Roman" w:hAnsi="Times New Roman" w:cs="Times New Roman"/>
          <w:b w:val="0"/>
          <w:sz w:val="28"/>
          <w:szCs w:val="28"/>
        </w:rPr>
        <w:t>т 29.12.2015 № 250)</w:t>
      </w:r>
      <w:r w:rsidR="004246C6" w:rsidRPr="00096514">
        <w:rPr>
          <w:rFonts w:ascii="Times New Roman" w:hAnsi="Times New Roman" w:cs="Times New Roman"/>
          <w:b w:val="0"/>
          <w:sz w:val="28"/>
          <w:szCs w:val="28"/>
        </w:rPr>
        <w:t>.</w:t>
      </w:r>
    </w:p>
    <w:p w:rsidR="002B23C1" w:rsidRPr="00096514" w:rsidRDefault="002B23C1" w:rsidP="00E35EAE">
      <w:pPr>
        <w:pStyle w:val="ConsPlusNormal"/>
        <w:ind w:firstLine="851"/>
        <w:contextualSpacing/>
        <w:jc w:val="both"/>
        <w:rPr>
          <w:rFonts w:ascii="Times New Roman" w:hAnsi="Times New Roman" w:cs="Times New Roman"/>
          <w:sz w:val="28"/>
          <w:szCs w:val="28"/>
        </w:rPr>
      </w:pPr>
    </w:p>
    <w:p w:rsidR="00B77679" w:rsidRPr="00096514" w:rsidRDefault="001774E4" w:rsidP="003B6277">
      <w:pPr>
        <w:pStyle w:val="ConsPlusNormal"/>
        <w:numPr>
          <w:ilvl w:val="0"/>
          <w:numId w:val="12"/>
        </w:numPr>
        <w:contextualSpacing/>
        <w:jc w:val="center"/>
        <w:rPr>
          <w:rFonts w:ascii="Times New Roman" w:hAnsi="Times New Roman" w:cs="Times New Roman"/>
          <w:b/>
          <w:sz w:val="28"/>
          <w:szCs w:val="28"/>
        </w:rPr>
      </w:pPr>
      <w:r w:rsidRPr="00096514">
        <w:rPr>
          <w:rFonts w:ascii="Times New Roman" w:hAnsi="Times New Roman" w:cs="Times New Roman"/>
          <w:b/>
          <w:sz w:val="28"/>
          <w:szCs w:val="28"/>
        </w:rPr>
        <w:t xml:space="preserve">Деятельность органов местного самоуправления </w:t>
      </w:r>
      <w:r w:rsidR="00801F20" w:rsidRPr="00096514">
        <w:rPr>
          <w:rFonts w:ascii="Times New Roman" w:hAnsi="Times New Roman" w:cs="Times New Roman"/>
          <w:b/>
          <w:sz w:val="28"/>
          <w:szCs w:val="28"/>
        </w:rPr>
        <w:t>Костромской</w:t>
      </w:r>
      <w:r w:rsidRPr="00096514">
        <w:rPr>
          <w:rFonts w:ascii="Times New Roman" w:hAnsi="Times New Roman" w:cs="Times New Roman"/>
          <w:b/>
          <w:sz w:val="28"/>
          <w:szCs w:val="28"/>
        </w:rPr>
        <w:t xml:space="preserve"> области по развитию конкуренции</w:t>
      </w:r>
    </w:p>
    <w:p w:rsidR="00B77679" w:rsidRPr="00096514" w:rsidRDefault="00B77679" w:rsidP="00B77679">
      <w:pPr>
        <w:pStyle w:val="ConsPlusNormal"/>
        <w:ind w:firstLine="851"/>
        <w:contextualSpacing/>
        <w:jc w:val="both"/>
        <w:rPr>
          <w:rFonts w:ascii="Times New Roman" w:hAnsi="Times New Roman" w:cs="Times New Roman"/>
          <w:bCs/>
          <w:sz w:val="28"/>
          <w:szCs w:val="28"/>
        </w:rPr>
      </w:pPr>
      <w:r w:rsidRPr="00096514">
        <w:rPr>
          <w:rFonts w:ascii="Times New Roman" w:hAnsi="Times New Roman" w:cs="Times New Roman"/>
          <w:kern w:val="36"/>
          <w:sz w:val="28"/>
          <w:szCs w:val="28"/>
        </w:rPr>
        <w:t>В целях создания условий для развития конкуренции</w:t>
      </w:r>
      <w:r w:rsidRPr="00096514">
        <w:rPr>
          <w:rFonts w:ascii="Times New Roman" w:hAnsi="Times New Roman" w:cs="Times New Roman"/>
          <w:bCs/>
          <w:sz w:val="28"/>
          <w:szCs w:val="28"/>
        </w:rPr>
        <w:t xml:space="preserve"> в 2015 году органами местного самоуправления Костромской области разработаны планы мероприяти</w:t>
      </w:r>
      <w:proofErr w:type="gramStart"/>
      <w:r w:rsidRPr="00096514">
        <w:rPr>
          <w:rFonts w:ascii="Times New Roman" w:hAnsi="Times New Roman" w:cs="Times New Roman"/>
          <w:bCs/>
          <w:sz w:val="28"/>
          <w:szCs w:val="28"/>
        </w:rPr>
        <w:t>й(</w:t>
      </w:r>
      <w:proofErr w:type="gramEnd"/>
      <w:r w:rsidRPr="00096514">
        <w:rPr>
          <w:rFonts w:ascii="Times New Roman" w:hAnsi="Times New Roman" w:cs="Times New Roman"/>
          <w:bCs/>
          <w:sz w:val="28"/>
          <w:szCs w:val="28"/>
        </w:rPr>
        <w:t xml:space="preserve">«дорожные карты») по развитию конкуренции на территории муниципальных образований Костромской области, утвержденные муниципальными правовыми актами. </w:t>
      </w:r>
    </w:p>
    <w:p w:rsidR="008700DA" w:rsidRPr="00096514" w:rsidRDefault="008700DA" w:rsidP="008700DA">
      <w:pPr>
        <w:spacing w:after="0" w:line="240" w:lineRule="auto"/>
        <w:ind w:firstLine="851"/>
        <w:contextualSpacing/>
        <w:jc w:val="both"/>
        <w:rPr>
          <w:rFonts w:ascii="Times New Roman" w:hAnsi="Times New Roman" w:cs="Times New Roman"/>
          <w:sz w:val="28"/>
          <w:szCs w:val="28"/>
        </w:rPr>
      </w:pPr>
      <w:proofErr w:type="gramStart"/>
      <w:r w:rsidRPr="00096514">
        <w:rPr>
          <w:rFonts w:ascii="Times New Roman" w:hAnsi="Times New Roman" w:cs="Times New Roman"/>
          <w:sz w:val="28"/>
          <w:szCs w:val="28"/>
        </w:rPr>
        <w:t>В целях обобщения лучшей практики принятия органами государственной власти Костромской области и органами местного самоуправления актов и осуществления действий, направленных на развитие конкуренции,</w:t>
      </w:r>
      <w:r w:rsidR="00BA0ACF" w:rsidRPr="00096514">
        <w:rPr>
          <w:rFonts w:ascii="Times New Roman" w:hAnsi="Times New Roman" w:cs="Times New Roman"/>
          <w:sz w:val="28"/>
          <w:szCs w:val="28"/>
        </w:rPr>
        <w:t xml:space="preserve"> </w:t>
      </w:r>
      <w:r w:rsidRPr="00096514">
        <w:rPr>
          <w:rFonts w:ascii="Times New Roman" w:hAnsi="Times New Roman" w:cs="Times New Roman"/>
          <w:sz w:val="28"/>
          <w:szCs w:val="28"/>
        </w:rPr>
        <w:t>и предупреждения нарушений антимонопольного законодательства</w:t>
      </w:r>
      <w:r w:rsidR="00BA0ACF" w:rsidRPr="00096514">
        <w:rPr>
          <w:rFonts w:ascii="Times New Roman" w:hAnsi="Times New Roman" w:cs="Times New Roman"/>
          <w:sz w:val="28"/>
          <w:szCs w:val="28"/>
        </w:rPr>
        <w:t xml:space="preserve"> </w:t>
      </w:r>
      <w:r w:rsidRPr="00096514">
        <w:rPr>
          <w:rFonts w:ascii="Times New Roman" w:hAnsi="Times New Roman" w:cs="Times New Roman"/>
          <w:sz w:val="28"/>
          <w:szCs w:val="28"/>
        </w:rPr>
        <w:t>в соответствии с предложениями исполнительных органов государственной власти и муниципальных образований Костромской области департамент экономического развития Костромской области составил перечень нормативно-правовых актов, способствующих развитию конкуренции.</w:t>
      </w:r>
      <w:proofErr w:type="gramEnd"/>
    </w:p>
    <w:p w:rsidR="008700DA" w:rsidRPr="00096514" w:rsidRDefault="008700DA" w:rsidP="008700DA">
      <w:pPr>
        <w:spacing w:after="0" w:line="240" w:lineRule="auto"/>
        <w:ind w:firstLine="851"/>
        <w:contextualSpacing/>
        <w:jc w:val="both"/>
        <w:rPr>
          <w:rFonts w:ascii="Times New Roman" w:hAnsi="Times New Roman" w:cs="Times New Roman"/>
          <w:sz w:val="28"/>
          <w:szCs w:val="28"/>
        </w:rPr>
      </w:pPr>
      <w:r w:rsidRPr="00096514">
        <w:rPr>
          <w:rFonts w:ascii="Times New Roman" w:hAnsi="Times New Roman" w:cs="Times New Roman"/>
          <w:sz w:val="28"/>
          <w:szCs w:val="28"/>
        </w:rPr>
        <w:t>Составленный перечень направлен в УФАС России по Костромской области для анализа и рассмотрения возможности включения в «белую книгу» проконкурентных региональных практик.</w:t>
      </w:r>
    </w:p>
    <w:p w:rsidR="002D44CD" w:rsidRPr="00096514" w:rsidRDefault="00BF7832" w:rsidP="008700DA">
      <w:pPr>
        <w:pStyle w:val="ConsPlusNormal"/>
        <w:spacing w:line="23" w:lineRule="atLeast"/>
        <w:ind w:firstLine="851"/>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5 сентября 2015 года </w:t>
      </w:r>
      <w:r w:rsidR="002D44CD" w:rsidRPr="00096514">
        <w:rPr>
          <w:rFonts w:ascii="Times New Roman" w:hAnsi="Times New Roman" w:cs="Times New Roman"/>
          <w:sz w:val="28"/>
          <w:szCs w:val="28"/>
        </w:rPr>
        <w:t>распоряжением Правительства Российской Федерации</w:t>
      </w:r>
      <w:r w:rsidR="00BA0ACF" w:rsidRPr="00096514">
        <w:rPr>
          <w:rFonts w:ascii="Times New Roman" w:hAnsi="Times New Roman" w:cs="Times New Roman"/>
          <w:sz w:val="28"/>
          <w:szCs w:val="28"/>
        </w:rPr>
        <w:t xml:space="preserve"> </w:t>
      </w:r>
      <w:r w:rsidRPr="00096514">
        <w:rPr>
          <w:rFonts w:ascii="Times New Roman" w:hAnsi="Times New Roman" w:cs="Times New Roman"/>
          <w:sz w:val="28"/>
          <w:szCs w:val="28"/>
        </w:rPr>
        <w:t>№ 1738-р</w:t>
      </w:r>
      <w:r w:rsidR="002D44CD" w:rsidRPr="00096514">
        <w:rPr>
          <w:rFonts w:ascii="Times New Roman" w:hAnsi="Times New Roman" w:cs="Times New Roman"/>
          <w:sz w:val="28"/>
          <w:szCs w:val="28"/>
        </w:rPr>
        <w:t xml:space="preserve"> утвержден Стандарт развития конкуренции в субъектах Российской Федерации.</w:t>
      </w:r>
    </w:p>
    <w:p w:rsidR="00B77679" w:rsidRPr="00096514" w:rsidRDefault="00B77679" w:rsidP="00B77679">
      <w:pPr>
        <w:pStyle w:val="a4"/>
        <w:spacing w:after="0" w:line="23" w:lineRule="atLeast"/>
        <w:ind w:left="0" w:firstLine="709"/>
        <w:jc w:val="both"/>
        <w:rPr>
          <w:rFonts w:ascii="Times New Roman" w:hAnsi="Times New Roman"/>
          <w:bCs/>
          <w:sz w:val="28"/>
          <w:szCs w:val="28"/>
        </w:rPr>
      </w:pPr>
      <w:r w:rsidRPr="00096514">
        <w:rPr>
          <w:rFonts w:ascii="Times New Roman" w:hAnsi="Times New Roman"/>
          <w:bCs/>
          <w:sz w:val="28"/>
          <w:szCs w:val="28"/>
        </w:rPr>
        <w:t xml:space="preserve">В соответствии с требованиями стандарта предполагается заключение соглашений (меморандумов) о внедрении в субъекте Российской Федерации стандарта между органами исполнительной власти субъекта и органами местного самоуправления. Департаментом экономического развития </w:t>
      </w:r>
      <w:r w:rsidRPr="00096514">
        <w:rPr>
          <w:rFonts w:ascii="Times New Roman" w:hAnsi="Times New Roman"/>
          <w:bCs/>
          <w:sz w:val="28"/>
          <w:szCs w:val="28"/>
        </w:rPr>
        <w:lastRenderedPageBreak/>
        <w:t>Костромской области заключены соглашения с администрациями муниципальных образований о внедрении Стандарта развития конкуренции в Костромской области</w:t>
      </w:r>
      <w:r w:rsidR="00BA0ACF" w:rsidRPr="00096514">
        <w:rPr>
          <w:rFonts w:ascii="Times New Roman" w:hAnsi="Times New Roman"/>
          <w:bCs/>
          <w:sz w:val="28"/>
          <w:szCs w:val="28"/>
        </w:rPr>
        <w:t xml:space="preserve"> </w:t>
      </w:r>
      <w:r w:rsidRPr="00096514">
        <w:rPr>
          <w:rFonts w:ascii="Times New Roman" w:hAnsi="Times New Roman"/>
          <w:bCs/>
          <w:sz w:val="28"/>
          <w:szCs w:val="28"/>
        </w:rPr>
        <w:t>(приложение</w:t>
      </w:r>
      <w:r w:rsidR="00F17114" w:rsidRPr="00096514">
        <w:rPr>
          <w:rFonts w:ascii="Times New Roman" w:hAnsi="Times New Roman"/>
          <w:bCs/>
          <w:sz w:val="28"/>
          <w:szCs w:val="28"/>
        </w:rPr>
        <w:t xml:space="preserve"> №</w:t>
      </w:r>
      <w:r w:rsidR="000D3898" w:rsidRPr="00096514">
        <w:rPr>
          <w:rFonts w:ascii="Times New Roman" w:hAnsi="Times New Roman"/>
          <w:bCs/>
          <w:sz w:val="28"/>
          <w:szCs w:val="28"/>
        </w:rPr>
        <w:t>3</w:t>
      </w:r>
      <w:r w:rsidRPr="00096514">
        <w:rPr>
          <w:rFonts w:ascii="Times New Roman" w:hAnsi="Times New Roman"/>
          <w:bCs/>
          <w:sz w:val="28"/>
          <w:szCs w:val="28"/>
        </w:rPr>
        <w:t xml:space="preserve">). </w:t>
      </w:r>
    </w:p>
    <w:p w:rsidR="00B77679" w:rsidRPr="00096514" w:rsidRDefault="00B77679" w:rsidP="00BC101D">
      <w:pPr>
        <w:pStyle w:val="a4"/>
        <w:spacing w:after="0" w:line="23" w:lineRule="atLeast"/>
        <w:ind w:left="0" w:firstLine="851"/>
        <w:jc w:val="both"/>
        <w:rPr>
          <w:rFonts w:ascii="Times New Roman" w:hAnsi="Times New Roman"/>
          <w:bCs/>
          <w:sz w:val="28"/>
          <w:szCs w:val="28"/>
        </w:rPr>
      </w:pPr>
      <w:r w:rsidRPr="00096514">
        <w:rPr>
          <w:rFonts w:ascii="Times New Roman" w:hAnsi="Times New Roman"/>
          <w:bCs/>
          <w:sz w:val="28"/>
          <w:szCs w:val="28"/>
        </w:rPr>
        <w:t>В рамках соглашения органы местного самоуправления оказывают содействие органам исполнительной власти Костромской области при внедрении стандарта развития конкуренции в Костромской области.</w:t>
      </w:r>
    </w:p>
    <w:p w:rsidR="00BC101D" w:rsidRPr="00096514" w:rsidRDefault="00BC101D" w:rsidP="00BC101D">
      <w:pPr>
        <w:pStyle w:val="ConsPlusNonformat"/>
        <w:ind w:firstLine="851"/>
        <w:jc w:val="both"/>
        <w:rPr>
          <w:rFonts w:ascii="Times New Roman" w:hAnsi="Times New Roman" w:cs="Times New Roman"/>
          <w:sz w:val="28"/>
          <w:szCs w:val="28"/>
        </w:rPr>
      </w:pPr>
      <w:r w:rsidRPr="00096514">
        <w:rPr>
          <w:rFonts w:ascii="Times New Roman" w:hAnsi="Times New Roman" w:cs="Times New Roman"/>
          <w:sz w:val="28"/>
          <w:szCs w:val="28"/>
        </w:rPr>
        <w:t>Соглашение направлено на достижение следующих целей:</w:t>
      </w:r>
    </w:p>
    <w:p w:rsidR="00BC101D" w:rsidRPr="00096514" w:rsidRDefault="00887368" w:rsidP="00BC101D">
      <w:pPr>
        <w:pStyle w:val="ConsPlusNonformat"/>
        <w:ind w:firstLine="851"/>
        <w:jc w:val="both"/>
        <w:rPr>
          <w:rFonts w:ascii="Times New Roman" w:hAnsi="Times New Roman" w:cs="Times New Roman"/>
          <w:sz w:val="28"/>
          <w:szCs w:val="28"/>
        </w:rPr>
      </w:pPr>
      <w:r w:rsidRPr="00096514">
        <w:rPr>
          <w:rFonts w:ascii="Times New Roman" w:hAnsi="Times New Roman" w:cs="Times New Roman"/>
          <w:sz w:val="28"/>
          <w:szCs w:val="28"/>
        </w:rPr>
        <w:t>установление системного и единообразного подхода к осуществлению деятельности исполнительных органов государственной</w:t>
      </w:r>
      <w:r>
        <w:rPr>
          <w:rFonts w:ascii="Times New Roman" w:hAnsi="Times New Roman" w:cs="Times New Roman"/>
          <w:sz w:val="28"/>
          <w:szCs w:val="28"/>
        </w:rPr>
        <w:t xml:space="preserve"> </w:t>
      </w:r>
      <w:r w:rsidRPr="00096514">
        <w:rPr>
          <w:rFonts w:ascii="Times New Roman" w:hAnsi="Times New Roman" w:cs="Times New Roman"/>
          <w:sz w:val="28"/>
          <w:szCs w:val="28"/>
        </w:rPr>
        <w:t>власти Костромской области, органов местного самоуправления Костромской области для развития конкуренции между хозяйствующими субъектами в отраслях экономики;</w:t>
      </w:r>
    </w:p>
    <w:p w:rsidR="00BC101D" w:rsidRPr="00096514" w:rsidRDefault="00887368" w:rsidP="00BC101D">
      <w:pPr>
        <w:pStyle w:val="ConsPlusNonformat"/>
        <w:ind w:firstLine="851"/>
        <w:jc w:val="both"/>
        <w:rPr>
          <w:rFonts w:ascii="Times New Roman" w:hAnsi="Times New Roman" w:cs="Times New Roman"/>
          <w:sz w:val="28"/>
          <w:szCs w:val="28"/>
        </w:rPr>
      </w:pPr>
      <w:r w:rsidRPr="00096514">
        <w:rPr>
          <w:rFonts w:ascii="Times New Roman" w:hAnsi="Times New Roman" w:cs="Times New Roman"/>
          <w:sz w:val="28"/>
          <w:szCs w:val="28"/>
        </w:rPr>
        <w:t>содействие формированию прозрачной системы работы исполнительных органов государственной</w:t>
      </w:r>
      <w:r>
        <w:rPr>
          <w:rFonts w:ascii="Times New Roman" w:hAnsi="Times New Roman" w:cs="Times New Roman"/>
          <w:sz w:val="28"/>
          <w:szCs w:val="28"/>
        </w:rPr>
        <w:t xml:space="preserve"> </w:t>
      </w:r>
      <w:r w:rsidRPr="00096514">
        <w:rPr>
          <w:rFonts w:ascii="Times New Roman" w:hAnsi="Times New Roman" w:cs="Times New Roman"/>
          <w:sz w:val="28"/>
          <w:szCs w:val="28"/>
        </w:rPr>
        <w:t>власти Костромской области, органов местного самоуправления Костромской области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BC101D" w:rsidRPr="00096514" w:rsidRDefault="00BC101D" w:rsidP="00BC101D">
      <w:pPr>
        <w:pStyle w:val="ConsPlusNonformat"/>
        <w:ind w:firstLine="851"/>
        <w:jc w:val="both"/>
        <w:rPr>
          <w:rFonts w:ascii="Times New Roman" w:hAnsi="Times New Roman" w:cs="Times New Roman"/>
          <w:sz w:val="28"/>
          <w:szCs w:val="28"/>
        </w:rPr>
      </w:pPr>
      <w:r w:rsidRPr="00096514">
        <w:rPr>
          <w:rFonts w:ascii="Times New Roman" w:hAnsi="Times New Roman" w:cs="Times New Roman"/>
          <w:sz w:val="28"/>
          <w:szCs w:val="28"/>
        </w:rPr>
        <w:t>выявление потенциала развития экономики Костромской области, включая научно-технологический и человеческий потенциал;</w:t>
      </w:r>
    </w:p>
    <w:p w:rsidR="00BC101D" w:rsidRPr="00096514" w:rsidRDefault="00BC101D" w:rsidP="00BC101D">
      <w:pPr>
        <w:pStyle w:val="ConsPlusNonformat"/>
        <w:ind w:firstLine="851"/>
        <w:jc w:val="both"/>
        <w:rPr>
          <w:rFonts w:ascii="Times New Roman" w:hAnsi="Times New Roman" w:cs="Times New Roman"/>
          <w:sz w:val="28"/>
          <w:szCs w:val="28"/>
        </w:rPr>
      </w:pPr>
      <w:r w:rsidRPr="00096514">
        <w:rPr>
          <w:rFonts w:ascii="Times New Roman" w:hAnsi="Times New Roman" w:cs="Times New Roman"/>
          <w:sz w:val="28"/>
          <w:szCs w:val="28"/>
        </w:rPr>
        <w:t>создание стимулов и содействие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BC101D" w:rsidRPr="00096514" w:rsidRDefault="00BC101D" w:rsidP="00BC101D">
      <w:pPr>
        <w:autoSpaceDE w:val="0"/>
        <w:spacing w:after="0" w:line="240" w:lineRule="auto"/>
        <w:ind w:firstLine="709"/>
        <w:jc w:val="both"/>
        <w:rPr>
          <w:rFonts w:ascii="Times New Roman" w:eastAsia="Times New Roman" w:hAnsi="Times New Roman"/>
          <w:sz w:val="28"/>
          <w:szCs w:val="28"/>
        </w:rPr>
      </w:pPr>
      <w:r w:rsidRPr="00096514">
        <w:rPr>
          <w:rFonts w:ascii="Times New Roman" w:eastAsia="Times New Roman" w:hAnsi="Times New Roman"/>
          <w:sz w:val="28"/>
          <w:szCs w:val="28"/>
        </w:rPr>
        <w:t xml:space="preserve">В соответствии с Соглашением взаимодействие </w:t>
      </w:r>
      <w:r w:rsidR="00CB6DAF" w:rsidRPr="00096514">
        <w:rPr>
          <w:rFonts w:ascii="Times New Roman" w:eastAsia="Times New Roman" w:hAnsi="Times New Roman"/>
          <w:sz w:val="28"/>
          <w:szCs w:val="28"/>
        </w:rPr>
        <w:t xml:space="preserve">планируется осуществлять </w:t>
      </w:r>
      <w:r w:rsidRPr="00096514">
        <w:rPr>
          <w:rFonts w:ascii="Times New Roman" w:eastAsia="Times New Roman" w:hAnsi="Times New Roman"/>
          <w:sz w:val="28"/>
          <w:szCs w:val="28"/>
        </w:rPr>
        <w:t>по следующим направлениям:</w:t>
      </w:r>
    </w:p>
    <w:p w:rsidR="00BC101D" w:rsidRPr="00096514" w:rsidRDefault="00BC101D" w:rsidP="00BC101D">
      <w:pPr>
        <w:autoSpaceDE w:val="0"/>
        <w:spacing w:after="0" w:line="240" w:lineRule="auto"/>
        <w:ind w:firstLine="709"/>
        <w:jc w:val="both"/>
        <w:rPr>
          <w:rFonts w:ascii="Times New Roman" w:eastAsia="Times New Roman" w:hAnsi="Times New Roman"/>
          <w:sz w:val="28"/>
          <w:szCs w:val="28"/>
        </w:rPr>
      </w:pPr>
      <w:r w:rsidRPr="00096514">
        <w:rPr>
          <w:rFonts w:ascii="Times New Roman" w:eastAsia="Times New Roman" w:hAnsi="Times New Roman"/>
          <w:sz w:val="28"/>
          <w:szCs w:val="28"/>
        </w:rPr>
        <w:t>анализ лучших практик развития конкуренции на региональном и муниципальном уровне;</w:t>
      </w:r>
    </w:p>
    <w:p w:rsidR="00BC101D" w:rsidRPr="00096514" w:rsidRDefault="00BC101D" w:rsidP="00BC101D">
      <w:pPr>
        <w:autoSpaceDE w:val="0"/>
        <w:spacing w:after="0" w:line="240" w:lineRule="auto"/>
        <w:ind w:firstLine="709"/>
        <w:jc w:val="both"/>
        <w:rPr>
          <w:rFonts w:ascii="Times New Roman" w:eastAsia="Times New Roman" w:hAnsi="Times New Roman"/>
          <w:sz w:val="28"/>
          <w:szCs w:val="28"/>
        </w:rPr>
      </w:pPr>
      <w:r w:rsidRPr="00096514">
        <w:rPr>
          <w:rFonts w:ascii="Times New Roman" w:eastAsia="Times New Roman" w:hAnsi="Times New Roman"/>
          <w:sz w:val="28"/>
          <w:szCs w:val="28"/>
        </w:rPr>
        <w:t>распространения лучших практик развития конкуренции;</w:t>
      </w:r>
    </w:p>
    <w:p w:rsidR="00BC101D" w:rsidRPr="00096514" w:rsidRDefault="00BC101D" w:rsidP="00BC101D">
      <w:pPr>
        <w:autoSpaceDE w:val="0"/>
        <w:spacing w:after="0" w:line="240" w:lineRule="auto"/>
        <w:ind w:firstLine="709"/>
        <w:jc w:val="both"/>
        <w:rPr>
          <w:rFonts w:ascii="Times New Roman" w:eastAsia="Times New Roman" w:hAnsi="Times New Roman"/>
          <w:sz w:val="28"/>
          <w:szCs w:val="28"/>
        </w:rPr>
      </w:pPr>
      <w:r w:rsidRPr="00096514">
        <w:rPr>
          <w:rFonts w:ascii="Times New Roman" w:eastAsia="Times New Roman" w:hAnsi="Times New Roman"/>
          <w:sz w:val="28"/>
          <w:szCs w:val="28"/>
        </w:rPr>
        <w:t>формирование мониторинга внедрения стандарта развития конкуренции (</w:t>
      </w:r>
      <w:r w:rsidR="00887368" w:rsidRPr="00096514">
        <w:rPr>
          <w:rFonts w:ascii="Times New Roman" w:eastAsia="Times New Roman" w:hAnsi="Times New Roman"/>
          <w:sz w:val="28"/>
          <w:szCs w:val="28"/>
        </w:rPr>
        <w:t>далее</w:t>
      </w:r>
      <w:r w:rsidR="00887368">
        <w:rPr>
          <w:rFonts w:ascii="Times New Roman" w:eastAsia="Times New Roman" w:hAnsi="Times New Roman"/>
          <w:sz w:val="28"/>
          <w:szCs w:val="28"/>
        </w:rPr>
        <w:t xml:space="preserve"> </w:t>
      </w:r>
      <w:r w:rsidR="00887368" w:rsidRPr="00096514">
        <w:rPr>
          <w:rFonts w:ascii="Times New Roman" w:eastAsia="Times New Roman" w:hAnsi="Times New Roman"/>
          <w:sz w:val="28"/>
          <w:szCs w:val="28"/>
        </w:rPr>
        <w:t>-</w:t>
      </w:r>
      <w:r w:rsidR="00887368">
        <w:rPr>
          <w:rFonts w:ascii="Times New Roman" w:eastAsia="Times New Roman" w:hAnsi="Times New Roman"/>
          <w:sz w:val="28"/>
          <w:szCs w:val="28"/>
        </w:rPr>
        <w:t xml:space="preserve"> С</w:t>
      </w:r>
      <w:r w:rsidR="00887368" w:rsidRPr="00096514">
        <w:rPr>
          <w:rFonts w:ascii="Times New Roman" w:eastAsia="Times New Roman" w:hAnsi="Times New Roman"/>
          <w:sz w:val="28"/>
          <w:szCs w:val="28"/>
        </w:rPr>
        <w:t>тандарт</w:t>
      </w:r>
      <w:r w:rsidRPr="00096514">
        <w:rPr>
          <w:rFonts w:ascii="Times New Roman" w:eastAsia="Times New Roman" w:hAnsi="Times New Roman"/>
          <w:sz w:val="28"/>
          <w:szCs w:val="28"/>
        </w:rPr>
        <w:t>) на территории Костромской области.</w:t>
      </w:r>
    </w:p>
    <w:p w:rsidR="00BC101D" w:rsidRPr="00096514" w:rsidRDefault="00BC101D" w:rsidP="00BC101D">
      <w:pPr>
        <w:autoSpaceDE w:val="0"/>
        <w:spacing w:after="0" w:line="240" w:lineRule="auto"/>
        <w:ind w:firstLine="709"/>
        <w:jc w:val="both"/>
        <w:rPr>
          <w:rFonts w:ascii="Times New Roman" w:eastAsia="Times New Roman CYR" w:hAnsi="Times New Roman"/>
          <w:sz w:val="28"/>
          <w:szCs w:val="28"/>
        </w:rPr>
      </w:pPr>
      <w:r w:rsidRPr="00096514">
        <w:rPr>
          <w:rFonts w:ascii="Times New Roman CYR" w:eastAsia="Times New Roman CYR" w:hAnsi="Times New Roman CYR" w:cs="Times New Roman CYR"/>
          <w:sz w:val="28"/>
          <w:szCs w:val="28"/>
        </w:rPr>
        <w:t xml:space="preserve">Стороны участвуют в разработке механизмов, необходимых для реализации </w:t>
      </w:r>
      <w:r w:rsidRPr="00096514">
        <w:rPr>
          <w:rFonts w:ascii="Times New Roman" w:eastAsia="Times New Roman CYR" w:hAnsi="Times New Roman"/>
          <w:sz w:val="28"/>
          <w:szCs w:val="28"/>
        </w:rPr>
        <w:t>направлений сотрудничества.</w:t>
      </w:r>
    </w:p>
    <w:p w:rsidR="00BC101D" w:rsidRPr="00096514" w:rsidRDefault="00BC101D" w:rsidP="00BC101D">
      <w:pPr>
        <w:autoSpaceDE w:val="0"/>
        <w:spacing w:after="0" w:line="240" w:lineRule="auto"/>
        <w:ind w:firstLine="709"/>
        <w:jc w:val="both"/>
        <w:rPr>
          <w:rFonts w:ascii="Times New Roman CYR" w:eastAsia="Times New Roman CYR" w:hAnsi="Times New Roman CYR" w:cs="Times New Roman CYR"/>
          <w:bCs/>
          <w:sz w:val="28"/>
          <w:szCs w:val="28"/>
        </w:rPr>
      </w:pPr>
      <w:r w:rsidRPr="00096514">
        <w:rPr>
          <w:rFonts w:ascii="Times New Roman CYR" w:eastAsia="Times New Roman CYR" w:hAnsi="Times New Roman CYR" w:cs="Times New Roman CYR"/>
          <w:bCs/>
          <w:sz w:val="28"/>
          <w:szCs w:val="28"/>
        </w:rPr>
        <w:t>Стороны являются соисполнителями плана мероприятий «дорожной карты» по развитию конкуренции в Костромской области.</w:t>
      </w:r>
    </w:p>
    <w:p w:rsidR="002D44CD" w:rsidRPr="00096514" w:rsidRDefault="00B77679" w:rsidP="00BF7832">
      <w:pPr>
        <w:pStyle w:val="ConsPlusNormal"/>
        <w:spacing w:line="23" w:lineRule="atLeast"/>
        <w:ind w:firstLine="709"/>
        <w:contextualSpacing/>
        <w:jc w:val="both"/>
        <w:rPr>
          <w:rFonts w:ascii="Times New Roman" w:hAnsi="Times New Roman"/>
          <w:bCs/>
          <w:sz w:val="28"/>
          <w:szCs w:val="28"/>
        </w:rPr>
      </w:pPr>
      <w:r w:rsidRPr="00096514">
        <w:rPr>
          <w:rFonts w:ascii="Times New Roman" w:hAnsi="Times New Roman" w:cs="Times New Roman"/>
          <w:sz w:val="28"/>
          <w:szCs w:val="28"/>
        </w:rPr>
        <w:t xml:space="preserve">Проведен семинар с экономическими службами органов местного самоуправления по вопросу </w:t>
      </w:r>
      <w:r w:rsidR="00887368" w:rsidRPr="00096514">
        <w:rPr>
          <w:rFonts w:ascii="Times New Roman" w:hAnsi="Times New Roman" w:cs="Times New Roman"/>
          <w:sz w:val="28"/>
          <w:szCs w:val="28"/>
        </w:rPr>
        <w:t>реализации</w:t>
      </w:r>
      <w:r w:rsidR="00887368">
        <w:rPr>
          <w:rFonts w:ascii="Times New Roman" w:hAnsi="Times New Roman" w:cs="Times New Roman"/>
          <w:sz w:val="28"/>
          <w:szCs w:val="28"/>
        </w:rPr>
        <w:t xml:space="preserve"> </w:t>
      </w:r>
      <w:r w:rsidR="00887368" w:rsidRPr="00096514">
        <w:rPr>
          <w:rFonts w:ascii="Times New Roman" w:hAnsi="Times New Roman"/>
          <w:bCs/>
          <w:sz w:val="28"/>
          <w:szCs w:val="28"/>
        </w:rPr>
        <w:t>Стандарта</w:t>
      </w:r>
      <w:r w:rsidRPr="00096514">
        <w:rPr>
          <w:rFonts w:ascii="Times New Roman" w:hAnsi="Times New Roman"/>
          <w:bCs/>
          <w:sz w:val="28"/>
          <w:szCs w:val="28"/>
        </w:rPr>
        <w:t xml:space="preserve"> развития конкуренции в Костромской области.</w:t>
      </w:r>
    </w:p>
    <w:p w:rsidR="008475E3" w:rsidRPr="00096514" w:rsidRDefault="008475E3" w:rsidP="00A73DA7">
      <w:pPr>
        <w:pStyle w:val="a4"/>
        <w:autoSpaceDE w:val="0"/>
        <w:autoSpaceDN w:val="0"/>
        <w:adjustRightInd w:val="0"/>
        <w:spacing w:after="0" w:line="240" w:lineRule="auto"/>
        <w:ind w:left="0" w:firstLine="851"/>
        <w:jc w:val="both"/>
        <w:rPr>
          <w:rFonts w:ascii="Times New Roman" w:hAnsi="Times New Roman"/>
          <w:bCs/>
          <w:sz w:val="28"/>
          <w:szCs w:val="28"/>
        </w:rPr>
      </w:pPr>
    </w:p>
    <w:p w:rsidR="00F422EF" w:rsidRPr="00096514" w:rsidRDefault="00F422EF" w:rsidP="00A73DA7">
      <w:pPr>
        <w:pStyle w:val="a4"/>
        <w:autoSpaceDE w:val="0"/>
        <w:autoSpaceDN w:val="0"/>
        <w:adjustRightInd w:val="0"/>
        <w:spacing w:after="0" w:line="240" w:lineRule="auto"/>
        <w:ind w:left="0" w:firstLine="851"/>
        <w:jc w:val="both"/>
        <w:rPr>
          <w:rFonts w:ascii="Times New Roman" w:hAnsi="Times New Roman"/>
          <w:bCs/>
          <w:sz w:val="28"/>
          <w:szCs w:val="28"/>
        </w:rPr>
      </w:pPr>
      <w:r w:rsidRPr="00096514">
        <w:rPr>
          <w:rFonts w:ascii="Times New Roman" w:hAnsi="Times New Roman"/>
          <w:bCs/>
          <w:sz w:val="28"/>
          <w:szCs w:val="28"/>
        </w:rPr>
        <w:t xml:space="preserve">Распоряжением </w:t>
      </w:r>
      <w:r w:rsidRPr="00096514">
        <w:rPr>
          <w:rFonts w:ascii="Times New Roman" w:hAnsi="Times New Roman"/>
          <w:sz w:val="28"/>
          <w:szCs w:val="28"/>
        </w:rPr>
        <w:t xml:space="preserve">губернатора Костромской области от 29 августа 2014 года № 686-р «Об утверждении перечня приоритетных и социально-значимых рынков для содействия развитию конкуренции в Костромской области» утвержден перечень из 11 приоритетных и социально значимых рынков для содействия развитию конкуренции в Костромской области. </w:t>
      </w:r>
      <w:r w:rsidRPr="00096514">
        <w:rPr>
          <w:rFonts w:ascii="Times New Roman" w:hAnsi="Times New Roman"/>
          <w:bCs/>
          <w:sz w:val="28"/>
          <w:szCs w:val="28"/>
        </w:rPr>
        <w:t xml:space="preserve">Разработка перечня осуществлялась на основе информации </w:t>
      </w:r>
      <w:r w:rsidRPr="00096514">
        <w:rPr>
          <w:rFonts w:ascii="Times New Roman" w:hAnsi="Times New Roman"/>
          <w:bCs/>
          <w:sz w:val="28"/>
          <w:szCs w:val="28"/>
        </w:rPr>
        <w:lastRenderedPageBreak/>
        <w:t>территориального органа ФАС России по результатам анализа товарных рынков региона и результатам антимонопольного контроля, с учетом показателей социально-экономического развития региона, приоритетов, определенных в Стратегии социально-экономического развития Костромской области, Инвестиционной стратегии региона.</w:t>
      </w:r>
    </w:p>
    <w:p w:rsidR="00F422EF" w:rsidRPr="00096514" w:rsidRDefault="00F422EF" w:rsidP="00F422EF">
      <w:pPr>
        <w:spacing w:after="0" w:line="240" w:lineRule="auto"/>
        <w:ind w:firstLine="709"/>
        <w:jc w:val="both"/>
        <w:rPr>
          <w:rFonts w:ascii="Times New Roman" w:hAnsi="Times New Roman"/>
          <w:bCs/>
          <w:sz w:val="28"/>
          <w:szCs w:val="28"/>
        </w:rPr>
      </w:pPr>
      <w:r w:rsidRPr="00096514">
        <w:rPr>
          <w:rFonts w:ascii="Times New Roman" w:hAnsi="Times New Roman"/>
          <w:bCs/>
          <w:sz w:val="28"/>
          <w:szCs w:val="28"/>
        </w:rPr>
        <w:t>Для формирования перечня исполнительные органы власти Костромской области направляли в департамент экономического развития Костромской области предложения в перечень приоритетных и социально значимых рынков</w:t>
      </w:r>
      <w:r w:rsidR="00BA0ACF" w:rsidRPr="00096514">
        <w:rPr>
          <w:rFonts w:ascii="Times New Roman" w:hAnsi="Times New Roman"/>
          <w:bCs/>
          <w:sz w:val="28"/>
          <w:szCs w:val="28"/>
        </w:rPr>
        <w:t xml:space="preserve"> </w:t>
      </w:r>
      <w:r w:rsidRPr="00096514">
        <w:rPr>
          <w:rFonts w:ascii="Times New Roman" w:hAnsi="Times New Roman"/>
          <w:bCs/>
          <w:sz w:val="28"/>
          <w:szCs w:val="28"/>
        </w:rPr>
        <w:t>по курируемым направлениям деятельности</w:t>
      </w:r>
      <w:r w:rsidR="00BA0ACF" w:rsidRPr="00096514">
        <w:rPr>
          <w:rFonts w:ascii="Times New Roman" w:hAnsi="Times New Roman"/>
          <w:bCs/>
          <w:sz w:val="28"/>
          <w:szCs w:val="28"/>
        </w:rPr>
        <w:t xml:space="preserve"> </w:t>
      </w:r>
      <w:r w:rsidRPr="00096514">
        <w:rPr>
          <w:rFonts w:ascii="Times New Roman" w:hAnsi="Times New Roman"/>
          <w:bCs/>
          <w:sz w:val="28"/>
          <w:szCs w:val="28"/>
        </w:rPr>
        <w:t>с обоснованием их выбора.</w:t>
      </w:r>
    </w:p>
    <w:p w:rsidR="00B34C06" w:rsidRPr="00096514" w:rsidRDefault="00B34C06" w:rsidP="00F422EF">
      <w:pPr>
        <w:spacing w:after="0" w:line="240" w:lineRule="auto"/>
        <w:ind w:firstLine="709"/>
        <w:jc w:val="both"/>
        <w:rPr>
          <w:rFonts w:ascii="Times New Roman" w:hAnsi="Times New Roman"/>
          <w:bCs/>
          <w:sz w:val="28"/>
          <w:szCs w:val="28"/>
        </w:rPr>
      </w:pPr>
      <w:r w:rsidRPr="00096514">
        <w:rPr>
          <w:rFonts w:ascii="Times New Roman" w:hAnsi="Times New Roman"/>
          <w:bCs/>
          <w:sz w:val="28"/>
          <w:szCs w:val="28"/>
        </w:rPr>
        <w:t>В перечень были включены следующие рынки:</w:t>
      </w:r>
    </w:p>
    <w:p w:rsidR="00B34C06" w:rsidRPr="00096514" w:rsidRDefault="00B34C06" w:rsidP="003D294E">
      <w:pPr>
        <w:pStyle w:val="a4"/>
        <w:numPr>
          <w:ilvl w:val="0"/>
          <w:numId w:val="19"/>
        </w:numPr>
        <w:spacing w:after="0" w:line="240" w:lineRule="auto"/>
        <w:ind w:left="0" w:firstLine="709"/>
        <w:jc w:val="both"/>
        <w:rPr>
          <w:rFonts w:ascii="Times New Roman" w:hAnsi="Times New Roman"/>
          <w:bCs/>
          <w:sz w:val="28"/>
          <w:szCs w:val="28"/>
        </w:rPr>
      </w:pPr>
      <w:r w:rsidRPr="00096514">
        <w:rPr>
          <w:rFonts w:ascii="Times New Roman" w:hAnsi="Times New Roman"/>
          <w:sz w:val="28"/>
          <w:szCs w:val="28"/>
        </w:rPr>
        <w:t>Рынок услуг дошкольного образования;</w:t>
      </w:r>
    </w:p>
    <w:p w:rsidR="00B34C06" w:rsidRPr="00096514" w:rsidRDefault="00B34C06" w:rsidP="003D294E">
      <w:pPr>
        <w:pStyle w:val="a4"/>
        <w:numPr>
          <w:ilvl w:val="0"/>
          <w:numId w:val="19"/>
        </w:numPr>
        <w:spacing w:after="0" w:line="240" w:lineRule="auto"/>
        <w:ind w:left="0" w:firstLine="709"/>
        <w:jc w:val="both"/>
        <w:rPr>
          <w:rFonts w:ascii="Times New Roman" w:hAnsi="Times New Roman"/>
          <w:bCs/>
          <w:sz w:val="28"/>
          <w:szCs w:val="28"/>
        </w:rPr>
      </w:pPr>
      <w:r w:rsidRPr="00096514">
        <w:rPr>
          <w:rFonts w:ascii="Times New Roman" w:hAnsi="Times New Roman"/>
          <w:sz w:val="28"/>
          <w:szCs w:val="28"/>
        </w:rPr>
        <w:t>Рынок медицинских услуг;</w:t>
      </w:r>
    </w:p>
    <w:p w:rsidR="00B34C06" w:rsidRPr="00096514" w:rsidRDefault="00B34C06" w:rsidP="003D294E">
      <w:pPr>
        <w:pStyle w:val="a4"/>
        <w:numPr>
          <w:ilvl w:val="0"/>
          <w:numId w:val="19"/>
        </w:numPr>
        <w:spacing w:after="0" w:line="240" w:lineRule="auto"/>
        <w:ind w:left="0" w:firstLine="709"/>
        <w:jc w:val="both"/>
        <w:rPr>
          <w:rFonts w:ascii="Times New Roman" w:hAnsi="Times New Roman"/>
          <w:bCs/>
          <w:sz w:val="28"/>
          <w:szCs w:val="28"/>
        </w:rPr>
      </w:pPr>
      <w:r w:rsidRPr="00096514">
        <w:rPr>
          <w:rFonts w:ascii="Times New Roman" w:hAnsi="Times New Roman"/>
          <w:sz w:val="28"/>
          <w:szCs w:val="28"/>
        </w:rPr>
        <w:t>Рынок жилищно-коммунального хозяйства;</w:t>
      </w:r>
    </w:p>
    <w:p w:rsidR="00B34C06" w:rsidRPr="00096514" w:rsidRDefault="00B34C06" w:rsidP="003D294E">
      <w:pPr>
        <w:pStyle w:val="a4"/>
        <w:numPr>
          <w:ilvl w:val="0"/>
          <w:numId w:val="19"/>
        </w:numPr>
        <w:spacing w:after="0" w:line="240" w:lineRule="auto"/>
        <w:ind w:left="0" w:firstLine="709"/>
        <w:jc w:val="both"/>
        <w:rPr>
          <w:rFonts w:ascii="Times New Roman" w:hAnsi="Times New Roman"/>
          <w:bCs/>
          <w:sz w:val="28"/>
          <w:szCs w:val="28"/>
        </w:rPr>
      </w:pPr>
      <w:r w:rsidRPr="00096514">
        <w:rPr>
          <w:rFonts w:ascii="Times New Roman" w:hAnsi="Times New Roman"/>
          <w:sz w:val="28"/>
          <w:szCs w:val="28"/>
        </w:rPr>
        <w:t>Рынок нефтепродуктов;</w:t>
      </w:r>
    </w:p>
    <w:p w:rsidR="00B34C06" w:rsidRPr="00096514" w:rsidRDefault="00B34C06" w:rsidP="003D294E">
      <w:pPr>
        <w:pStyle w:val="a4"/>
        <w:numPr>
          <w:ilvl w:val="0"/>
          <w:numId w:val="19"/>
        </w:numPr>
        <w:spacing w:after="0" w:line="240" w:lineRule="auto"/>
        <w:ind w:left="0" w:firstLine="709"/>
        <w:jc w:val="both"/>
        <w:rPr>
          <w:rFonts w:ascii="Times New Roman" w:hAnsi="Times New Roman"/>
          <w:bCs/>
          <w:sz w:val="28"/>
          <w:szCs w:val="28"/>
        </w:rPr>
      </w:pPr>
      <w:r w:rsidRPr="00096514">
        <w:rPr>
          <w:rFonts w:ascii="Times New Roman" w:hAnsi="Times New Roman"/>
          <w:sz w:val="28"/>
          <w:szCs w:val="28"/>
        </w:rPr>
        <w:t>Розничная торговля;</w:t>
      </w:r>
    </w:p>
    <w:p w:rsidR="00B34C06" w:rsidRPr="00096514" w:rsidRDefault="00B34C06" w:rsidP="003D294E">
      <w:pPr>
        <w:pStyle w:val="a4"/>
        <w:numPr>
          <w:ilvl w:val="0"/>
          <w:numId w:val="19"/>
        </w:numPr>
        <w:spacing w:after="0" w:line="240" w:lineRule="auto"/>
        <w:ind w:left="0" w:firstLine="709"/>
        <w:jc w:val="both"/>
        <w:rPr>
          <w:rFonts w:ascii="Times New Roman" w:hAnsi="Times New Roman"/>
          <w:bCs/>
          <w:sz w:val="28"/>
          <w:szCs w:val="28"/>
        </w:rPr>
      </w:pPr>
      <w:r w:rsidRPr="00096514">
        <w:rPr>
          <w:rFonts w:ascii="Times New Roman" w:hAnsi="Times New Roman"/>
          <w:sz w:val="28"/>
          <w:szCs w:val="28"/>
        </w:rPr>
        <w:t>Рынок услуг перевозок пассажиров наземным транспортом;</w:t>
      </w:r>
    </w:p>
    <w:p w:rsidR="00B34C06" w:rsidRPr="00096514" w:rsidRDefault="00B34C06" w:rsidP="003D294E">
      <w:pPr>
        <w:pStyle w:val="a4"/>
        <w:numPr>
          <w:ilvl w:val="0"/>
          <w:numId w:val="19"/>
        </w:numPr>
        <w:spacing w:after="0" w:line="240" w:lineRule="auto"/>
        <w:ind w:left="0" w:firstLine="709"/>
        <w:jc w:val="both"/>
        <w:rPr>
          <w:rFonts w:ascii="Times New Roman" w:hAnsi="Times New Roman"/>
          <w:bCs/>
          <w:sz w:val="28"/>
          <w:szCs w:val="28"/>
        </w:rPr>
      </w:pPr>
      <w:r w:rsidRPr="00096514">
        <w:rPr>
          <w:rFonts w:ascii="Times New Roman" w:hAnsi="Times New Roman"/>
          <w:sz w:val="28"/>
          <w:szCs w:val="28"/>
        </w:rPr>
        <w:t>Рынок услуг связи;</w:t>
      </w:r>
    </w:p>
    <w:p w:rsidR="00B34C06" w:rsidRPr="00096514" w:rsidRDefault="00B34C06" w:rsidP="003D294E">
      <w:pPr>
        <w:pStyle w:val="a4"/>
        <w:numPr>
          <w:ilvl w:val="0"/>
          <w:numId w:val="19"/>
        </w:numPr>
        <w:spacing w:after="0" w:line="240" w:lineRule="auto"/>
        <w:ind w:left="0" w:firstLine="709"/>
        <w:jc w:val="both"/>
        <w:rPr>
          <w:rFonts w:ascii="Times New Roman" w:hAnsi="Times New Roman"/>
          <w:bCs/>
          <w:sz w:val="28"/>
          <w:szCs w:val="28"/>
        </w:rPr>
      </w:pPr>
      <w:r w:rsidRPr="00096514">
        <w:rPr>
          <w:rFonts w:ascii="Times New Roman" w:hAnsi="Times New Roman"/>
          <w:sz w:val="28"/>
          <w:szCs w:val="28"/>
        </w:rPr>
        <w:t>Рынок инертных строительных материалов</w:t>
      </w:r>
    </w:p>
    <w:p w:rsidR="00B34C06" w:rsidRPr="00096514" w:rsidRDefault="00B34C06" w:rsidP="003D294E">
      <w:pPr>
        <w:pStyle w:val="a4"/>
        <w:numPr>
          <w:ilvl w:val="0"/>
          <w:numId w:val="19"/>
        </w:numPr>
        <w:spacing w:after="0" w:line="240" w:lineRule="auto"/>
        <w:ind w:left="0" w:firstLine="709"/>
        <w:jc w:val="both"/>
        <w:rPr>
          <w:rFonts w:ascii="Times New Roman" w:hAnsi="Times New Roman"/>
          <w:bCs/>
          <w:sz w:val="28"/>
          <w:szCs w:val="28"/>
        </w:rPr>
      </w:pPr>
      <w:r w:rsidRPr="00096514">
        <w:rPr>
          <w:rFonts w:ascii="Times New Roman" w:hAnsi="Times New Roman"/>
          <w:sz w:val="28"/>
          <w:szCs w:val="28"/>
        </w:rPr>
        <w:t>Рынок жилья;</w:t>
      </w:r>
    </w:p>
    <w:p w:rsidR="00B34C06" w:rsidRPr="00096514" w:rsidRDefault="00B34C06" w:rsidP="003D294E">
      <w:pPr>
        <w:pStyle w:val="a4"/>
        <w:numPr>
          <w:ilvl w:val="0"/>
          <w:numId w:val="19"/>
        </w:numPr>
        <w:spacing w:after="0" w:line="240" w:lineRule="auto"/>
        <w:ind w:left="0" w:firstLine="709"/>
        <w:jc w:val="both"/>
        <w:rPr>
          <w:rFonts w:ascii="Times New Roman" w:hAnsi="Times New Roman"/>
          <w:bCs/>
          <w:sz w:val="28"/>
          <w:szCs w:val="28"/>
        </w:rPr>
      </w:pPr>
      <w:r w:rsidRPr="00096514">
        <w:rPr>
          <w:rFonts w:ascii="Times New Roman" w:hAnsi="Times New Roman"/>
          <w:sz w:val="28"/>
          <w:szCs w:val="28"/>
        </w:rPr>
        <w:t>Рынок строительных материалов</w:t>
      </w:r>
      <w:r w:rsidR="009B356F" w:rsidRPr="00096514">
        <w:rPr>
          <w:rFonts w:ascii="Times New Roman" w:hAnsi="Times New Roman"/>
          <w:sz w:val="28"/>
          <w:szCs w:val="28"/>
        </w:rPr>
        <w:t>;</w:t>
      </w:r>
    </w:p>
    <w:p w:rsidR="00B34C06" w:rsidRPr="00096514" w:rsidRDefault="00B34C06" w:rsidP="003D294E">
      <w:pPr>
        <w:pStyle w:val="a4"/>
        <w:numPr>
          <w:ilvl w:val="0"/>
          <w:numId w:val="19"/>
        </w:numPr>
        <w:spacing w:after="0" w:line="240" w:lineRule="auto"/>
        <w:ind w:left="0" w:firstLine="709"/>
        <w:jc w:val="both"/>
        <w:rPr>
          <w:rFonts w:ascii="Times New Roman" w:hAnsi="Times New Roman"/>
          <w:bCs/>
          <w:sz w:val="28"/>
          <w:szCs w:val="28"/>
        </w:rPr>
      </w:pPr>
      <w:r w:rsidRPr="00096514">
        <w:rPr>
          <w:rFonts w:ascii="Times New Roman" w:hAnsi="Times New Roman"/>
          <w:sz w:val="28"/>
          <w:szCs w:val="28"/>
        </w:rPr>
        <w:t>Рынок лесодобычи</w:t>
      </w:r>
      <w:r w:rsidR="009B356F" w:rsidRPr="00096514">
        <w:rPr>
          <w:rFonts w:ascii="Times New Roman" w:hAnsi="Times New Roman"/>
          <w:sz w:val="28"/>
          <w:szCs w:val="28"/>
        </w:rPr>
        <w:t xml:space="preserve"> и</w:t>
      </w:r>
      <w:r w:rsidRPr="00096514">
        <w:rPr>
          <w:rFonts w:ascii="Times New Roman" w:hAnsi="Times New Roman"/>
          <w:sz w:val="28"/>
          <w:szCs w:val="28"/>
        </w:rPr>
        <w:t xml:space="preserve"> рынок лесопереработки</w:t>
      </w:r>
      <w:r w:rsidR="009B356F" w:rsidRPr="00096514">
        <w:rPr>
          <w:rFonts w:ascii="Times New Roman" w:hAnsi="Times New Roman"/>
          <w:sz w:val="28"/>
          <w:szCs w:val="28"/>
        </w:rPr>
        <w:t>.</w:t>
      </w:r>
    </w:p>
    <w:p w:rsidR="00F422EF" w:rsidRPr="00096514" w:rsidRDefault="00F422EF" w:rsidP="00F422EF">
      <w:pPr>
        <w:spacing w:after="0"/>
        <w:ind w:firstLine="709"/>
        <w:jc w:val="both"/>
        <w:rPr>
          <w:rFonts w:ascii="Times New Roman" w:hAnsi="Times New Roman"/>
          <w:bCs/>
          <w:sz w:val="28"/>
          <w:szCs w:val="28"/>
        </w:rPr>
      </w:pPr>
      <w:r w:rsidRPr="00096514">
        <w:rPr>
          <w:rFonts w:ascii="Times New Roman" w:hAnsi="Times New Roman" w:cs="Times New Roman"/>
          <w:sz w:val="28"/>
          <w:szCs w:val="28"/>
        </w:rPr>
        <w:t>Распоряжением губернатора Костромской области от 30 декабря 2014 г. №1059-р «Об утверждении плана мероприятий («дорожной карты») по содействию развитию мер конкуренции в Костромской области на 2014-2016 годы» утвержден план мероприятий по содействию развитию мер конкуренции в Костромской области.</w:t>
      </w:r>
      <w:r w:rsidR="00BA0ACF" w:rsidRPr="00096514">
        <w:rPr>
          <w:rFonts w:ascii="Times New Roman" w:hAnsi="Times New Roman" w:cs="Times New Roman"/>
          <w:sz w:val="28"/>
          <w:szCs w:val="28"/>
        </w:rPr>
        <w:t xml:space="preserve"> </w:t>
      </w:r>
      <w:r w:rsidRPr="00096514">
        <w:rPr>
          <w:rFonts w:ascii="Times New Roman" w:hAnsi="Times New Roman"/>
          <w:bCs/>
          <w:sz w:val="28"/>
          <w:szCs w:val="28"/>
        </w:rPr>
        <w:t>Мероприятия «дорожной карты» обеспечивают достижение целевых показателей развития конкуренции на 11 рынках товаров и услуг Костромской области, установленных «дорожной картой».</w:t>
      </w:r>
    </w:p>
    <w:p w:rsidR="00F422EF" w:rsidRPr="00096514" w:rsidRDefault="00F422EF" w:rsidP="00F422EF">
      <w:pPr>
        <w:pStyle w:val="ConsPlusNormal"/>
        <w:ind w:firstLine="851"/>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Уполномоченным органом по содействию развитию конкуренции </w:t>
      </w:r>
      <w:r w:rsidR="005B0F22" w:rsidRPr="00096514">
        <w:rPr>
          <w:rFonts w:ascii="Times New Roman" w:hAnsi="Times New Roman" w:cs="Times New Roman"/>
          <w:sz w:val="28"/>
          <w:szCs w:val="28"/>
        </w:rPr>
        <w:t>проводился мониторинг реализации плана мероприятий. По итогам года</w:t>
      </w:r>
      <w:r w:rsidR="00BA0ACF" w:rsidRPr="00096514">
        <w:rPr>
          <w:rFonts w:ascii="Times New Roman" w:hAnsi="Times New Roman" w:cs="Times New Roman"/>
          <w:sz w:val="28"/>
          <w:szCs w:val="28"/>
        </w:rPr>
        <w:t xml:space="preserve"> </w:t>
      </w:r>
      <w:r w:rsidR="005B0F22" w:rsidRPr="00096514">
        <w:rPr>
          <w:rFonts w:ascii="Times New Roman" w:hAnsi="Times New Roman" w:cs="Times New Roman"/>
          <w:sz w:val="28"/>
          <w:szCs w:val="28"/>
        </w:rPr>
        <w:t xml:space="preserve">подготовлен </w:t>
      </w:r>
      <w:r w:rsidRPr="00096514">
        <w:rPr>
          <w:rFonts w:ascii="Times New Roman" w:hAnsi="Times New Roman" w:cs="Times New Roman"/>
          <w:sz w:val="28"/>
          <w:szCs w:val="28"/>
        </w:rPr>
        <w:t>отчет о ходе выполнения плана мероприятий («дорожной карты») по содействию развитию мер конкуренции в Костромской области на 2014-2016 годы (</w:t>
      </w:r>
      <w:r w:rsidR="001A282B" w:rsidRPr="00096514">
        <w:rPr>
          <w:rFonts w:ascii="Times New Roman" w:hAnsi="Times New Roman" w:cs="Times New Roman"/>
          <w:sz w:val="28"/>
          <w:szCs w:val="28"/>
        </w:rPr>
        <w:t>приложение</w:t>
      </w:r>
      <w:r w:rsidR="000D3898" w:rsidRPr="00096514">
        <w:rPr>
          <w:rFonts w:ascii="Times New Roman" w:hAnsi="Times New Roman" w:cs="Times New Roman"/>
          <w:sz w:val="28"/>
          <w:szCs w:val="28"/>
        </w:rPr>
        <w:t xml:space="preserve"> №4</w:t>
      </w:r>
      <w:r w:rsidRPr="00096514">
        <w:rPr>
          <w:rFonts w:ascii="Times New Roman" w:hAnsi="Times New Roman" w:cs="Times New Roman"/>
          <w:sz w:val="28"/>
          <w:szCs w:val="28"/>
        </w:rPr>
        <w:t>).</w:t>
      </w:r>
    </w:p>
    <w:p w:rsidR="00C02FAE" w:rsidRPr="00096514" w:rsidRDefault="00C02FAE" w:rsidP="00C02FAE">
      <w:pPr>
        <w:spacing w:after="0" w:line="240" w:lineRule="auto"/>
        <w:ind w:right="74" w:firstLine="709"/>
        <w:jc w:val="both"/>
        <w:rPr>
          <w:rFonts w:ascii="Times New Roman" w:eastAsia="Times New Roman" w:hAnsi="Times New Roman" w:cs="Times New Roman"/>
          <w:sz w:val="28"/>
          <w:szCs w:val="28"/>
        </w:rPr>
      </w:pPr>
      <w:r w:rsidRPr="00096514">
        <w:rPr>
          <w:rFonts w:ascii="Times New Roman" w:eastAsia="Times New Roman" w:hAnsi="Times New Roman" w:cs="Times New Roman"/>
          <w:sz w:val="28"/>
          <w:szCs w:val="28"/>
        </w:rPr>
        <w:t>Стандартом</w:t>
      </w:r>
      <w:r w:rsidRPr="00096514">
        <w:rPr>
          <w:rFonts w:ascii="Times New Roman" w:hAnsi="Times New Roman" w:cs="Times New Roman"/>
          <w:sz w:val="28"/>
          <w:szCs w:val="28"/>
        </w:rPr>
        <w:t xml:space="preserve"> развития конкуренции в субъектах Российской Федерации</w:t>
      </w:r>
      <w:r w:rsidR="005B0F22" w:rsidRPr="00096514">
        <w:rPr>
          <w:rFonts w:ascii="Times New Roman" w:hAnsi="Times New Roman" w:cs="Times New Roman"/>
          <w:sz w:val="28"/>
          <w:szCs w:val="28"/>
        </w:rPr>
        <w:t xml:space="preserve"> (далее – Стандарт)</w:t>
      </w:r>
      <w:r w:rsidRPr="00096514">
        <w:rPr>
          <w:rFonts w:ascii="Times New Roman" w:eastAsia="Times New Roman" w:hAnsi="Times New Roman" w:cs="Times New Roman"/>
          <w:sz w:val="28"/>
          <w:szCs w:val="28"/>
        </w:rPr>
        <w:t xml:space="preserve">, утвержденным распоряжением Правительства РФ 5 сентября 2015 года, определен обязательный перечень социально-значимых и приоритетных рынков, который отличается от перечня, утвержденного распоряжением губернатора Костромской области. </w:t>
      </w:r>
    </w:p>
    <w:p w:rsidR="00C02FAE" w:rsidRPr="00096514" w:rsidRDefault="00C02FAE" w:rsidP="00C02FAE">
      <w:pPr>
        <w:spacing w:after="0" w:line="240" w:lineRule="auto"/>
        <w:ind w:right="74" w:firstLine="709"/>
        <w:jc w:val="both"/>
        <w:rPr>
          <w:rFonts w:ascii="Times New Roman" w:eastAsia="Times New Roman" w:hAnsi="Times New Roman" w:cs="Times New Roman"/>
          <w:sz w:val="28"/>
          <w:szCs w:val="28"/>
        </w:rPr>
      </w:pPr>
      <w:r w:rsidRPr="00096514">
        <w:rPr>
          <w:rFonts w:ascii="Times New Roman" w:eastAsia="Times New Roman" w:hAnsi="Times New Roman" w:cs="Times New Roman"/>
          <w:sz w:val="28"/>
          <w:szCs w:val="28"/>
        </w:rPr>
        <w:t>К ранее утвержденным социально-значимым рынкам, согласно Стандарту добавляются:</w:t>
      </w:r>
    </w:p>
    <w:p w:rsidR="00C02FAE" w:rsidRPr="00096514" w:rsidRDefault="00C02FAE" w:rsidP="00C02FAE">
      <w:pPr>
        <w:spacing w:after="0" w:line="240" w:lineRule="auto"/>
        <w:ind w:right="74" w:firstLine="851"/>
        <w:jc w:val="both"/>
        <w:rPr>
          <w:rFonts w:ascii="Times New Roman" w:hAnsi="Times New Roman" w:cs="Times New Roman"/>
          <w:sz w:val="28"/>
          <w:szCs w:val="28"/>
        </w:rPr>
      </w:pPr>
      <w:r w:rsidRPr="00096514">
        <w:rPr>
          <w:rFonts w:ascii="Times New Roman" w:hAnsi="Times New Roman" w:cs="Times New Roman"/>
          <w:sz w:val="28"/>
          <w:szCs w:val="28"/>
        </w:rPr>
        <w:t>Рынок услуг детского отдыха и оздоровления;</w:t>
      </w:r>
    </w:p>
    <w:p w:rsidR="00C02FAE" w:rsidRPr="00096514" w:rsidRDefault="00C02FAE" w:rsidP="00C02FAE">
      <w:pPr>
        <w:spacing w:after="0" w:line="240" w:lineRule="auto"/>
        <w:ind w:right="74" w:firstLine="851"/>
        <w:jc w:val="both"/>
        <w:rPr>
          <w:rFonts w:ascii="Times New Roman" w:hAnsi="Times New Roman" w:cs="Times New Roman"/>
          <w:sz w:val="28"/>
          <w:szCs w:val="28"/>
        </w:rPr>
      </w:pPr>
      <w:r w:rsidRPr="00096514">
        <w:rPr>
          <w:rFonts w:ascii="Times New Roman" w:hAnsi="Times New Roman" w:cs="Times New Roman"/>
          <w:sz w:val="28"/>
          <w:szCs w:val="28"/>
        </w:rPr>
        <w:t>Рынок услуг дополнительного образования детей;</w:t>
      </w:r>
    </w:p>
    <w:p w:rsidR="00C02FAE" w:rsidRPr="00096514" w:rsidRDefault="00C02FAE" w:rsidP="005B0F22">
      <w:pPr>
        <w:spacing w:after="0" w:line="240" w:lineRule="auto"/>
        <w:ind w:right="74" w:firstLine="851"/>
        <w:jc w:val="both"/>
        <w:rPr>
          <w:rFonts w:ascii="Times New Roman" w:hAnsi="Times New Roman" w:cs="Times New Roman"/>
          <w:sz w:val="28"/>
          <w:szCs w:val="28"/>
        </w:rPr>
      </w:pPr>
      <w:r w:rsidRPr="00096514">
        <w:rPr>
          <w:rFonts w:ascii="Times New Roman" w:hAnsi="Times New Roman" w:cs="Times New Roman"/>
          <w:sz w:val="28"/>
          <w:szCs w:val="28"/>
        </w:rPr>
        <w:lastRenderedPageBreak/>
        <w:t>Рынок услуг психолого-педагогического сопровождения детей с ограниченными возможностями здоровья;</w:t>
      </w:r>
    </w:p>
    <w:p w:rsidR="00C02FAE" w:rsidRPr="00096514" w:rsidRDefault="00C02FAE" w:rsidP="00C02FAE">
      <w:pPr>
        <w:spacing w:after="0" w:line="240" w:lineRule="auto"/>
        <w:ind w:right="74" w:firstLine="851"/>
        <w:jc w:val="both"/>
        <w:rPr>
          <w:rFonts w:ascii="Times New Roman" w:hAnsi="Times New Roman" w:cs="Times New Roman"/>
          <w:sz w:val="28"/>
          <w:szCs w:val="28"/>
        </w:rPr>
      </w:pPr>
      <w:r w:rsidRPr="00096514">
        <w:rPr>
          <w:rFonts w:ascii="Times New Roman" w:hAnsi="Times New Roman" w:cs="Times New Roman"/>
          <w:sz w:val="28"/>
          <w:szCs w:val="28"/>
        </w:rPr>
        <w:t>Рынок услуг в сфере культуры.</w:t>
      </w:r>
    </w:p>
    <w:p w:rsidR="00C02FAE" w:rsidRPr="00096514" w:rsidRDefault="00C02FAE" w:rsidP="00C02FAE">
      <w:pPr>
        <w:pStyle w:val="ConsPlusNormal"/>
        <w:ind w:firstLine="851"/>
        <w:contextualSpacing/>
        <w:jc w:val="both"/>
        <w:rPr>
          <w:rFonts w:ascii="Times New Roman" w:hAnsi="Times New Roman"/>
          <w:sz w:val="28"/>
          <w:szCs w:val="28"/>
        </w:rPr>
      </w:pPr>
      <w:r w:rsidRPr="00096514">
        <w:rPr>
          <w:rFonts w:ascii="Times New Roman" w:hAnsi="Times New Roman" w:cs="Times New Roman"/>
          <w:sz w:val="28"/>
          <w:szCs w:val="28"/>
        </w:rPr>
        <w:t xml:space="preserve">В целях приведения в соответствие </w:t>
      </w:r>
      <w:r w:rsidR="00F422EF" w:rsidRPr="00096514">
        <w:rPr>
          <w:rFonts w:ascii="Times New Roman" w:hAnsi="Times New Roman" w:cs="Times New Roman"/>
          <w:sz w:val="28"/>
          <w:szCs w:val="28"/>
        </w:rPr>
        <w:t xml:space="preserve">со </w:t>
      </w:r>
      <w:r w:rsidR="005B0F22" w:rsidRPr="00096514">
        <w:rPr>
          <w:rFonts w:ascii="Times New Roman" w:hAnsi="Times New Roman" w:cs="Times New Roman"/>
          <w:sz w:val="28"/>
          <w:szCs w:val="28"/>
        </w:rPr>
        <w:t>С</w:t>
      </w:r>
      <w:r w:rsidR="00F422EF" w:rsidRPr="00096514">
        <w:rPr>
          <w:rFonts w:ascii="Times New Roman" w:hAnsi="Times New Roman" w:cs="Times New Roman"/>
          <w:sz w:val="28"/>
          <w:szCs w:val="28"/>
        </w:rPr>
        <w:t>тандартом</w:t>
      </w:r>
      <w:r w:rsidRPr="00096514">
        <w:rPr>
          <w:rFonts w:ascii="Times New Roman" w:hAnsi="Times New Roman" w:cs="Times New Roman"/>
          <w:sz w:val="28"/>
          <w:szCs w:val="28"/>
        </w:rPr>
        <w:t xml:space="preserve"> в</w:t>
      </w:r>
      <w:r w:rsidRPr="00096514">
        <w:rPr>
          <w:rFonts w:ascii="Times New Roman" w:hAnsi="Times New Roman"/>
          <w:sz w:val="28"/>
          <w:szCs w:val="28"/>
        </w:rPr>
        <w:t xml:space="preserve"> перечень социально-значимых рынков включен обязательный перечень рынко</w:t>
      </w:r>
      <w:proofErr w:type="gramStart"/>
      <w:r w:rsidRPr="00096514">
        <w:rPr>
          <w:rFonts w:ascii="Times New Roman" w:hAnsi="Times New Roman"/>
          <w:sz w:val="28"/>
          <w:szCs w:val="28"/>
        </w:rPr>
        <w:t>в</w:t>
      </w:r>
      <w:r w:rsidR="000D3898" w:rsidRPr="00096514">
        <w:rPr>
          <w:rFonts w:ascii="Times New Roman" w:hAnsi="Times New Roman" w:cs="Times New Roman"/>
          <w:sz w:val="28"/>
          <w:szCs w:val="28"/>
        </w:rPr>
        <w:t>(</w:t>
      </w:r>
      <w:proofErr w:type="gramEnd"/>
      <w:r w:rsidR="000D3898" w:rsidRPr="00096514">
        <w:rPr>
          <w:rFonts w:ascii="Times New Roman" w:hAnsi="Times New Roman" w:cs="Times New Roman"/>
          <w:sz w:val="28"/>
          <w:szCs w:val="28"/>
        </w:rPr>
        <w:t>приложение №5)</w:t>
      </w:r>
      <w:r w:rsidRPr="00096514">
        <w:rPr>
          <w:rFonts w:ascii="Times New Roman" w:hAnsi="Times New Roman"/>
          <w:sz w:val="28"/>
          <w:szCs w:val="28"/>
        </w:rPr>
        <w:t xml:space="preserve">, предусмотренных приложением к стандарту, и в отношении которых установлены целевые показатели. </w:t>
      </w:r>
    </w:p>
    <w:p w:rsidR="00C02FAE" w:rsidRPr="00096514" w:rsidRDefault="00C02FAE" w:rsidP="003D294E">
      <w:pPr>
        <w:pStyle w:val="a4"/>
        <w:numPr>
          <w:ilvl w:val="0"/>
          <w:numId w:val="13"/>
        </w:numPr>
        <w:spacing w:after="0" w:line="240" w:lineRule="auto"/>
        <w:ind w:left="0" w:firstLine="567"/>
        <w:rPr>
          <w:rFonts w:ascii="Times New Roman" w:hAnsi="Times New Roman"/>
          <w:sz w:val="28"/>
          <w:szCs w:val="28"/>
        </w:rPr>
      </w:pPr>
      <w:r w:rsidRPr="00096514">
        <w:rPr>
          <w:rFonts w:ascii="Times New Roman" w:hAnsi="Times New Roman"/>
          <w:sz w:val="28"/>
          <w:szCs w:val="28"/>
        </w:rPr>
        <w:t>Рынок услуг дошкольного образования</w:t>
      </w:r>
    </w:p>
    <w:p w:rsidR="00C02FAE" w:rsidRPr="00096514" w:rsidRDefault="00C02FAE" w:rsidP="003D294E">
      <w:pPr>
        <w:pStyle w:val="a4"/>
        <w:numPr>
          <w:ilvl w:val="0"/>
          <w:numId w:val="13"/>
        </w:numPr>
        <w:spacing w:after="0" w:line="240" w:lineRule="auto"/>
        <w:ind w:left="0" w:firstLine="567"/>
        <w:rPr>
          <w:rFonts w:ascii="Times New Roman" w:hAnsi="Times New Roman"/>
          <w:sz w:val="28"/>
          <w:szCs w:val="28"/>
        </w:rPr>
      </w:pPr>
      <w:r w:rsidRPr="00096514">
        <w:rPr>
          <w:rFonts w:ascii="Times New Roman" w:hAnsi="Times New Roman"/>
          <w:sz w:val="28"/>
          <w:szCs w:val="28"/>
        </w:rPr>
        <w:t>Рынок услуг детского отдыха и оздоровления</w:t>
      </w:r>
    </w:p>
    <w:p w:rsidR="00C02FAE" w:rsidRPr="00096514" w:rsidRDefault="00C02FAE" w:rsidP="003D294E">
      <w:pPr>
        <w:pStyle w:val="a4"/>
        <w:numPr>
          <w:ilvl w:val="0"/>
          <w:numId w:val="13"/>
        </w:numPr>
        <w:spacing w:after="0" w:line="240" w:lineRule="auto"/>
        <w:ind w:left="0" w:firstLine="567"/>
        <w:rPr>
          <w:rFonts w:ascii="Times New Roman" w:hAnsi="Times New Roman"/>
          <w:sz w:val="28"/>
          <w:szCs w:val="28"/>
        </w:rPr>
      </w:pPr>
      <w:r w:rsidRPr="00096514">
        <w:rPr>
          <w:rFonts w:ascii="Times New Roman" w:hAnsi="Times New Roman"/>
          <w:sz w:val="28"/>
          <w:szCs w:val="28"/>
        </w:rPr>
        <w:t>Рынок услуг дополнительного образования детей</w:t>
      </w:r>
    </w:p>
    <w:p w:rsidR="00C02FAE" w:rsidRPr="00096514" w:rsidRDefault="00C02FAE" w:rsidP="003D294E">
      <w:pPr>
        <w:pStyle w:val="a4"/>
        <w:numPr>
          <w:ilvl w:val="0"/>
          <w:numId w:val="13"/>
        </w:numPr>
        <w:spacing w:after="0" w:line="240" w:lineRule="auto"/>
        <w:ind w:left="0" w:firstLine="567"/>
        <w:rPr>
          <w:rFonts w:ascii="Times New Roman" w:hAnsi="Times New Roman"/>
          <w:sz w:val="28"/>
          <w:szCs w:val="28"/>
        </w:rPr>
      </w:pPr>
      <w:r w:rsidRPr="00096514">
        <w:rPr>
          <w:rFonts w:ascii="Times New Roman" w:hAnsi="Times New Roman"/>
          <w:sz w:val="28"/>
          <w:szCs w:val="28"/>
        </w:rPr>
        <w:t>Рынок медицинских услуг</w:t>
      </w:r>
    </w:p>
    <w:p w:rsidR="00C02FAE" w:rsidRPr="00096514" w:rsidRDefault="00C02FAE" w:rsidP="003D294E">
      <w:pPr>
        <w:pStyle w:val="a4"/>
        <w:numPr>
          <w:ilvl w:val="0"/>
          <w:numId w:val="13"/>
        </w:numPr>
        <w:spacing w:after="0" w:line="240" w:lineRule="auto"/>
        <w:ind w:left="0" w:firstLine="567"/>
        <w:jc w:val="both"/>
        <w:rPr>
          <w:rFonts w:ascii="Times New Roman" w:hAnsi="Times New Roman"/>
          <w:sz w:val="28"/>
          <w:szCs w:val="28"/>
        </w:rPr>
      </w:pPr>
      <w:r w:rsidRPr="00096514">
        <w:rPr>
          <w:rFonts w:ascii="Times New Roman" w:hAnsi="Times New Roman"/>
          <w:sz w:val="28"/>
          <w:szCs w:val="28"/>
        </w:rPr>
        <w:t>Рынок услуг психолого-педагогического сопровождения детей с ограниченными возможностями здоровья</w:t>
      </w:r>
    </w:p>
    <w:p w:rsidR="00C02FAE" w:rsidRPr="00096514" w:rsidRDefault="00C02FAE" w:rsidP="003D294E">
      <w:pPr>
        <w:pStyle w:val="a4"/>
        <w:numPr>
          <w:ilvl w:val="0"/>
          <w:numId w:val="13"/>
        </w:numPr>
        <w:spacing w:after="0" w:line="240" w:lineRule="auto"/>
        <w:ind w:left="0" w:firstLine="567"/>
        <w:jc w:val="both"/>
        <w:rPr>
          <w:rFonts w:ascii="Times New Roman" w:hAnsi="Times New Roman"/>
          <w:sz w:val="28"/>
          <w:szCs w:val="28"/>
        </w:rPr>
      </w:pPr>
      <w:r w:rsidRPr="00096514">
        <w:rPr>
          <w:rFonts w:ascii="Times New Roman" w:hAnsi="Times New Roman"/>
          <w:sz w:val="28"/>
          <w:szCs w:val="28"/>
        </w:rPr>
        <w:t>Рынок услуг в сфере культуры</w:t>
      </w:r>
    </w:p>
    <w:p w:rsidR="00C02FAE" w:rsidRPr="00096514" w:rsidRDefault="00C02FAE" w:rsidP="003D294E">
      <w:pPr>
        <w:pStyle w:val="a4"/>
        <w:numPr>
          <w:ilvl w:val="0"/>
          <w:numId w:val="13"/>
        </w:numPr>
        <w:spacing w:after="0" w:line="240" w:lineRule="auto"/>
        <w:ind w:left="0" w:firstLine="567"/>
        <w:jc w:val="both"/>
        <w:rPr>
          <w:rFonts w:ascii="Times New Roman" w:hAnsi="Times New Roman"/>
          <w:sz w:val="28"/>
          <w:szCs w:val="28"/>
        </w:rPr>
      </w:pPr>
      <w:r w:rsidRPr="00096514">
        <w:rPr>
          <w:rFonts w:ascii="Times New Roman" w:hAnsi="Times New Roman"/>
          <w:sz w:val="28"/>
          <w:szCs w:val="28"/>
        </w:rPr>
        <w:t>Рынок услуг жилищно-коммунального хозяйства</w:t>
      </w:r>
    </w:p>
    <w:p w:rsidR="00C02FAE" w:rsidRPr="00096514" w:rsidRDefault="00C02FAE" w:rsidP="003D294E">
      <w:pPr>
        <w:pStyle w:val="a4"/>
        <w:numPr>
          <w:ilvl w:val="0"/>
          <w:numId w:val="13"/>
        </w:numPr>
        <w:spacing w:after="0" w:line="240" w:lineRule="auto"/>
        <w:ind w:left="0" w:firstLine="567"/>
        <w:jc w:val="both"/>
        <w:rPr>
          <w:rFonts w:ascii="Times New Roman" w:hAnsi="Times New Roman"/>
          <w:sz w:val="28"/>
          <w:szCs w:val="28"/>
        </w:rPr>
      </w:pPr>
      <w:r w:rsidRPr="00096514">
        <w:rPr>
          <w:rFonts w:ascii="Times New Roman" w:hAnsi="Times New Roman"/>
          <w:sz w:val="28"/>
          <w:szCs w:val="28"/>
        </w:rPr>
        <w:t>Розничная торговля</w:t>
      </w:r>
    </w:p>
    <w:p w:rsidR="00C02FAE" w:rsidRPr="00096514" w:rsidRDefault="00C02FAE" w:rsidP="003D294E">
      <w:pPr>
        <w:pStyle w:val="a4"/>
        <w:numPr>
          <w:ilvl w:val="0"/>
          <w:numId w:val="13"/>
        </w:numPr>
        <w:spacing w:after="0" w:line="240" w:lineRule="auto"/>
        <w:ind w:left="0" w:firstLine="567"/>
        <w:jc w:val="both"/>
        <w:rPr>
          <w:rFonts w:ascii="Times New Roman" w:hAnsi="Times New Roman"/>
          <w:sz w:val="28"/>
          <w:szCs w:val="28"/>
        </w:rPr>
      </w:pPr>
      <w:r w:rsidRPr="00096514">
        <w:rPr>
          <w:rFonts w:ascii="Times New Roman" w:hAnsi="Times New Roman"/>
          <w:sz w:val="28"/>
          <w:szCs w:val="28"/>
        </w:rPr>
        <w:t>Рынок услуг перевозок пассажиров наземным транспортом</w:t>
      </w:r>
    </w:p>
    <w:p w:rsidR="00C02FAE" w:rsidRPr="00096514" w:rsidRDefault="00C02FAE" w:rsidP="003D294E">
      <w:pPr>
        <w:pStyle w:val="a4"/>
        <w:numPr>
          <w:ilvl w:val="0"/>
          <w:numId w:val="13"/>
        </w:numPr>
        <w:spacing w:after="0" w:line="240" w:lineRule="auto"/>
        <w:ind w:left="0" w:firstLine="567"/>
        <w:jc w:val="both"/>
        <w:rPr>
          <w:rFonts w:ascii="Times New Roman" w:hAnsi="Times New Roman"/>
          <w:sz w:val="28"/>
          <w:szCs w:val="28"/>
        </w:rPr>
      </w:pPr>
      <w:r w:rsidRPr="00096514">
        <w:rPr>
          <w:rFonts w:ascii="Times New Roman" w:hAnsi="Times New Roman"/>
          <w:sz w:val="28"/>
          <w:szCs w:val="28"/>
        </w:rPr>
        <w:t>Рынок услуг связи</w:t>
      </w:r>
    </w:p>
    <w:p w:rsidR="00C02FAE" w:rsidRPr="00096514" w:rsidRDefault="00C02FAE" w:rsidP="003D294E">
      <w:pPr>
        <w:pStyle w:val="a4"/>
        <w:numPr>
          <w:ilvl w:val="0"/>
          <w:numId w:val="13"/>
        </w:numPr>
        <w:spacing w:after="0" w:line="240" w:lineRule="auto"/>
        <w:ind w:left="0" w:firstLine="567"/>
        <w:jc w:val="both"/>
        <w:rPr>
          <w:rFonts w:ascii="Times New Roman" w:hAnsi="Times New Roman"/>
          <w:sz w:val="28"/>
          <w:szCs w:val="28"/>
        </w:rPr>
      </w:pPr>
      <w:r w:rsidRPr="00096514">
        <w:rPr>
          <w:rFonts w:ascii="Times New Roman" w:hAnsi="Times New Roman"/>
          <w:sz w:val="28"/>
          <w:szCs w:val="28"/>
        </w:rPr>
        <w:t>Рынок услуг социального обслуживания населения</w:t>
      </w:r>
    </w:p>
    <w:p w:rsidR="00F422EF" w:rsidRPr="00096514" w:rsidRDefault="00F422EF" w:rsidP="00F422EF">
      <w:pPr>
        <w:pStyle w:val="ConsPlusNormal"/>
        <w:ind w:firstLine="851"/>
        <w:contextualSpacing/>
        <w:jc w:val="both"/>
        <w:rPr>
          <w:rFonts w:ascii="Times New Roman" w:hAnsi="Times New Roman" w:cs="Times New Roman"/>
          <w:sz w:val="28"/>
          <w:szCs w:val="28"/>
        </w:rPr>
      </w:pPr>
    </w:p>
    <w:p w:rsidR="008475E3" w:rsidRPr="00096514" w:rsidRDefault="008475E3" w:rsidP="003D294E">
      <w:pPr>
        <w:pStyle w:val="a4"/>
        <w:numPr>
          <w:ilvl w:val="0"/>
          <w:numId w:val="23"/>
        </w:numPr>
        <w:autoSpaceDE w:val="0"/>
        <w:autoSpaceDN w:val="0"/>
        <w:adjustRightInd w:val="0"/>
        <w:spacing w:after="0" w:line="240" w:lineRule="auto"/>
        <w:ind w:left="0" w:firstLine="0"/>
        <w:jc w:val="center"/>
        <w:rPr>
          <w:rFonts w:ascii="Times New Roman" w:hAnsi="Times New Roman"/>
          <w:bCs/>
          <w:sz w:val="32"/>
          <w:szCs w:val="32"/>
        </w:rPr>
      </w:pPr>
      <w:r w:rsidRPr="00096514">
        <w:rPr>
          <w:rFonts w:ascii="Times New Roman" w:hAnsi="Times New Roman"/>
          <w:b/>
          <w:bCs/>
          <w:sz w:val="32"/>
          <w:szCs w:val="32"/>
        </w:rPr>
        <w:t>Состояние и развитие конкурентной среды на приоритетных рынках Костромской области</w:t>
      </w:r>
    </w:p>
    <w:p w:rsidR="008475E3" w:rsidRPr="00096514" w:rsidRDefault="008475E3" w:rsidP="00F422EF">
      <w:pPr>
        <w:pStyle w:val="ConsPlusNormal"/>
        <w:ind w:firstLine="851"/>
        <w:contextualSpacing/>
        <w:jc w:val="both"/>
        <w:rPr>
          <w:rFonts w:ascii="Times New Roman" w:hAnsi="Times New Roman" w:cs="Times New Roman"/>
          <w:sz w:val="28"/>
          <w:szCs w:val="28"/>
        </w:rPr>
      </w:pPr>
    </w:p>
    <w:p w:rsidR="00432EF8" w:rsidRPr="00096514" w:rsidRDefault="00432EF8" w:rsidP="00432EF8">
      <w:pPr>
        <w:pStyle w:val="ConsPlusNormal"/>
        <w:ind w:firstLine="540"/>
        <w:jc w:val="both"/>
        <w:rPr>
          <w:rFonts w:ascii="Times New Roman" w:hAnsi="Times New Roman" w:cs="Times New Roman"/>
          <w:sz w:val="28"/>
          <w:szCs w:val="28"/>
        </w:rPr>
      </w:pPr>
      <w:r w:rsidRPr="00096514">
        <w:rPr>
          <w:rFonts w:ascii="Times New Roman" w:hAnsi="Times New Roman" w:cs="Times New Roman"/>
          <w:sz w:val="28"/>
          <w:szCs w:val="28"/>
        </w:rPr>
        <w:t>С учетом рекомендаций</w:t>
      </w:r>
      <w:r w:rsidR="00BA0ACF" w:rsidRPr="00096514">
        <w:rPr>
          <w:rFonts w:ascii="Times New Roman" w:hAnsi="Times New Roman" w:cs="Times New Roman"/>
          <w:sz w:val="28"/>
          <w:szCs w:val="28"/>
        </w:rPr>
        <w:t xml:space="preserve"> </w:t>
      </w:r>
      <w:r w:rsidRPr="00096514">
        <w:rPr>
          <w:rFonts w:ascii="Times New Roman" w:hAnsi="Times New Roman" w:cs="Times New Roman"/>
          <w:sz w:val="28"/>
          <w:szCs w:val="28"/>
        </w:rPr>
        <w:t xml:space="preserve">Стандарта в первую очередь для включения в </w:t>
      </w:r>
      <w:hyperlink w:anchor="P244" w:history="1">
        <w:proofErr w:type="gramStart"/>
        <w:r w:rsidRPr="00096514">
          <w:rPr>
            <w:rFonts w:ascii="Times New Roman" w:hAnsi="Times New Roman" w:cs="Times New Roman"/>
            <w:sz w:val="28"/>
            <w:szCs w:val="28"/>
          </w:rPr>
          <w:t>перечен</w:t>
        </w:r>
      </w:hyperlink>
      <w:r w:rsidRPr="00096514">
        <w:rPr>
          <w:rFonts w:ascii="Times New Roman" w:hAnsi="Times New Roman" w:cs="Times New Roman"/>
          <w:sz w:val="28"/>
          <w:szCs w:val="28"/>
        </w:rPr>
        <w:t>ь</w:t>
      </w:r>
      <w:proofErr w:type="gramEnd"/>
      <w:r w:rsidRPr="00096514">
        <w:rPr>
          <w:rFonts w:ascii="Times New Roman" w:hAnsi="Times New Roman" w:cs="Times New Roman"/>
          <w:sz w:val="28"/>
          <w:szCs w:val="28"/>
        </w:rPr>
        <w:t xml:space="preserve"> приоритетных рынков рассматривались рынки товаров, работ и услуг несырьевого сектора экономики с высокой степенью передела и добавленной стоимости конечной продукции, имеющей экспортный потенциал и (или) возможность замещения импорта, чьи производственно-технологические и инновационные цепочки, а также цепочки создания добавленных стоимостей находятся преимущественно в Российской Федерации (в том числе в </w:t>
      </w:r>
      <w:proofErr w:type="gramStart"/>
      <w:r w:rsidRPr="00096514">
        <w:rPr>
          <w:rFonts w:ascii="Times New Roman" w:hAnsi="Times New Roman" w:cs="Times New Roman"/>
          <w:sz w:val="28"/>
          <w:szCs w:val="28"/>
        </w:rPr>
        <w:t>рамках</w:t>
      </w:r>
      <w:proofErr w:type="gramEnd"/>
      <w:r w:rsidRPr="00096514">
        <w:rPr>
          <w:rFonts w:ascii="Times New Roman" w:hAnsi="Times New Roman" w:cs="Times New Roman"/>
          <w:sz w:val="28"/>
          <w:szCs w:val="28"/>
        </w:rPr>
        <w:t xml:space="preserve"> промышленных и инновационных кластеров).</w:t>
      </w:r>
    </w:p>
    <w:p w:rsidR="00432EF8" w:rsidRPr="00096514" w:rsidRDefault="00432EF8" w:rsidP="00432EF8">
      <w:pPr>
        <w:pStyle w:val="ConsPlusNormal"/>
        <w:ind w:firstLine="540"/>
        <w:jc w:val="both"/>
        <w:rPr>
          <w:rFonts w:ascii="Times New Roman" w:hAnsi="Times New Roman" w:cs="Times New Roman"/>
          <w:sz w:val="28"/>
          <w:szCs w:val="28"/>
        </w:rPr>
      </w:pPr>
      <w:r w:rsidRPr="00096514">
        <w:rPr>
          <w:rFonts w:ascii="Times New Roman" w:hAnsi="Times New Roman" w:cs="Times New Roman"/>
          <w:sz w:val="28"/>
          <w:szCs w:val="28"/>
        </w:rPr>
        <w:t xml:space="preserve">Особое внимание при формировании </w:t>
      </w:r>
      <w:hyperlink w:anchor="P244" w:history="1">
        <w:r w:rsidRPr="00096514">
          <w:rPr>
            <w:rFonts w:ascii="Times New Roman" w:hAnsi="Times New Roman" w:cs="Times New Roman"/>
            <w:sz w:val="28"/>
            <w:szCs w:val="28"/>
          </w:rPr>
          <w:t>перечня</w:t>
        </w:r>
      </w:hyperlink>
      <w:r w:rsidRPr="00096514">
        <w:rPr>
          <w:rFonts w:ascii="Times New Roman" w:hAnsi="Times New Roman" w:cs="Times New Roman"/>
          <w:sz w:val="28"/>
          <w:szCs w:val="28"/>
        </w:rPr>
        <w:t xml:space="preserve"> приоритетных рынков уделялось развитию производств высокотехнологичной продукции и (или) технически сложной продукции с перспективными технологиями, стремящимися к инновационным системам полного цикла в Российской Федерации.</w:t>
      </w:r>
    </w:p>
    <w:p w:rsidR="00432EF8" w:rsidRPr="00096514" w:rsidRDefault="00432EF8" w:rsidP="00432EF8">
      <w:pPr>
        <w:pStyle w:val="a4"/>
        <w:spacing w:after="0" w:line="240" w:lineRule="auto"/>
        <w:ind w:left="0" w:firstLine="851"/>
        <w:jc w:val="both"/>
        <w:rPr>
          <w:rFonts w:ascii="Times New Roman" w:hAnsi="Times New Roman"/>
          <w:bCs/>
          <w:sz w:val="28"/>
          <w:szCs w:val="28"/>
        </w:rPr>
      </w:pPr>
      <w:r w:rsidRPr="00096514">
        <w:rPr>
          <w:rFonts w:ascii="Times New Roman" w:hAnsi="Times New Roman"/>
          <w:bCs/>
          <w:sz w:val="28"/>
          <w:szCs w:val="28"/>
        </w:rPr>
        <w:t xml:space="preserve">Департаментом </w:t>
      </w:r>
      <w:r w:rsidR="00C85300" w:rsidRPr="00096514">
        <w:rPr>
          <w:rFonts w:ascii="Times New Roman" w:hAnsi="Times New Roman"/>
          <w:bCs/>
          <w:sz w:val="28"/>
          <w:szCs w:val="28"/>
        </w:rPr>
        <w:t xml:space="preserve">экономического развития Костромской области </w:t>
      </w:r>
      <w:r w:rsidRPr="00096514">
        <w:rPr>
          <w:rFonts w:ascii="Times New Roman" w:hAnsi="Times New Roman"/>
          <w:bCs/>
          <w:sz w:val="28"/>
          <w:szCs w:val="28"/>
        </w:rPr>
        <w:t>совместно с управлением инвестиционной и промышленной политики администрации Костромской области проведены</w:t>
      </w:r>
      <w:r w:rsidRPr="00096514">
        <w:rPr>
          <w:rFonts w:ascii="Times New Roman" w:hAnsi="Times New Roman"/>
          <w:sz w:val="28"/>
        </w:rPr>
        <w:t xml:space="preserve"> совещания и консультационные встречи с </w:t>
      </w:r>
      <w:r w:rsidRPr="00096514">
        <w:rPr>
          <w:rFonts w:ascii="Times New Roman" w:hAnsi="Times New Roman"/>
          <w:bCs/>
          <w:sz w:val="28"/>
          <w:szCs w:val="28"/>
        </w:rPr>
        <w:t>представителями промышленных предприятий Костромской области,</w:t>
      </w:r>
      <w:r w:rsidRPr="00096514">
        <w:rPr>
          <w:rFonts w:ascii="Times New Roman" w:hAnsi="Times New Roman"/>
          <w:sz w:val="28"/>
        </w:rPr>
        <w:t xml:space="preserve"> представителями бизнес сообщества Костромской области, Торгово-промышленной палаты Костромской области по </w:t>
      </w:r>
      <w:r w:rsidRPr="00096514">
        <w:rPr>
          <w:rFonts w:ascii="Times New Roman" w:hAnsi="Times New Roman"/>
          <w:bCs/>
          <w:sz w:val="28"/>
          <w:szCs w:val="28"/>
        </w:rPr>
        <w:t>определению приоритетных рынков.</w:t>
      </w:r>
    </w:p>
    <w:p w:rsidR="00432EF8" w:rsidRPr="00096514" w:rsidRDefault="00432EF8" w:rsidP="00432EF8">
      <w:pPr>
        <w:pStyle w:val="a4"/>
        <w:spacing w:after="0" w:line="240" w:lineRule="auto"/>
        <w:ind w:left="0" w:firstLine="851"/>
        <w:jc w:val="both"/>
        <w:rPr>
          <w:rFonts w:ascii="Times New Roman" w:hAnsi="Times New Roman"/>
          <w:bCs/>
          <w:sz w:val="28"/>
          <w:szCs w:val="28"/>
        </w:rPr>
      </w:pPr>
    </w:p>
    <w:p w:rsidR="00581B4E" w:rsidRPr="00096514" w:rsidRDefault="00581B4E" w:rsidP="00581B4E">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В 2014 году ВРП Костромской области оценивается в объеме 154 млрд. рублей.</w:t>
      </w:r>
    </w:p>
    <w:p w:rsidR="003E16C6" w:rsidRPr="00096514" w:rsidRDefault="003E16C6" w:rsidP="00581B4E">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Экономический рост региона в 2014 году во многом обусловлен положительной динамикой инвестиций. По итогам Национального рейтинга состояния инвестиционного климата Костромская область занимает 6 место среди субъектов Российской Федерации.</w:t>
      </w:r>
    </w:p>
    <w:p w:rsidR="00C85300" w:rsidRPr="00096514" w:rsidRDefault="00C85300" w:rsidP="00C85300">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096514">
        <w:rPr>
          <w:rFonts w:ascii="Times New Roman" w:hAnsi="Times New Roman" w:cs="Times New Roman"/>
          <w:sz w:val="28"/>
          <w:szCs w:val="28"/>
        </w:rPr>
        <w:t>Основной отраслью экономики Костромской области является промышленность, которая формирует свыше 33% ВРП, что соразмерно значениям аналогичных показателей в Смоленской (31%), Рязанской (31,5%) и Владимирской (34,7%) областях.</w:t>
      </w:r>
      <w:proofErr w:type="gramEnd"/>
    </w:p>
    <w:p w:rsidR="003E16C6" w:rsidRPr="00096514" w:rsidRDefault="003E16C6" w:rsidP="003E16C6">
      <w:pPr>
        <w:spacing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В 2015 году влияние макроэкономических негативных тенденций на региональную экономику более заметно, чем в 2014 году. Наблюдается сокращение промышленного и сельскохозяйственного производства, о</w:t>
      </w:r>
      <w:r w:rsidR="00C85300" w:rsidRPr="00096514">
        <w:rPr>
          <w:rFonts w:ascii="Times New Roman" w:hAnsi="Times New Roman" w:cs="Times New Roman"/>
          <w:sz w:val="28"/>
          <w:szCs w:val="28"/>
        </w:rPr>
        <w:t>борота розничной торговли, снижение</w:t>
      </w:r>
      <w:r w:rsidRPr="00096514">
        <w:rPr>
          <w:rFonts w:ascii="Times New Roman" w:hAnsi="Times New Roman" w:cs="Times New Roman"/>
          <w:sz w:val="28"/>
          <w:szCs w:val="28"/>
        </w:rPr>
        <w:t xml:space="preserve"> инвестиционн</w:t>
      </w:r>
      <w:r w:rsidR="00C85300" w:rsidRPr="00096514">
        <w:rPr>
          <w:rFonts w:ascii="Times New Roman" w:hAnsi="Times New Roman" w:cs="Times New Roman"/>
          <w:sz w:val="28"/>
          <w:szCs w:val="28"/>
        </w:rPr>
        <w:t>ой</w:t>
      </w:r>
      <w:r w:rsidRPr="00096514">
        <w:rPr>
          <w:rFonts w:ascii="Times New Roman" w:hAnsi="Times New Roman" w:cs="Times New Roman"/>
          <w:sz w:val="28"/>
          <w:szCs w:val="28"/>
        </w:rPr>
        <w:t xml:space="preserve"> активност</w:t>
      </w:r>
      <w:r w:rsidR="00C85300" w:rsidRPr="00096514">
        <w:rPr>
          <w:rFonts w:ascii="Times New Roman" w:hAnsi="Times New Roman" w:cs="Times New Roman"/>
          <w:sz w:val="28"/>
          <w:szCs w:val="28"/>
        </w:rPr>
        <w:t>и</w:t>
      </w:r>
      <w:r w:rsidRPr="00096514">
        <w:rPr>
          <w:rFonts w:ascii="Times New Roman" w:hAnsi="Times New Roman" w:cs="Times New Roman"/>
          <w:sz w:val="28"/>
          <w:szCs w:val="28"/>
        </w:rPr>
        <w:t xml:space="preserve">. </w:t>
      </w:r>
      <w:r w:rsidR="00581B4E" w:rsidRPr="00096514">
        <w:rPr>
          <w:rFonts w:ascii="Times New Roman" w:hAnsi="Times New Roman" w:cs="Times New Roman"/>
          <w:sz w:val="28"/>
          <w:szCs w:val="28"/>
        </w:rPr>
        <w:t xml:space="preserve">По оценке, </w:t>
      </w:r>
      <w:r w:rsidRPr="00096514">
        <w:rPr>
          <w:rFonts w:ascii="Times New Roman" w:hAnsi="Times New Roman" w:cs="Times New Roman"/>
          <w:sz w:val="28"/>
          <w:szCs w:val="28"/>
        </w:rPr>
        <w:t>ВРП в 2015 году в реальном выражении снизится на 2,8% к предыдущему году, его объем составит 162,9 млрд. рублей.</w:t>
      </w:r>
    </w:p>
    <w:p w:rsidR="00E56452" w:rsidRPr="00096514" w:rsidRDefault="00E56452" w:rsidP="00E56452">
      <w:pPr>
        <w:pStyle w:val="a9"/>
        <w:ind w:left="0" w:firstLine="851"/>
        <w:jc w:val="both"/>
        <w:rPr>
          <w:color w:val="auto"/>
          <w:sz w:val="28"/>
          <w:szCs w:val="28"/>
          <w:lang w:val="ru-RU"/>
        </w:rPr>
      </w:pPr>
      <w:r w:rsidRPr="00096514">
        <w:rPr>
          <w:color w:val="auto"/>
          <w:sz w:val="28"/>
          <w:szCs w:val="28"/>
          <w:lang w:val="ru-RU"/>
        </w:rPr>
        <w:t>За 2015 год при снижении промышленного производства в целом по Российской Федерации на 3,4 %, промышленное производство Костромской области сократилось на 8,3 % к уровню 2014 года преимущественно за счет ювелирного производства по причине снижения спроса на продукцию (с</w:t>
      </w:r>
      <w:r w:rsidR="00C85300" w:rsidRPr="00096514">
        <w:rPr>
          <w:color w:val="auto"/>
          <w:sz w:val="28"/>
          <w:szCs w:val="28"/>
          <w:lang w:val="ru-RU"/>
        </w:rPr>
        <w:t>нижение</w:t>
      </w:r>
      <w:r w:rsidRPr="00096514">
        <w:rPr>
          <w:color w:val="auto"/>
          <w:sz w:val="28"/>
          <w:szCs w:val="28"/>
          <w:lang w:val="ru-RU"/>
        </w:rPr>
        <w:t xml:space="preserve"> на 14,2 %), машиностроения (на 27,8 %) и электроэнергетики (на 9,2 %).</w:t>
      </w:r>
    </w:p>
    <w:p w:rsidR="001823F8" w:rsidRPr="00096514" w:rsidRDefault="001823F8" w:rsidP="001823F8">
      <w:pPr>
        <w:spacing w:after="0" w:line="240" w:lineRule="auto"/>
        <w:ind w:firstLine="851"/>
        <w:jc w:val="both"/>
        <w:rPr>
          <w:rFonts w:ascii="Times New Roman" w:hAnsi="Times New Roman" w:cs="Times New Roman"/>
          <w:sz w:val="28"/>
          <w:szCs w:val="28"/>
        </w:rPr>
      </w:pPr>
      <w:proofErr w:type="gramStart"/>
      <w:r w:rsidRPr="00096514">
        <w:rPr>
          <w:rFonts w:ascii="Times New Roman" w:hAnsi="Times New Roman" w:cs="Times New Roman"/>
          <w:sz w:val="28"/>
          <w:szCs w:val="28"/>
        </w:rPr>
        <w:t>В соответствии со Стратегией социально-экономического развития Костромской области на период до 2025 года</w:t>
      </w:r>
      <w:r w:rsidR="00C85300" w:rsidRPr="00096514">
        <w:rPr>
          <w:rFonts w:ascii="Times New Roman" w:hAnsi="Times New Roman" w:cs="Times New Roman"/>
          <w:sz w:val="28"/>
          <w:szCs w:val="28"/>
        </w:rPr>
        <w:t>, утвержденной распоряжением администрации Костромской области от 27.08.2013 № 189-ра,</w:t>
      </w:r>
      <w:r w:rsidRPr="00096514">
        <w:rPr>
          <w:rFonts w:ascii="Times New Roman" w:hAnsi="Times New Roman" w:cs="Times New Roman"/>
          <w:sz w:val="28"/>
          <w:szCs w:val="28"/>
        </w:rPr>
        <w:t xml:space="preserve"> и Государственной программой «Экономическое развитие Костромской области на период до 2025 года»</w:t>
      </w:r>
      <w:r w:rsidR="00C85300" w:rsidRPr="00096514">
        <w:rPr>
          <w:rFonts w:ascii="Times New Roman" w:hAnsi="Times New Roman" w:cs="Times New Roman"/>
          <w:sz w:val="28"/>
          <w:szCs w:val="28"/>
        </w:rPr>
        <w:t>, утвержденной постановлением администрации Костромской области от 28.08.2010 № 301-а (в редакции 08.12.2015)</w:t>
      </w:r>
      <w:r w:rsidRPr="00096514">
        <w:rPr>
          <w:rFonts w:ascii="Times New Roman" w:hAnsi="Times New Roman" w:cs="Times New Roman"/>
          <w:sz w:val="28"/>
          <w:szCs w:val="28"/>
        </w:rPr>
        <w:t xml:space="preserve"> ожидается увеличение ВРП до 250 млрд. рублей в 2020 году, 3</w:t>
      </w:r>
      <w:r w:rsidR="00C85300" w:rsidRPr="00096514">
        <w:rPr>
          <w:rFonts w:ascii="Times New Roman" w:hAnsi="Times New Roman" w:cs="Times New Roman"/>
          <w:sz w:val="28"/>
          <w:szCs w:val="28"/>
        </w:rPr>
        <w:t>50</w:t>
      </w:r>
      <w:r w:rsidRPr="00096514">
        <w:rPr>
          <w:rFonts w:ascii="Times New Roman" w:hAnsi="Times New Roman" w:cs="Times New Roman"/>
          <w:sz w:val="28"/>
          <w:szCs w:val="28"/>
        </w:rPr>
        <w:t xml:space="preserve"> млрд. рублей - в 2025 году. </w:t>
      </w:r>
      <w:proofErr w:type="gramEnd"/>
    </w:p>
    <w:p w:rsidR="001823F8" w:rsidRPr="00096514" w:rsidRDefault="001823F8" w:rsidP="00C85300">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Рост ВРП планируется обеспечить за счет</w:t>
      </w:r>
      <w:r w:rsidR="00C85300" w:rsidRPr="00096514">
        <w:rPr>
          <w:rFonts w:ascii="Times New Roman" w:hAnsi="Times New Roman" w:cs="Times New Roman"/>
          <w:sz w:val="28"/>
          <w:szCs w:val="28"/>
        </w:rPr>
        <w:t xml:space="preserve"> у</w:t>
      </w:r>
      <w:r w:rsidRPr="00096514">
        <w:rPr>
          <w:rFonts w:ascii="Times New Roman" w:hAnsi="Times New Roman" w:cs="Times New Roman"/>
          <w:sz w:val="28"/>
          <w:szCs w:val="28"/>
        </w:rPr>
        <w:t>силения инвестиционной активности, направленной на создание новых производств и модернизацию действующих предприятий</w:t>
      </w:r>
      <w:r w:rsidR="00C85300" w:rsidRPr="00096514">
        <w:rPr>
          <w:rFonts w:ascii="Times New Roman" w:hAnsi="Times New Roman" w:cs="Times New Roman"/>
          <w:sz w:val="28"/>
          <w:szCs w:val="28"/>
        </w:rPr>
        <w:t>.</w:t>
      </w:r>
    </w:p>
    <w:p w:rsidR="00C85300" w:rsidRPr="00096514" w:rsidRDefault="00C85300" w:rsidP="00C85300">
      <w:pPr>
        <w:autoSpaceDE w:val="0"/>
        <w:autoSpaceDN w:val="0"/>
        <w:adjustRightInd w:val="0"/>
        <w:spacing w:after="0" w:line="240" w:lineRule="auto"/>
        <w:jc w:val="center"/>
        <w:rPr>
          <w:rFonts w:ascii="Times New Roman" w:hAnsi="Times New Roman" w:cs="Times New Roman"/>
          <w:sz w:val="28"/>
          <w:szCs w:val="28"/>
        </w:rPr>
      </w:pPr>
      <w:r w:rsidRPr="00096514">
        <w:rPr>
          <w:rFonts w:ascii="Times New Roman" w:hAnsi="Times New Roman" w:cs="Times New Roman"/>
          <w:sz w:val="28"/>
          <w:szCs w:val="28"/>
        </w:rPr>
        <w:t>Приоритеты инвестиционного развития Костромской области</w:t>
      </w:r>
    </w:p>
    <w:p w:rsidR="00C85300" w:rsidRPr="00096514" w:rsidRDefault="00C85300" w:rsidP="00C85300">
      <w:pPr>
        <w:autoSpaceDE w:val="0"/>
        <w:autoSpaceDN w:val="0"/>
        <w:adjustRightInd w:val="0"/>
        <w:spacing w:after="0" w:line="240" w:lineRule="auto"/>
        <w:jc w:val="center"/>
        <w:outlineLvl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402"/>
        <w:gridCol w:w="6180"/>
      </w:tblGrid>
      <w:tr w:rsidR="00C85300" w:rsidRPr="00096514" w:rsidTr="00C85300">
        <w:tc>
          <w:tcPr>
            <w:tcW w:w="3402" w:type="dxa"/>
            <w:tcBorders>
              <w:top w:val="single" w:sz="4" w:space="0" w:color="auto"/>
              <w:left w:val="single" w:sz="4" w:space="0" w:color="auto"/>
              <w:bottom w:val="single" w:sz="4" w:space="0" w:color="auto"/>
              <w:right w:val="single" w:sz="4" w:space="0" w:color="auto"/>
            </w:tcBorders>
          </w:tcPr>
          <w:p w:rsidR="00C85300" w:rsidRPr="00096514" w:rsidRDefault="00C85300" w:rsidP="00C85300">
            <w:pPr>
              <w:autoSpaceDE w:val="0"/>
              <w:autoSpaceDN w:val="0"/>
              <w:adjustRightInd w:val="0"/>
              <w:spacing w:after="0" w:line="240" w:lineRule="auto"/>
              <w:jc w:val="center"/>
              <w:rPr>
                <w:rFonts w:ascii="Times New Roman" w:hAnsi="Times New Roman" w:cs="Times New Roman"/>
                <w:sz w:val="28"/>
                <w:szCs w:val="28"/>
              </w:rPr>
            </w:pPr>
            <w:r w:rsidRPr="00096514">
              <w:rPr>
                <w:rFonts w:ascii="Times New Roman" w:hAnsi="Times New Roman" w:cs="Times New Roman"/>
                <w:sz w:val="28"/>
                <w:szCs w:val="28"/>
              </w:rPr>
              <w:t>Сфера развития</w:t>
            </w:r>
          </w:p>
        </w:tc>
        <w:tc>
          <w:tcPr>
            <w:tcW w:w="6180" w:type="dxa"/>
            <w:tcBorders>
              <w:top w:val="single" w:sz="4" w:space="0" w:color="auto"/>
              <w:left w:val="single" w:sz="4" w:space="0" w:color="auto"/>
              <w:bottom w:val="single" w:sz="4" w:space="0" w:color="auto"/>
              <w:right w:val="single" w:sz="4" w:space="0" w:color="auto"/>
            </w:tcBorders>
          </w:tcPr>
          <w:p w:rsidR="00C85300" w:rsidRPr="00096514" w:rsidRDefault="00C85300" w:rsidP="00C85300">
            <w:pPr>
              <w:autoSpaceDE w:val="0"/>
              <w:autoSpaceDN w:val="0"/>
              <w:adjustRightInd w:val="0"/>
              <w:spacing w:after="0" w:line="240" w:lineRule="auto"/>
              <w:jc w:val="center"/>
              <w:rPr>
                <w:rFonts w:ascii="Times New Roman" w:hAnsi="Times New Roman" w:cs="Times New Roman"/>
                <w:sz w:val="28"/>
                <w:szCs w:val="28"/>
              </w:rPr>
            </w:pPr>
            <w:r w:rsidRPr="00096514">
              <w:rPr>
                <w:rFonts w:ascii="Times New Roman" w:hAnsi="Times New Roman" w:cs="Times New Roman"/>
                <w:sz w:val="28"/>
                <w:szCs w:val="28"/>
              </w:rPr>
              <w:t>Направления развития</w:t>
            </w:r>
          </w:p>
        </w:tc>
      </w:tr>
      <w:tr w:rsidR="00C85300" w:rsidRPr="00096514" w:rsidTr="00C85300">
        <w:tc>
          <w:tcPr>
            <w:tcW w:w="3402" w:type="dxa"/>
            <w:tcBorders>
              <w:top w:val="single" w:sz="4" w:space="0" w:color="auto"/>
              <w:left w:val="single" w:sz="4" w:space="0" w:color="auto"/>
              <w:bottom w:val="single" w:sz="4" w:space="0" w:color="auto"/>
              <w:right w:val="single" w:sz="4" w:space="0" w:color="auto"/>
            </w:tcBorders>
          </w:tcPr>
          <w:p w:rsidR="00C85300" w:rsidRPr="00096514" w:rsidRDefault="00C85300" w:rsidP="00C85300">
            <w:pPr>
              <w:autoSpaceDE w:val="0"/>
              <w:autoSpaceDN w:val="0"/>
              <w:adjustRightInd w:val="0"/>
              <w:spacing w:after="0" w:line="240" w:lineRule="auto"/>
              <w:rPr>
                <w:rFonts w:ascii="Times New Roman" w:hAnsi="Times New Roman" w:cs="Times New Roman"/>
                <w:sz w:val="28"/>
                <w:szCs w:val="28"/>
              </w:rPr>
            </w:pPr>
            <w:r w:rsidRPr="00096514">
              <w:rPr>
                <w:rFonts w:ascii="Times New Roman" w:hAnsi="Times New Roman" w:cs="Times New Roman"/>
                <w:sz w:val="28"/>
                <w:szCs w:val="28"/>
              </w:rPr>
              <w:t>Обрабатывающие производства</w:t>
            </w:r>
          </w:p>
        </w:tc>
        <w:tc>
          <w:tcPr>
            <w:tcW w:w="6180" w:type="dxa"/>
            <w:tcBorders>
              <w:top w:val="single" w:sz="4" w:space="0" w:color="auto"/>
              <w:left w:val="single" w:sz="4" w:space="0" w:color="auto"/>
              <w:bottom w:val="single" w:sz="4" w:space="0" w:color="auto"/>
              <w:right w:val="single" w:sz="4" w:space="0" w:color="auto"/>
            </w:tcBorders>
          </w:tcPr>
          <w:p w:rsidR="00C85300" w:rsidRPr="00096514" w:rsidRDefault="00C85300" w:rsidP="00C85300">
            <w:pPr>
              <w:autoSpaceDE w:val="0"/>
              <w:autoSpaceDN w:val="0"/>
              <w:adjustRightInd w:val="0"/>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технологическое обновление производственных мощностей на основе внедрения передовых зарубежных и российских технологий;</w:t>
            </w:r>
          </w:p>
          <w:p w:rsidR="00C85300" w:rsidRPr="00096514" w:rsidRDefault="00C85300" w:rsidP="00C85300">
            <w:pPr>
              <w:autoSpaceDE w:val="0"/>
              <w:autoSpaceDN w:val="0"/>
              <w:adjustRightInd w:val="0"/>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развитие промышленных округов;</w:t>
            </w:r>
          </w:p>
          <w:p w:rsidR="00C85300" w:rsidRPr="00096514" w:rsidRDefault="00C85300" w:rsidP="00C85300">
            <w:pPr>
              <w:autoSpaceDE w:val="0"/>
              <w:autoSpaceDN w:val="0"/>
              <w:adjustRightInd w:val="0"/>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 xml:space="preserve">создание условий для системного перехода </w:t>
            </w:r>
            <w:r w:rsidRPr="00096514">
              <w:rPr>
                <w:rFonts w:ascii="Times New Roman" w:hAnsi="Times New Roman" w:cs="Times New Roman"/>
                <w:sz w:val="28"/>
                <w:szCs w:val="28"/>
              </w:rPr>
              <w:lastRenderedPageBreak/>
              <w:t>промышленности в режим инновационного развития, диверсификация промышленного комплекса;</w:t>
            </w:r>
          </w:p>
          <w:p w:rsidR="00C85300" w:rsidRPr="00096514" w:rsidRDefault="00C85300" w:rsidP="00C85300">
            <w:pPr>
              <w:autoSpaceDE w:val="0"/>
              <w:autoSpaceDN w:val="0"/>
              <w:adjustRightInd w:val="0"/>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развитие коммерциализации на производстве и внедрение результатов научно-технических разработок;</w:t>
            </w:r>
          </w:p>
          <w:p w:rsidR="00C85300" w:rsidRPr="00096514" w:rsidRDefault="00C85300" w:rsidP="00C85300">
            <w:pPr>
              <w:autoSpaceDE w:val="0"/>
              <w:autoSpaceDN w:val="0"/>
              <w:adjustRightInd w:val="0"/>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внедрение энергосберегающих и малоотходных ресурсосберегающих технологий;</w:t>
            </w:r>
          </w:p>
          <w:p w:rsidR="00C85300" w:rsidRPr="00096514" w:rsidRDefault="00C85300" w:rsidP="00C85300">
            <w:pPr>
              <w:autoSpaceDE w:val="0"/>
              <w:autoSpaceDN w:val="0"/>
              <w:adjustRightInd w:val="0"/>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внедрение технологий, снижающих влияние промышленных предприятий на загрязнение атмосферы, подземных и поверхностных вод, почв, недр, озонового слоя.</w:t>
            </w:r>
          </w:p>
        </w:tc>
      </w:tr>
      <w:tr w:rsidR="00C85300" w:rsidRPr="00096514" w:rsidTr="00C85300">
        <w:tc>
          <w:tcPr>
            <w:tcW w:w="3402" w:type="dxa"/>
            <w:tcBorders>
              <w:top w:val="single" w:sz="4" w:space="0" w:color="auto"/>
              <w:left w:val="single" w:sz="4" w:space="0" w:color="auto"/>
              <w:bottom w:val="single" w:sz="4" w:space="0" w:color="auto"/>
              <w:right w:val="single" w:sz="4" w:space="0" w:color="auto"/>
            </w:tcBorders>
          </w:tcPr>
          <w:p w:rsidR="00C85300" w:rsidRPr="00096514" w:rsidRDefault="00C85300" w:rsidP="00C85300">
            <w:pPr>
              <w:autoSpaceDE w:val="0"/>
              <w:autoSpaceDN w:val="0"/>
              <w:adjustRightInd w:val="0"/>
              <w:spacing w:after="0" w:line="240" w:lineRule="auto"/>
              <w:rPr>
                <w:rFonts w:ascii="Times New Roman" w:hAnsi="Times New Roman" w:cs="Times New Roman"/>
                <w:sz w:val="28"/>
                <w:szCs w:val="28"/>
              </w:rPr>
            </w:pPr>
            <w:r w:rsidRPr="00096514">
              <w:rPr>
                <w:rFonts w:ascii="Times New Roman" w:hAnsi="Times New Roman" w:cs="Times New Roman"/>
                <w:sz w:val="28"/>
                <w:szCs w:val="28"/>
              </w:rPr>
              <w:lastRenderedPageBreak/>
              <w:t>Лесопромышленный комплекс</w:t>
            </w:r>
          </w:p>
        </w:tc>
        <w:tc>
          <w:tcPr>
            <w:tcW w:w="6180" w:type="dxa"/>
            <w:tcBorders>
              <w:top w:val="single" w:sz="4" w:space="0" w:color="auto"/>
              <w:left w:val="single" w:sz="4" w:space="0" w:color="auto"/>
              <w:bottom w:val="single" w:sz="4" w:space="0" w:color="auto"/>
              <w:right w:val="single" w:sz="4" w:space="0" w:color="auto"/>
            </w:tcBorders>
          </w:tcPr>
          <w:p w:rsidR="00C85300" w:rsidRPr="00096514" w:rsidRDefault="00C85300" w:rsidP="00C85300">
            <w:pPr>
              <w:autoSpaceDE w:val="0"/>
              <w:autoSpaceDN w:val="0"/>
              <w:adjustRightInd w:val="0"/>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организация новых производств, нацеленных на комплексную, безотходную переработку лесосырья, в первую очередь низкосортной древесины, и выпуск готовой продукции высокого технологического передела;</w:t>
            </w:r>
          </w:p>
          <w:p w:rsidR="00C85300" w:rsidRPr="00096514" w:rsidRDefault="00C85300" w:rsidP="00C85300">
            <w:pPr>
              <w:autoSpaceDE w:val="0"/>
              <w:autoSpaceDN w:val="0"/>
              <w:adjustRightInd w:val="0"/>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содействие техническому перевооружению предприятий ЛПК, в том числе посредством расширения доступности лизинговых операций и кредитных ресурсов, стимулирования развития деревообрабатывающих и бумажных производств;</w:t>
            </w:r>
          </w:p>
          <w:p w:rsidR="00C85300" w:rsidRPr="00096514" w:rsidRDefault="00C85300" w:rsidP="00C85300">
            <w:pPr>
              <w:autoSpaceDE w:val="0"/>
              <w:autoSpaceDN w:val="0"/>
              <w:adjustRightInd w:val="0"/>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разработка комплекса мер по стимулированию ресурсо- и энергосбережения в деревообрабатывающих производствах;</w:t>
            </w:r>
          </w:p>
          <w:p w:rsidR="00C85300" w:rsidRPr="00096514" w:rsidRDefault="00C85300" w:rsidP="00C85300">
            <w:pPr>
              <w:autoSpaceDE w:val="0"/>
              <w:autoSpaceDN w:val="0"/>
              <w:adjustRightInd w:val="0"/>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оптимизация контрольных процедур со стороны власти по пресечению нелегального оборота древесины и незаконных производств.</w:t>
            </w:r>
          </w:p>
        </w:tc>
      </w:tr>
    </w:tbl>
    <w:p w:rsidR="00C85300" w:rsidRPr="00096514" w:rsidRDefault="00C85300" w:rsidP="001823F8">
      <w:pPr>
        <w:spacing w:after="0" w:line="240" w:lineRule="auto"/>
        <w:ind w:firstLine="851"/>
        <w:jc w:val="both"/>
        <w:rPr>
          <w:rFonts w:ascii="Times New Roman" w:hAnsi="Times New Roman" w:cs="Times New Roman"/>
          <w:sz w:val="28"/>
          <w:szCs w:val="28"/>
        </w:rPr>
      </w:pPr>
    </w:p>
    <w:p w:rsidR="001823F8" w:rsidRPr="00096514" w:rsidRDefault="00C85300" w:rsidP="001823F8">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Экономический рост обеспечит также </w:t>
      </w:r>
      <w:r w:rsidR="001823F8" w:rsidRPr="00096514">
        <w:rPr>
          <w:rFonts w:ascii="Times New Roman" w:hAnsi="Times New Roman" w:cs="Times New Roman"/>
          <w:sz w:val="28"/>
          <w:szCs w:val="28"/>
        </w:rPr>
        <w:t>развитие на территории Костромской области</w:t>
      </w:r>
      <w:r w:rsidRPr="00096514">
        <w:rPr>
          <w:rFonts w:ascii="Times New Roman" w:hAnsi="Times New Roman" w:cs="Times New Roman"/>
          <w:sz w:val="28"/>
          <w:szCs w:val="28"/>
        </w:rPr>
        <w:t xml:space="preserve"> следующих кластеров</w:t>
      </w:r>
      <w:r w:rsidR="001823F8" w:rsidRPr="00096514">
        <w:rPr>
          <w:rFonts w:ascii="Times New Roman" w:hAnsi="Times New Roman" w:cs="Times New Roman"/>
          <w:sz w:val="28"/>
          <w:szCs w:val="28"/>
        </w:rPr>
        <w:t>:</w:t>
      </w:r>
    </w:p>
    <w:p w:rsidR="001823F8" w:rsidRPr="00096514" w:rsidRDefault="001823F8" w:rsidP="001823F8">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кластер автомобильной промышленности (городской округ город Кострома);</w:t>
      </w:r>
    </w:p>
    <w:p w:rsidR="001823F8" w:rsidRPr="00096514" w:rsidRDefault="001823F8" w:rsidP="001823F8">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туристический кластер (с центром в городском округе город Кострома);</w:t>
      </w:r>
    </w:p>
    <w:p w:rsidR="001823F8" w:rsidRPr="00096514" w:rsidRDefault="001823F8" w:rsidP="001823F8">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кластер нефтегазовой и металлургической промышленности (городской округ город Волгореченск);</w:t>
      </w:r>
    </w:p>
    <w:p w:rsidR="001823F8" w:rsidRPr="00096514" w:rsidRDefault="001823F8" w:rsidP="001823F8">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лесопромышленный кластер (северные и северо-восточные районы Костромской области);</w:t>
      </w:r>
    </w:p>
    <w:p w:rsidR="001823F8" w:rsidRPr="00096514" w:rsidRDefault="001823F8" w:rsidP="001823F8">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агропромышленный кластер (Костромской муниципальный район).</w:t>
      </w:r>
    </w:p>
    <w:p w:rsidR="00EA1C9D" w:rsidRPr="00096514" w:rsidRDefault="00C85300" w:rsidP="00EA1C9D">
      <w:pPr>
        <w:spacing w:after="0" w:line="240" w:lineRule="auto"/>
        <w:ind w:firstLine="851"/>
        <w:jc w:val="both"/>
        <w:rPr>
          <w:rFonts w:ascii="Times New Roman" w:hAnsi="Times New Roman"/>
          <w:sz w:val="28"/>
          <w:szCs w:val="28"/>
        </w:rPr>
      </w:pPr>
      <w:r w:rsidRPr="00096514">
        <w:rPr>
          <w:rFonts w:ascii="Times New Roman" w:hAnsi="Times New Roman"/>
          <w:sz w:val="28"/>
          <w:szCs w:val="28"/>
        </w:rPr>
        <w:t>В качестве приоритетных рынков в Костромской области определены:</w:t>
      </w:r>
    </w:p>
    <w:p w:rsidR="002B7B86" w:rsidRPr="00096514" w:rsidRDefault="002B7B86" w:rsidP="003D294E">
      <w:pPr>
        <w:pStyle w:val="a4"/>
        <w:numPr>
          <w:ilvl w:val="0"/>
          <w:numId w:val="38"/>
        </w:numPr>
        <w:spacing w:after="0" w:line="240" w:lineRule="auto"/>
        <w:rPr>
          <w:rFonts w:ascii="Times New Roman" w:hAnsi="Times New Roman"/>
          <w:sz w:val="28"/>
          <w:szCs w:val="28"/>
        </w:rPr>
      </w:pPr>
      <w:r w:rsidRPr="00096514">
        <w:rPr>
          <w:rFonts w:ascii="Times New Roman" w:hAnsi="Times New Roman"/>
          <w:sz w:val="28"/>
          <w:szCs w:val="28"/>
        </w:rPr>
        <w:t>Рынок автокомпонентов.</w:t>
      </w:r>
    </w:p>
    <w:p w:rsidR="002B7B86" w:rsidRPr="00096514" w:rsidRDefault="002B7B86" w:rsidP="003D294E">
      <w:pPr>
        <w:pStyle w:val="a4"/>
        <w:numPr>
          <w:ilvl w:val="0"/>
          <w:numId w:val="38"/>
        </w:numPr>
        <w:spacing w:after="0" w:line="240" w:lineRule="auto"/>
        <w:rPr>
          <w:rFonts w:ascii="Times New Roman" w:hAnsi="Times New Roman"/>
          <w:sz w:val="28"/>
          <w:szCs w:val="28"/>
        </w:rPr>
      </w:pPr>
      <w:r w:rsidRPr="00096514">
        <w:rPr>
          <w:rFonts w:ascii="Times New Roman" w:hAnsi="Times New Roman"/>
          <w:sz w:val="28"/>
          <w:szCs w:val="28"/>
        </w:rPr>
        <w:lastRenderedPageBreak/>
        <w:t>Производство деталей для гражданской авиации.</w:t>
      </w:r>
    </w:p>
    <w:p w:rsidR="002B7B86" w:rsidRPr="00096514" w:rsidRDefault="002B7B86" w:rsidP="003D294E">
      <w:pPr>
        <w:pStyle w:val="a4"/>
        <w:numPr>
          <w:ilvl w:val="0"/>
          <w:numId w:val="38"/>
        </w:numPr>
        <w:spacing w:after="0" w:line="240" w:lineRule="auto"/>
        <w:rPr>
          <w:rFonts w:ascii="Times New Roman" w:hAnsi="Times New Roman"/>
          <w:sz w:val="28"/>
          <w:szCs w:val="28"/>
        </w:rPr>
      </w:pPr>
      <w:r w:rsidRPr="00096514">
        <w:rPr>
          <w:rFonts w:ascii="Times New Roman" w:hAnsi="Times New Roman"/>
          <w:sz w:val="28"/>
          <w:szCs w:val="28"/>
        </w:rPr>
        <w:t>Производство древесностружечных плит.</w:t>
      </w:r>
    </w:p>
    <w:p w:rsidR="002B7B86" w:rsidRPr="00096514" w:rsidRDefault="002B7B86" w:rsidP="003D294E">
      <w:pPr>
        <w:pStyle w:val="a4"/>
        <w:numPr>
          <w:ilvl w:val="0"/>
          <w:numId w:val="38"/>
        </w:numPr>
        <w:spacing w:after="0" w:line="23" w:lineRule="atLeast"/>
        <w:jc w:val="both"/>
        <w:rPr>
          <w:rFonts w:ascii="Times New Roman" w:hAnsi="Times New Roman"/>
          <w:sz w:val="28"/>
          <w:szCs w:val="28"/>
        </w:rPr>
      </w:pPr>
      <w:r w:rsidRPr="00096514">
        <w:rPr>
          <w:rFonts w:ascii="Times New Roman" w:hAnsi="Times New Roman"/>
          <w:sz w:val="28"/>
          <w:szCs w:val="28"/>
        </w:rPr>
        <w:t xml:space="preserve">Производство пилопродукции, погонажных изделий, мебельного щита и клееной </w:t>
      </w:r>
      <w:r w:rsidR="00887368" w:rsidRPr="00096514">
        <w:rPr>
          <w:rFonts w:ascii="Times New Roman" w:hAnsi="Times New Roman"/>
          <w:sz w:val="28"/>
          <w:szCs w:val="28"/>
        </w:rPr>
        <w:t>продукции,</w:t>
      </w:r>
      <w:r w:rsidR="00887368">
        <w:rPr>
          <w:rFonts w:ascii="Times New Roman" w:hAnsi="Times New Roman"/>
          <w:sz w:val="28"/>
          <w:szCs w:val="28"/>
        </w:rPr>
        <w:t xml:space="preserve"> </w:t>
      </w:r>
      <w:r w:rsidR="00887368" w:rsidRPr="00096514">
        <w:rPr>
          <w:rFonts w:ascii="Times New Roman" w:hAnsi="Times New Roman"/>
          <w:sz w:val="28"/>
          <w:szCs w:val="28"/>
        </w:rPr>
        <w:t>биотоплива</w:t>
      </w:r>
      <w:r w:rsidRPr="00096514">
        <w:rPr>
          <w:rFonts w:ascii="Times New Roman" w:hAnsi="Times New Roman"/>
          <w:sz w:val="28"/>
          <w:szCs w:val="28"/>
        </w:rPr>
        <w:t xml:space="preserve"> (брикетов).</w:t>
      </w:r>
    </w:p>
    <w:p w:rsidR="002B7B86" w:rsidRPr="00096514" w:rsidRDefault="002B7B86" w:rsidP="003D294E">
      <w:pPr>
        <w:pStyle w:val="a4"/>
        <w:numPr>
          <w:ilvl w:val="0"/>
          <w:numId w:val="38"/>
        </w:numPr>
        <w:spacing w:after="0" w:line="240" w:lineRule="auto"/>
        <w:rPr>
          <w:rFonts w:ascii="Times New Roman" w:hAnsi="Times New Roman"/>
          <w:sz w:val="28"/>
          <w:szCs w:val="28"/>
        </w:rPr>
      </w:pPr>
      <w:r w:rsidRPr="00096514">
        <w:rPr>
          <w:rFonts w:ascii="Times New Roman" w:hAnsi="Times New Roman"/>
          <w:sz w:val="28"/>
          <w:szCs w:val="28"/>
        </w:rPr>
        <w:t>Рынок туристских услуг.</w:t>
      </w:r>
    </w:p>
    <w:p w:rsidR="002B7B86" w:rsidRPr="00096514" w:rsidRDefault="002B7B86" w:rsidP="00EA1C9D">
      <w:pPr>
        <w:spacing w:after="0" w:line="240" w:lineRule="auto"/>
        <w:ind w:firstLine="851"/>
        <w:jc w:val="both"/>
        <w:rPr>
          <w:rFonts w:ascii="Times New Roman" w:hAnsi="Times New Roman"/>
          <w:sz w:val="28"/>
          <w:szCs w:val="28"/>
        </w:rPr>
      </w:pPr>
    </w:p>
    <w:p w:rsidR="002B7B86" w:rsidRPr="00096514" w:rsidRDefault="002B7B86" w:rsidP="003D294E">
      <w:pPr>
        <w:pStyle w:val="a4"/>
        <w:numPr>
          <w:ilvl w:val="0"/>
          <w:numId w:val="32"/>
        </w:numPr>
        <w:spacing w:after="0" w:line="240" w:lineRule="auto"/>
        <w:jc w:val="both"/>
        <w:rPr>
          <w:rFonts w:ascii="Times New Roman" w:hAnsi="Times New Roman"/>
          <w:b/>
          <w:sz w:val="28"/>
          <w:szCs w:val="28"/>
        </w:rPr>
      </w:pPr>
      <w:r w:rsidRPr="00096514">
        <w:rPr>
          <w:rFonts w:ascii="Times New Roman" w:hAnsi="Times New Roman"/>
          <w:b/>
          <w:sz w:val="28"/>
          <w:szCs w:val="28"/>
        </w:rPr>
        <w:t>Приоритетные рынк</w:t>
      </w:r>
      <w:r w:rsidR="00374E17" w:rsidRPr="00096514">
        <w:rPr>
          <w:rFonts w:ascii="Times New Roman" w:hAnsi="Times New Roman"/>
          <w:b/>
          <w:sz w:val="28"/>
          <w:szCs w:val="28"/>
        </w:rPr>
        <w:t>и</w:t>
      </w:r>
      <w:r w:rsidRPr="00096514">
        <w:rPr>
          <w:rFonts w:ascii="Times New Roman" w:hAnsi="Times New Roman"/>
          <w:b/>
          <w:sz w:val="28"/>
          <w:szCs w:val="28"/>
        </w:rPr>
        <w:t xml:space="preserve"> в сфере обрабатывающих производств</w:t>
      </w:r>
    </w:p>
    <w:p w:rsidR="00EA1C9D" w:rsidRPr="00096514" w:rsidRDefault="00EA1C9D" w:rsidP="00EA1C9D">
      <w:pPr>
        <w:spacing w:after="0" w:line="240" w:lineRule="auto"/>
        <w:ind w:firstLine="851"/>
        <w:jc w:val="both"/>
        <w:rPr>
          <w:rFonts w:ascii="Times New Roman" w:hAnsi="Times New Roman"/>
          <w:sz w:val="28"/>
          <w:szCs w:val="28"/>
        </w:rPr>
      </w:pPr>
      <w:r w:rsidRPr="00096514">
        <w:rPr>
          <w:rFonts w:ascii="Times New Roman" w:hAnsi="Times New Roman"/>
          <w:sz w:val="28"/>
          <w:szCs w:val="28"/>
        </w:rPr>
        <w:t>В регионе особое внимание уделяется развитию отраслей экономики, производящих конкурентоспособную и экспортоориентированную продукцию.</w:t>
      </w:r>
    </w:p>
    <w:p w:rsidR="00EA1C9D" w:rsidRPr="00096514" w:rsidRDefault="00EA1C9D" w:rsidP="00EA1C9D">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В соответствии с Концепцией долгосрочного социально-экономического развития Российской Федерации на период до 2020 года, на территории Костромской области реализуется ряд мер, направленных на переход к инновационному социально ориентированному типу развития экономики.</w:t>
      </w:r>
    </w:p>
    <w:p w:rsidR="00EA1C9D" w:rsidRPr="00096514" w:rsidRDefault="00EA1C9D" w:rsidP="00EA1C9D">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Одной из таких мер является поддержка развития существующих производств и создание благоприятного инвестиционного климата в регионе.</w:t>
      </w:r>
    </w:p>
    <w:p w:rsidR="002B7B86" w:rsidRPr="00096514" w:rsidRDefault="00EA1C9D" w:rsidP="006163C1">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Важнейшей отраслью экономики является </w:t>
      </w:r>
      <w:r w:rsidRPr="00096514">
        <w:rPr>
          <w:rFonts w:ascii="Times New Roman" w:hAnsi="Times New Roman" w:cs="Times New Roman"/>
          <w:b/>
          <w:sz w:val="28"/>
          <w:szCs w:val="28"/>
        </w:rPr>
        <w:t>машиностроение</w:t>
      </w:r>
      <w:r w:rsidRPr="00096514">
        <w:rPr>
          <w:rFonts w:ascii="Times New Roman" w:hAnsi="Times New Roman" w:cs="Times New Roman"/>
          <w:sz w:val="28"/>
          <w:szCs w:val="28"/>
        </w:rPr>
        <w:t>, предприятия которой выпускают промышленную продукцию для всех отраслей экономики. Отличительной особенностью машиностроительного комплекса Костромской области является широкая диверсификация выпускаемой продукции.</w:t>
      </w:r>
      <w:r w:rsidR="006163C1" w:rsidRPr="00096514">
        <w:rPr>
          <w:rFonts w:ascii="Times New Roman" w:hAnsi="Times New Roman" w:cs="Times New Roman"/>
          <w:sz w:val="28"/>
          <w:szCs w:val="28"/>
        </w:rPr>
        <w:t xml:space="preserve"> </w:t>
      </w:r>
      <w:r w:rsidR="002B7B86" w:rsidRPr="00096514">
        <w:rPr>
          <w:rFonts w:ascii="Times New Roman" w:hAnsi="Times New Roman" w:cs="Times New Roman"/>
          <w:sz w:val="28"/>
          <w:szCs w:val="28"/>
        </w:rPr>
        <w:t>Продукция востребована как на внутреннем, так и внешнем рынках.</w:t>
      </w:r>
    </w:p>
    <w:p w:rsidR="00581B4E" w:rsidRPr="00096514" w:rsidRDefault="00EA1C9D" w:rsidP="00EA1C9D">
      <w:pPr>
        <w:tabs>
          <w:tab w:val="num" w:pos="709"/>
        </w:tabs>
        <w:spacing w:after="0" w:line="240" w:lineRule="auto"/>
        <w:ind w:firstLine="709"/>
        <w:jc w:val="both"/>
        <w:rPr>
          <w:rFonts w:ascii="Times New Roman" w:hAnsi="Times New Roman"/>
          <w:sz w:val="28"/>
          <w:szCs w:val="28"/>
        </w:rPr>
      </w:pPr>
      <w:r w:rsidRPr="00096514">
        <w:rPr>
          <w:rFonts w:ascii="Times New Roman" w:hAnsi="Times New Roman"/>
          <w:sz w:val="28"/>
          <w:szCs w:val="28"/>
        </w:rPr>
        <w:t>Одним из приоритетных направлений развития в 2015 году определено участие костромских предприятий в реализации отраслевых планов импортозамещения по линии Минпромторга России, а также получение различных видов финансовой поддержки федерального уровня.</w:t>
      </w:r>
    </w:p>
    <w:p w:rsidR="00C36A7B" w:rsidRPr="00096514" w:rsidRDefault="00C36A7B" w:rsidP="00C36A7B">
      <w:pPr>
        <w:pStyle w:val="a4"/>
        <w:spacing w:after="0" w:line="240" w:lineRule="auto"/>
        <w:ind w:left="927"/>
        <w:rPr>
          <w:rFonts w:ascii="Times New Roman" w:hAnsi="Times New Roman"/>
          <w:sz w:val="28"/>
          <w:szCs w:val="28"/>
        </w:rPr>
      </w:pPr>
    </w:p>
    <w:p w:rsidR="00C36A7B" w:rsidRPr="00096514" w:rsidRDefault="00C36A7B" w:rsidP="003D294E">
      <w:pPr>
        <w:pStyle w:val="a4"/>
        <w:numPr>
          <w:ilvl w:val="0"/>
          <w:numId w:val="33"/>
        </w:numPr>
        <w:spacing w:after="0" w:line="240" w:lineRule="auto"/>
        <w:rPr>
          <w:rFonts w:ascii="Times New Roman" w:hAnsi="Times New Roman"/>
          <w:b/>
          <w:sz w:val="28"/>
          <w:szCs w:val="28"/>
        </w:rPr>
      </w:pPr>
      <w:r w:rsidRPr="00096514">
        <w:rPr>
          <w:rFonts w:ascii="Times New Roman" w:hAnsi="Times New Roman"/>
          <w:b/>
          <w:sz w:val="28"/>
          <w:szCs w:val="28"/>
        </w:rPr>
        <w:t>Рынок автокомпонентов</w:t>
      </w:r>
    </w:p>
    <w:p w:rsidR="00C36A7B" w:rsidRPr="00096514" w:rsidRDefault="00C36A7B" w:rsidP="00C36A7B">
      <w:pPr>
        <w:spacing w:after="0" w:line="240" w:lineRule="auto"/>
        <w:ind w:firstLine="708"/>
        <w:jc w:val="both"/>
        <w:rPr>
          <w:rFonts w:ascii="Times New Roman" w:hAnsi="Times New Roman" w:cs="Times New Roman"/>
          <w:b/>
          <w:i/>
          <w:caps/>
          <w:sz w:val="28"/>
          <w:szCs w:val="28"/>
        </w:rPr>
      </w:pPr>
      <w:r w:rsidRPr="00096514">
        <w:rPr>
          <w:rFonts w:ascii="Times New Roman" w:hAnsi="Times New Roman" w:cs="Times New Roman"/>
          <w:sz w:val="28"/>
          <w:szCs w:val="28"/>
        </w:rPr>
        <w:t xml:space="preserve">АО «Костромской завод автокомпонентов» выпускает детали цилиндропоршневой группы для двигателей внутреннего сгорания; фильтры очистки топлива, масла, воздуха; комплекты резинотехнических изделий (прокладок) для ремонта двигателей. </w:t>
      </w:r>
    </w:p>
    <w:p w:rsidR="00C36A7B" w:rsidRPr="00096514" w:rsidRDefault="00C36A7B" w:rsidP="00C36A7B">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Предприятие входит в холдинг «Мотордеталь» и осуществляет свою деятельность на территории многофункционального парка «Индустриальный».</w:t>
      </w:r>
    </w:p>
    <w:p w:rsidR="00E62E8D" w:rsidRPr="00096514" w:rsidRDefault="00E62E8D" w:rsidP="00C36A7B">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bCs/>
          <w:sz w:val="28"/>
          <w:szCs w:val="28"/>
          <w:shd w:val="clear" w:color="auto" w:fill="FBFBFB"/>
        </w:rPr>
        <w:t>Продукция предприятия поставляется в 40 стран мира.</w:t>
      </w:r>
      <w:r w:rsidRPr="00096514">
        <w:rPr>
          <w:rStyle w:val="apple-converted-space"/>
          <w:rFonts w:ascii="Times New Roman" w:hAnsi="Times New Roman" w:cs="Times New Roman"/>
          <w:sz w:val="28"/>
          <w:szCs w:val="28"/>
          <w:shd w:val="clear" w:color="auto" w:fill="FBFBFB"/>
        </w:rPr>
        <w:t> </w:t>
      </w:r>
      <w:r w:rsidRPr="00096514">
        <w:rPr>
          <w:rFonts w:ascii="Times New Roman" w:hAnsi="Times New Roman" w:cs="Times New Roman"/>
          <w:sz w:val="28"/>
          <w:szCs w:val="28"/>
          <w:shd w:val="clear" w:color="auto" w:fill="FBFBFB"/>
        </w:rPr>
        <w:t>Рыночная доля компании по выпуску ЦПГ на территории России составляет порядка 40%. Ни одна марка поршневой не имеет аналогичного спроса. Предприятие работает</w:t>
      </w:r>
      <w:r w:rsidRPr="00096514">
        <w:rPr>
          <w:rStyle w:val="apple-converted-space"/>
          <w:rFonts w:ascii="Times New Roman" w:hAnsi="Times New Roman" w:cs="Times New Roman"/>
          <w:sz w:val="28"/>
          <w:szCs w:val="28"/>
          <w:shd w:val="clear" w:color="auto" w:fill="FBFBFB"/>
        </w:rPr>
        <w:t> </w:t>
      </w:r>
      <w:r w:rsidRPr="00096514">
        <w:rPr>
          <w:rFonts w:ascii="Times New Roman" w:hAnsi="Times New Roman" w:cs="Times New Roman"/>
          <w:bCs/>
          <w:sz w:val="28"/>
          <w:szCs w:val="28"/>
          <w:shd w:val="clear" w:color="auto" w:fill="FBFBFB"/>
        </w:rPr>
        <w:t>с 17 видами сплавов</w:t>
      </w:r>
      <w:r w:rsidRPr="00096514">
        <w:rPr>
          <w:rFonts w:ascii="Times New Roman" w:hAnsi="Times New Roman" w:cs="Times New Roman"/>
          <w:sz w:val="28"/>
          <w:szCs w:val="28"/>
          <w:shd w:val="clear" w:color="auto" w:fill="FBFBFB"/>
        </w:rPr>
        <w:t>, наносит</w:t>
      </w:r>
      <w:r w:rsidRPr="00096514">
        <w:rPr>
          <w:rStyle w:val="apple-converted-space"/>
          <w:rFonts w:ascii="Times New Roman" w:hAnsi="Times New Roman" w:cs="Times New Roman"/>
          <w:sz w:val="28"/>
          <w:szCs w:val="28"/>
          <w:shd w:val="clear" w:color="auto" w:fill="FBFBFB"/>
        </w:rPr>
        <w:t> </w:t>
      </w:r>
      <w:r w:rsidRPr="00096514">
        <w:rPr>
          <w:rFonts w:ascii="Times New Roman" w:hAnsi="Times New Roman" w:cs="Times New Roman"/>
          <w:bCs/>
          <w:sz w:val="28"/>
          <w:szCs w:val="28"/>
          <w:shd w:val="clear" w:color="auto" w:fill="FBFBFB"/>
        </w:rPr>
        <w:t>19 видов рабочих покрытий</w:t>
      </w:r>
      <w:r w:rsidRPr="00096514">
        <w:rPr>
          <w:rFonts w:ascii="Times New Roman" w:hAnsi="Times New Roman" w:cs="Times New Roman"/>
          <w:sz w:val="28"/>
          <w:szCs w:val="28"/>
          <w:shd w:val="clear" w:color="auto" w:fill="FBFBFB"/>
        </w:rPr>
        <w:t>, при этом выпускает</w:t>
      </w:r>
      <w:r w:rsidRPr="00096514">
        <w:rPr>
          <w:rStyle w:val="apple-converted-space"/>
          <w:rFonts w:ascii="Times New Roman" w:hAnsi="Times New Roman" w:cs="Times New Roman"/>
          <w:sz w:val="28"/>
          <w:szCs w:val="28"/>
          <w:shd w:val="clear" w:color="auto" w:fill="FBFBFB"/>
        </w:rPr>
        <w:t> </w:t>
      </w:r>
      <w:r w:rsidRPr="00096514">
        <w:rPr>
          <w:rFonts w:ascii="Times New Roman" w:hAnsi="Times New Roman" w:cs="Times New Roman"/>
          <w:bCs/>
          <w:sz w:val="28"/>
          <w:szCs w:val="28"/>
          <w:shd w:val="clear" w:color="auto" w:fill="FBFBFB"/>
        </w:rPr>
        <w:t>22 миллиона 200 тысяч единиц готовой продукции</w:t>
      </w:r>
      <w:r w:rsidRPr="00096514">
        <w:rPr>
          <w:rStyle w:val="apple-converted-space"/>
          <w:rFonts w:ascii="Times New Roman" w:hAnsi="Times New Roman" w:cs="Times New Roman"/>
          <w:sz w:val="28"/>
          <w:szCs w:val="28"/>
          <w:shd w:val="clear" w:color="auto" w:fill="FBFBFB"/>
        </w:rPr>
        <w:t> </w:t>
      </w:r>
      <w:r w:rsidRPr="00096514">
        <w:rPr>
          <w:rFonts w:ascii="Times New Roman" w:hAnsi="Times New Roman" w:cs="Times New Roman"/>
          <w:sz w:val="28"/>
          <w:szCs w:val="28"/>
          <w:shd w:val="clear" w:color="auto" w:fill="FBFBFB"/>
        </w:rPr>
        <w:t>в год.</w:t>
      </w:r>
      <w:r w:rsidRPr="00096514">
        <w:rPr>
          <w:rStyle w:val="apple-converted-space"/>
          <w:rFonts w:ascii="Times New Roman" w:hAnsi="Times New Roman" w:cs="Times New Roman"/>
          <w:sz w:val="28"/>
          <w:szCs w:val="28"/>
          <w:shd w:val="clear" w:color="auto" w:fill="FBFBFB"/>
        </w:rPr>
        <w:t> </w:t>
      </w:r>
    </w:p>
    <w:p w:rsidR="00C36A7B" w:rsidRPr="00096514" w:rsidRDefault="00C36A7B" w:rsidP="00C36A7B">
      <w:pPr>
        <w:spacing w:after="0" w:line="240" w:lineRule="auto"/>
        <w:ind w:firstLine="709"/>
        <w:jc w:val="both"/>
        <w:rPr>
          <w:rFonts w:ascii="Times New Roman" w:hAnsi="Times New Roman" w:cs="Times New Roman"/>
          <w:b/>
          <w:i/>
          <w:caps/>
          <w:sz w:val="28"/>
          <w:szCs w:val="28"/>
        </w:rPr>
      </w:pPr>
      <w:r w:rsidRPr="00096514">
        <w:rPr>
          <w:rFonts w:ascii="Times New Roman" w:hAnsi="Times New Roman" w:cs="Times New Roman"/>
          <w:sz w:val="28"/>
          <w:szCs w:val="28"/>
        </w:rPr>
        <w:t>Ассортимент деталей ЦПГ, фильтров, комплектов РТИ и вкладышей охватывает всю отечественную технику с двигателями – ВАЗ, ЗМЗ, УМЗ, ЗИЛ, ВМТЗ, ММЗ, КАМАЗ, СМД, ЯМЗ, АМЗ, ЧТЗ, а также Mercedes, MAN, Volvo, Iveko, Perkins, Renault и др.</w:t>
      </w:r>
    </w:p>
    <w:p w:rsidR="00C36A7B" w:rsidRPr="00096514" w:rsidRDefault="00C36A7B" w:rsidP="00C36A7B">
      <w:pPr>
        <w:spacing w:after="0" w:line="240" w:lineRule="auto"/>
        <w:ind w:firstLine="709"/>
        <w:jc w:val="both"/>
        <w:rPr>
          <w:rFonts w:ascii="Times New Roman" w:hAnsi="Times New Roman" w:cs="Times New Roman"/>
          <w:b/>
          <w:i/>
          <w:caps/>
          <w:sz w:val="28"/>
          <w:szCs w:val="28"/>
        </w:rPr>
      </w:pPr>
      <w:r w:rsidRPr="00096514">
        <w:rPr>
          <w:rFonts w:ascii="Times New Roman" w:hAnsi="Times New Roman" w:cs="Times New Roman"/>
          <w:sz w:val="28"/>
          <w:szCs w:val="28"/>
        </w:rPr>
        <w:lastRenderedPageBreak/>
        <w:t xml:space="preserve">Продукция поставляется во все регионы России через разветвлённую сеть региональных представителей. </w:t>
      </w:r>
    </w:p>
    <w:p w:rsidR="00C36A7B" w:rsidRPr="00096514" w:rsidRDefault="00C36A7B" w:rsidP="00C36A7B">
      <w:pPr>
        <w:spacing w:after="0" w:line="240" w:lineRule="auto"/>
        <w:ind w:firstLine="709"/>
        <w:jc w:val="both"/>
        <w:rPr>
          <w:rFonts w:ascii="Times New Roman" w:hAnsi="Times New Roman" w:cs="Times New Roman"/>
          <w:b/>
          <w:i/>
          <w:caps/>
          <w:sz w:val="28"/>
          <w:szCs w:val="28"/>
        </w:rPr>
      </w:pPr>
      <w:r w:rsidRPr="00096514">
        <w:rPr>
          <w:rFonts w:ascii="Times New Roman" w:hAnsi="Times New Roman" w:cs="Times New Roman"/>
          <w:sz w:val="28"/>
          <w:szCs w:val="28"/>
        </w:rPr>
        <w:t xml:space="preserve">Основными потребителями являются ОАО «КАМАЗ», ОАО «Ярославский моторный завод», ОАО «Минский моторный завод», ОАО «Ульяновский моторный завод», ОАО «Алтайский моторный завод» и др. </w:t>
      </w:r>
    </w:p>
    <w:p w:rsidR="00C36A7B" w:rsidRPr="00096514" w:rsidRDefault="00C36A7B" w:rsidP="00C36A7B">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Предприятие осуществляет активную стратегию по получению долгосрочных контрактов с производителями запчастей первичного рынка. Основными перспективными проектами являются поставки на локализованные производства двигателей Рено, Ниссан, Форд, Фольксваген и др. Для осуществления этих проектов компания проводит активную инвестиционную политику, направленную на развитие и модернизацию производственных мощностей. </w:t>
      </w:r>
    </w:p>
    <w:p w:rsidR="00C36A7B" w:rsidRPr="00096514" w:rsidRDefault="00C36A7B" w:rsidP="00C36A7B">
      <w:pPr>
        <w:spacing w:after="0" w:line="240" w:lineRule="auto"/>
        <w:ind w:firstLine="709"/>
        <w:jc w:val="both"/>
        <w:rPr>
          <w:rFonts w:ascii="Times New Roman" w:hAnsi="Times New Roman" w:cs="Times New Roman"/>
          <w:b/>
          <w:i/>
          <w:caps/>
          <w:sz w:val="28"/>
          <w:szCs w:val="28"/>
        </w:rPr>
      </w:pPr>
      <w:r w:rsidRPr="00096514">
        <w:rPr>
          <w:rFonts w:ascii="Times New Roman" w:hAnsi="Times New Roman" w:cs="Times New Roman"/>
          <w:sz w:val="28"/>
          <w:szCs w:val="28"/>
        </w:rPr>
        <w:t>На сегодняшний день на предприятии внедрена новая линия Рено, на которой установлены станки с программным управлением Takisawa, для производства поршней.</w:t>
      </w:r>
    </w:p>
    <w:p w:rsidR="00C36A7B" w:rsidRPr="00096514" w:rsidRDefault="00C36A7B" w:rsidP="00C36A7B">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Предприятие</w:t>
      </w:r>
      <w:r w:rsidR="006163C1" w:rsidRPr="00096514">
        <w:rPr>
          <w:rFonts w:ascii="Times New Roman" w:hAnsi="Times New Roman" w:cs="Times New Roman"/>
          <w:sz w:val="28"/>
          <w:szCs w:val="28"/>
        </w:rPr>
        <w:t xml:space="preserve"> </w:t>
      </w:r>
      <w:r w:rsidRPr="00096514">
        <w:rPr>
          <w:rFonts w:ascii="Times New Roman" w:hAnsi="Times New Roman" w:cs="Times New Roman"/>
          <w:sz w:val="28"/>
          <w:szCs w:val="28"/>
        </w:rPr>
        <w:t xml:space="preserve">использует разные инструменты для привлечения средств федерального бюджета. Так, инвестиционный проект предприятия, направленный на расширение и модернизацию мощностей предприятия в части производства автокомпонентов для двигателей внутреннего сгорания (поршней, гильз, поршневых колец для двигателей внутреннего сгорания), получил заем Фонда развития промышленности и был отобран Межведомственной комиссией при Минэкономразвития России для участия в Программе поддержки инвестиционных проектов, реализуемых на территории Российской </w:t>
      </w:r>
      <w:proofErr w:type="gramStart"/>
      <w:r w:rsidRPr="00096514">
        <w:rPr>
          <w:rFonts w:ascii="Times New Roman" w:hAnsi="Times New Roman" w:cs="Times New Roman"/>
          <w:sz w:val="28"/>
          <w:szCs w:val="28"/>
        </w:rPr>
        <w:t>Федерации</w:t>
      </w:r>
      <w:proofErr w:type="gramEnd"/>
      <w:r w:rsidRPr="00096514">
        <w:rPr>
          <w:rFonts w:ascii="Times New Roman" w:hAnsi="Times New Roman" w:cs="Times New Roman"/>
          <w:sz w:val="28"/>
          <w:szCs w:val="28"/>
        </w:rPr>
        <w:t xml:space="preserve"> на основе проектного финансирования (среди 11 проектов). </w:t>
      </w:r>
    </w:p>
    <w:p w:rsidR="002B7B86" w:rsidRPr="00096514" w:rsidRDefault="002B7B86" w:rsidP="002B7B86">
      <w:pPr>
        <w:pStyle w:val="a9"/>
        <w:spacing w:after="0"/>
        <w:ind w:left="0" w:firstLine="709"/>
        <w:jc w:val="both"/>
        <w:rPr>
          <w:color w:val="auto"/>
          <w:sz w:val="28"/>
          <w:szCs w:val="28"/>
          <w:lang w:val="ru-RU"/>
        </w:rPr>
      </w:pPr>
      <w:r w:rsidRPr="00096514">
        <w:rPr>
          <w:color w:val="auto"/>
          <w:sz w:val="28"/>
          <w:szCs w:val="28"/>
          <w:lang w:val="ru-RU"/>
        </w:rPr>
        <w:t xml:space="preserve">АО «Костромской завод автокомпонентов» участвует в Программе поддержки инвестиционных проектов на основе проектного финансирования. Это предполагает получение кредита по льготной ставке (на текущий момент не выше 11,5% </w:t>
      </w:r>
      <w:proofErr w:type="gramStart"/>
      <w:r w:rsidRPr="00096514">
        <w:rPr>
          <w:color w:val="auto"/>
          <w:sz w:val="28"/>
          <w:szCs w:val="28"/>
          <w:lang w:val="ru-RU"/>
        </w:rPr>
        <w:t>годовых</w:t>
      </w:r>
      <w:proofErr w:type="gramEnd"/>
      <w:r w:rsidRPr="00096514">
        <w:rPr>
          <w:color w:val="auto"/>
          <w:sz w:val="28"/>
          <w:szCs w:val="28"/>
          <w:lang w:val="ru-RU"/>
        </w:rPr>
        <w:t>). Стоимость проекта составляет 2,4 млрд. рублей.</w:t>
      </w:r>
    </w:p>
    <w:p w:rsidR="00C36A7B" w:rsidRPr="00096514" w:rsidRDefault="00C36A7B" w:rsidP="00C36A7B">
      <w:pPr>
        <w:spacing w:after="0"/>
        <w:jc w:val="both"/>
        <w:rPr>
          <w:rFonts w:ascii="Times New Roman" w:hAnsi="Times New Roman" w:cs="Times New Roman"/>
          <w:b/>
          <w:i/>
          <w:caps/>
          <w:sz w:val="28"/>
          <w:szCs w:val="28"/>
        </w:rPr>
      </w:pPr>
    </w:p>
    <w:p w:rsidR="00C36A7B" w:rsidRPr="00096514" w:rsidRDefault="00C36A7B" w:rsidP="003D294E">
      <w:pPr>
        <w:pStyle w:val="a4"/>
        <w:numPr>
          <w:ilvl w:val="0"/>
          <w:numId w:val="33"/>
        </w:numPr>
        <w:spacing w:after="0" w:line="240" w:lineRule="auto"/>
        <w:rPr>
          <w:rFonts w:ascii="Times New Roman" w:hAnsi="Times New Roman"/>
          <w:b/>
          <w:sz w:val="28"/>
          <w:szCs w:val="28"/>
        </w:rPr>
      </w:pPr>
      <w:r w:rsidRPr="00096514">
        <w:rPr>
          <w:rFonts w:ascii="Times New Roman" w:hAnsi="Times New Roman"/>
          <w:b/>
          <w:sz w:val="28"/>
          <w:szCs w:val="28"/>
        </w:rPr>
        <w:t>Производство деталей для гражданской авиации</w:t>
      </w:r>
    </w:p>
    <w:p w:rsidR="00C36A7B" w:rsidRPr="00096514" w:rsidRDefault="00C36A7B" w:rsidP="00C36A7B">
      <w:pPr>
        <w:spacing w:after="0" w:line="240" w:lineRule="auto"/>
        <w:ind w:firstLine="798"/>
        <w:jc w:val="both"/>
        <w:rPr>
          <w:rFonts w:ascii="Times New Roman" w:hAnsi="Times New Roman"/>
          <w:sz w:val="28"/>
          <w:szCs w:val="28"/>
        </w:rPr>
      </w:pPr>
      <w:r w:rsidRPr="00096514">
        <w:rPr>
          <w:rFonts w:ascii="Times New Roman" w:hAnsi="Times New Roman"/>
          <w:sz w:val="28"/>
          <w:szCs w:val="28"/>
        </w:rPr>
        <w:t xml:space="preserve">ЗАО «Электромеханический завод «Пегас» образовано в 1992 году в результате конверсии Костромского электромеханического завода. </w:t>
      </w:r>
    </w:p>
    <w:p w:rsidR="00C36A7B" w:rsidRPr="00096514" w:rsidRDefault="00C36A7B" w:rsidP="00C36A7B">
      <w:pPr>
        <w:spacing w:after="0" w:line="240" w:lineRule="auto"/>
        <w:ind w:firstLine="798"/>
        <w:jc w:val="both"/>
        <w:rPr>
          <w:rFonts w:ascii="Times New Roman" w:hAnsi="Times New Roman"/>
          <w:sz w:val="28"/>
          <w:szCs w:val="28"/>
        </w:rPr>
      </w:pPr>
      <w:r w:rsidRPr="00096514">
        <w:rPr>
          <w:rFonts w:ascii="Times New Roman" w:hAnsi="Times New Roman"/>
          <w:sz w:val="28"/>
          <w:szCs w:val="28"/>
        </w:rPr>
        <w:t>Сегодня предприятие вносит большой вклад в развитие экономики региона,</w:t>
      </w:r>
      <w:r w:rsidR="006163C1" w:rsidRPr="00096514">
        <w:rPr>
          <w:rFonts w:ascii="Times New Roman" w:hAnsi="Times New Roman"/>
          <w:sz w:val="28"/>
          <w:szCs w:val="28"/>
        </w:rPr>
        <w:t xml:space="preserve"> </w:t>
      </w:r>
      <w:r w:rsidRPr="00096514">
        <w:rPr>
          <w:rFonts w:ascii="Times New Roman" w:hAnsi="Times New Roman"/>
          <w:sz w:val="28"/>
          <w:szCs w:val="28"/>
        </w:rPr>
        <w:t>является крупнейшим налогоплательщиком Костромской области, обеспечива</w:t>
      </w:r>
      <w:r w:rsidR="002B7B86" w:rsidRPr="00096514">
        <w:rPr>
          <w:rFonts w:ascii="Times New Roman" w:hAnsi="Times New Roman"/>
          <w:sz w:val="28"/>
          <w:szCs w:val="28"/>
        </w:rPr>
        <w:t>ет</w:t>
      </w:r>
      <w:r w:rsidRPr="00096514">
        <w:rPr>
          <w:rFonts w:ascii="Times New Roman" w:hAnsi="Times New Roman"/>
          <w:sz w:val="28"/>
          <w:szCs w:val="28"/>
        </w:rPr>
        <w:t xml:space="preserve"> занятость более 1,0 тыс. человек. </w:t>
      </w:r>
    </w:p>
    <w:p w:rsidR="00C36A7B" w:rsidRPr="00096514" w:rsidRDefault="00C36A7B" w:rsidP="00C36A7B">
      <w:pPr>
        <w:spacing w:after="0" w:line="240" w:lineRule="auto"/>
        <w:ind w:firstLine="798"/>
        <w:jc w:val="both"/>
        <w:rPr>
          <w:rFonts w:ascii="Times New Roman" w:hAnsi="Times New Roman"/>
          <w:sz w:val="28"/>
          <w:szCs w:val="28"/>
        </w:rPr>
      </w:pPr>
      <w:r w:rsidRPr="00096514">
        <w:rPr>
          <w:rFonts w:ascii="Times New Roman" w:hAnsi="Times New Roman"/>
          <w:sz w:val="28"/>
          <w:szCs w:val="28"/>
        </w:rPr>
        <w:t xml:space="preserve">Предприятие проводит активную инвестиционную политику, направленную на расширение номенклатуры выпускаемых изделий. </w:t>
      </w:r>
    </w:p>
    <w:p w:rsidR="00C36A7B" w:rsidRPr="00096514" w:rsidRDefault="00C36A7B" w:rsidP="00C36A7B">
      <w:pPr>
        <w:spacing w:after="0" w:line="240" w:lineRule="auto"/>
        <w:ind w:firstLine="851"/>
        <w:jc w:val="both"/>
        <w:rPr>
          <w:rFonts w:ascii="Times New Roman" w:hAnsi="Times New Roman"/>
          <w:sz w:val="28"/>
          <w:szCs w:val="28"/>
        </w:rPr>
      </w:pPr>
      <w:r w:rsidRPr="00096514">
        <w:rPr>
          <w:rFonts w:ascii="Times New Roman" w:hAnsi="Times New Roman"/>
          <w:spacing w:val="-2"/>
          <w:sz w:val="28"/>
          <w:szCs w:val="28"/>
        </w:rPr>
        <w:t>На предприятии внедрена и действует система менеджмента качества на соответствие требованиям международных стандартов ISO/Т</w:t>
      </w:r>
      <w:proofErr w:type="gramStart"/>
      <w:r w:rsidRPr="00096514">
        <w:rPr>
          <w:rFonts w:ascii="Times New Roman" w:hAnsi="Times New Roman"/>
          <w:spacing w:val="-2"/>
          <w:sz w:val="28"/>
          <w:szCs w:val="28"/>
        </w:rPr>
        <w:t>S</w:t>
      </w:r>
      <w:proofErr w:type="gramEnd"/>
      <w:r w:rsidRPr="00096514">
        <w:rPr>
          <w:rFonts w:ascii="Times New Roman" w:hAnsi="Times New Roman"/>
          <w:spacing w:val="-2"/>
          <w:sz w:val="28"/>
          <w:szCs w:val="28"/>
        </w:rPr>
        <w:t xml:space="preserve"> 16949-</w:t>
      </w:r>
      <w:r w:rsidRPr="00096514">
        <w:rPr>
          <w:rFonts w:ascii="Times New Roman" w:hAnsi="Times New Roman"/>
          <w:sz w:val="28"/>
          <w:szCs w:val="28"/>
        </w:rPr>
        <w:t xml:space="preserve">2009 г. и ГОСТ РВ 0015-002-2012 г., имеются необходимые лицензии на производство космической и авиационной техники. Управление предприятием организовано по принципам «Бережливого производства». </w:t>
      </w:r>
    </w:p>
    <w:p w:rsidR="00C36A7B" w:rsidRPr="00096514" w:rsidRDefault="00C36A7B" w:rsidP="00C36A7B">
      <w:pPr>
        <w:tabs>
          <w:tab w:val="left" w:pos="709"/>
        </w:tabs>
        <w:spacing w:after="0" w:line="240" w:lineRule="auto"/>
        <w:ind w:firstLine="709"/>
        <w:jc w:val="both"/>
        <w:rPr>
          <w:rFonts w:ascii="Times New Roman" w:hAnsi="Times New Roman"/>
          <w:sz w:val="28"/>
          <w:szCs w:val="28"/>
        </w:rPr>
      </w:pPr>
      <w:r w:rsidRPr="00096514">
        <w:rPr>
          <w:rFonts w:ascii="Times New Roman" w:hAnsi="Times New Roman"/>
          <w:sz w:val="28"/>
          <w:szCs w:val="28"/>
        </w:rPr>
        <w:lastRenderedPageBreak/>
        <w:t xml:space="preserve">ЗАО </w:t>
      </w:r>
      <w:r w:rsidR="002B7B86" w:rsidRPr="00096514">
        <w:rPr>
          <w:rFonts w:ascii="Times New Roman" w:hAnsi="Times New Roman"/>
          <w:sz w:val="28"/>
          <w:szCs w:val="28"/>
        </w:rPr>
        <w:t xml:space="preserve">«Электромеханический завод </w:t>
      </w:r>
      <w:r w:rsidRPr="00096514">
        <w:rPr>
          <w:rFonts w:ascii="Times New Roman" w:hAnsi="Times New Roman"/>
          <w:sz w:val="28"/>
          <w:szCs w:val="28"/>
        </w:rPr>
        <w:t>«Пегас» ведет производственную деятельность по нескольким направлениям:</w:t>
      </w:r>
    </w:p>
    <w:p w:rsidR="00C36A7B" w:rsidRPr="00096514" w:rsidRDefault="00C36A7B" w:rsidP="00C36A7B">
      <w:pPr>
        <w:tabs>
          <w:tab w:val="left" w:pos="709"/>
        </w:tabs>
        <w:spacing w:after="0" w:line="240" w:lineRule="auto"/>
        <w:ind w:firstLine="709"/>
        <w:jc w:val="both"/>
        <w:rPr>
          <w:rFonts w:ascii="Times New Roman" w:hAnsi="Times New Roman"/>
          <w:sz w:val="28"/>
          <w:szCs w:val="28"/>
        </w:rPr>
      </w:pPr>
      <w:r w:rsidRPr="00096514">
        <w:rPr>
          <w:rFonts w:ascii="Times New Roman" w:hAnsi="Times New Roman"/>
          <w:sz w:val="28"/>
          <w:szCs w:val="28"/>
        </w:rPr>
        <w:t xml:space="preserve">1) производство автомобильной электроники; </w:t>
      </w:r>
    </w:p>
    <w:p w:rsidR="00C36A7B" w:rsidRPr="00096514" w:rsidRDefault="00C36A7B" w:rsidP="00C36A7B">
      <w:pPr>
        <w:tabs>
          <w:tab w:val="left" w:pos="709"/>
        </w:tabs>
        <w:spacing w:after="0" w:line="240" w:lineRule="auto"/>
        <w:ind w:firstLine="709"/>
        <w:jc w:val="both"/>
        <w:rPr>
          <w:rFonts w:ascii="Times New Roman" w:hAnsi="Times New Roman"/>
          <w:sz w:val="28"/>
          <w:szCs w:val="28"/>
        </w:rPr>
      </w:pPr>
      <w:r w:rsidRPr="00096514">
        <w:rPr>
          <w:rFonts w:ascii="Times New Roman" w:hAnsi="Times New Roman"/>
          <w:sz w:val="28"/>
          <w:szCs w:val="28"/>
        </w:rPr>
        <w:t>2) производство бортовой кабельной сети (</w:t>
      </w:r>
      <w:r w:rsidR="002B7B86" w:rsidRPr="00096514">
        <w:rPr>
          <w:rFonts w:ascii="Times New Roman" w:hAnsi="Times New Roman"/>
          <w:sz w:val="28"/>
          <w:szCs w:val="28"/>
        </w:rPr>
        <w:t>дале</w:t>
      </w:r>
      <w:proofErr w:type="gramStart"/>
      <w:r w:rsidR="002B7B86" w:rsidRPr="00096514">
        <w:rPr>
          <w:rFonts w:ascii="Times New Roman" w:hAnsi="Times New Roman"/>
          <w:sz w:val="28"/>
          <w:szCs w:val="28"/>
        </w:rPr>
        <w:t>е-</w:t>
      </w:r>
      <w:proofErr w:type="gramEnd"/>
      <w:r w:rsidR="002B7B86" w:rsidRPr="00096514">
        <w:rPr>
          <w:rFonts w:ascii="Times New Roman" w:hAnsi="Times New Roman"/>
          <w:sz w:val="28"/>
          <w:szCs w:val="28"/>
        </w:rPr>
        <w:t xml:space="preserve"> </w:t>
      </w:r>
      <w:r w:rsidRPr="00096514">
        <w:rPr>
          <w:rFonts w:ascii="Times New Roman" w:hAnsi="Times New Roman"/>
          <w:sz w:val="28"/>
          <w:szCs w:val="28"/>
        </w:rPr>
        <w:t xml:space="preserve">БКС). </w:t>
      </w:r>
    </w:p>
    <w:p w:rsidR="00C36A7B" w:rsidRPr="00096514" w:rsidRDefault="00C36A7B" w:rsidP="00C36A7B">
      <w:pPr>
        <w:tabs>
          <w:tab w:val="left" w:pos="709"/>
        </w:tabs>
        <w:spacing w:after="0" w:line="240" w:lineRule="auto"/>
        <w:ind w:firstLine="709"/>
        <w:jc w:val="both"/>
        <w:rPr>
          <w:rFonts w:ascii="Times New Roman" w:hAnsi="Times New Roman"/>
          <w:sz w:val="28"/>
          <w:szCs w:val="28"/>
        </w:rPr>
      </w:pPr>
      <w:r w:rsidRPr="00096514">
        <w:rPr>
          <w:rFonts w:ascii="Times New Roman" w:hAnsi="Times New Roman"/>
          <w:sz w:val="28"/>
          <w:szCs w:val="28"/>
        </w:rPr>
        <w:t>С 2006 года предприятие сотрудничает с государственным космическим научно-производственным центром имени М.В. Хруничева по поставкам бортовой кабельной сети для космической отрасли.</w:t>
      </w:r>
    </w:p>
    <w:p w:rsidR="00C36A7B" w:rsidRPr="00096514" w:rsidRDefault="00C36A7B" w:rsidP="00C36A7B">
      <w:pPr>
        <w:spacing w:after="0" w:line="240" w:lineRule="auto"/>
        <w:ind w:firstLine="851"/>
        <w:jc w:val="both"/>
        <w:rPr>
          <w:rFonts w:ascii="Times New Roman" w:hAnsi="Times New Roman"/>
          <w:sz w:val="28"/>
          <w:szCs w:val="28"/>
        </w:rPr>
      </w:pPr>
      <w:r w:rsidRPr="00096514">
        <w:rPr>
          <w:rFonts w:ascii="Times New Roman" w:hAnsi="Times New Roman"/>
          <w:sz w:val="28"/>
          <w:szCs w:val="28"/>
        </w:rPr>
        <w:t>С 2012 года предприятие по контракту с российской компанией ЗАО «Гражданские самолёты Сухого» поставляет БКС для гражданских самолетов (</w:t>
      </w:r>
      <w:r w:rsidRPr="00096514">
        <w:rPr>
          <w:rFonts w:ascii="Times New Roman" w:hAnsi="Times New Roman"/>
          <w:sz w:val="28"/>
          <w:szCs w:val="28"/>
          <w:lang w:val="en-US"/>
        </w:rPr>
        <w:t>SSJ</w:t>
      </w:r>
      <w:r w:rsidRPr="00096514">
        <w:rPr>
          <w:rFonts w:ascii="Times New Roman" w:hAnsi="Times New Roman"/>
          <w:sz w:val="28"/>
          <w:szCs w:val="28"/>
        </w:rPr>
        <w:t xml:space="preserve">-100). </w:t>
      </w:r>
    </w:p>
    <w:p w:rsidR="00C36A7B" w:rsidRPr="00096514" w:rsidRDefault="00C36A7B" w:rsidP="00C36A7B">
      <w:pPr>
        <w:spacing w:after="0" w:line="240" w:lineRule="auto"/>
        <w:ind w:firstLine="851"/>
        <w:jc w:val="both"/>
        <w:rPr>
          <w:rFonts w:ascii="Times New Roman" w:hAnsi="Times New Roman"/>
          <w:sz w:val="28"/>
          <w:szCs w:val="28"/>
        </w:rPr>
      </w:pPr>
      <w:r w:rsidRPr="00096514">
        <w:rPr>
          <w:rFonts w:ascii="Times New Roman" w:hAnsi="Times New Roman"/>
          <w:sz w:val="28"/>
          <w:szCs w:val="28"/>
        </w:rPr>
        <w:t xml:space="preserve">Кроме того, предприятие ведет переговоры по поставкам </w:t>
      </w:r>
      <w:r w:rsidR="002B7B86" w:rsidRPr="00096514">
        <w:rPr>
          <w:rFonts w:ascii="Times New Roman" w:hAnsi="Times New Roman"/>
          <w:sz w:val="28"/>
          <w:szCs w:val="28"/>
        </w:rPr>
        <w:t xml:space="preserve">кабельной продукции </w:t>
      </w:r>
      <w:r w:rsidRPr="00096514">
        <w:rPr>
          <w:rFonts w:ascii="Times New Roman" w:hAnsi="Times New Roman"/>
          <w:sz w:val="28"/>
          <w:szCs w:val="28"/>
        </w:rPr>
        <w:t xml:space="preserve">с потенциальными потребителями. </w:t>
      </w:r>
    </w:p>
    <w:p w:rsidR="00C36A7B" w:rsidRPr="00096514" w:rsidRDefault="00C36A7B" w:rsidP="00C36A7B">
      <w:pPr>
        <w:spacing w:after="0" w:line="240" w:lineRule="auto"/>
        <w:ind w:firstLine="851"/>
        <w:jc w:val="both"/>
        <w:rPr>
          <w:rFonts w:ascii="Times New Roman" w:hAnsi="Times New Roman"/>
          <w:sz w:val="28"/>
          <w:szCs w:val="28"/>
        </w:rPr>
      </w:pPr>
      <w:r w:rsidRPr="00096514">
        <w:rPr>
          <w:rFonts w:ascii="Times New Roman" w:hAnsi="Times New Roman"/>
          <w:sz w:val="28"/>
          <w:szCs w:val="28"/>
        </w:rPr>
        <w:t>В 2014 году акционерами предприятия принято решение развивать производство механообработки деталей для потребностей авиастроения.</w:t>
      </w:r>
    </w:p>
    <w:p w:rsidR="00C36A7B" w:rsidRPr="00096514" w:rsidRDefault="00C36A7B" w:rsidP="00C36A7B">
      <w:pPr>
        <w:spacing w:after="0" w:line="240" w:lineRule="auto"/>
        <w:ind w:firstLine="851"/>
        <w:jc w:val="both"/>
        <w:rPr>
          <w:rFonts w:ascii="Times New Roman" w:hAnsi="Times New Roman"/>
          <w:sz w:val="28"/>
          <w:szCs w:val="28"/>
        </w:rPr>
      </w:pPr>
      <w:r w:rsidRPr="00096514">
        <w:rPr>
          <w:rFonts w:ascii="Times New Roman" w:hAnsi="Times New Roman"/>
          <w:sz w:val="28"/>
          <w:szCs w:val="28"/>
        </w:rPr>
        <w:t xml:space="preserve">Данный проект реализуется при поддержке администрации Костромской области. В настоящее время закуплено 16 обрабатывающих центров MAZAK производства Японии. </w:t>
      </w:r>
    </w:p>
    <w:p w:rsidR="00C36A7B" w:rsidRPr="00096514" w:rsidRDefault="00C36A7B" w:rsidP="00C36A7B">
      <w:pPr>
        <w:spacing w:after="0" w:line="240" w:lineRule="auto"/>
        <w:ind w:firstLine="709"/>
        <w:jc w:val="both"/>
        <w:rPr>
          <w:rFonts w:ascii="Times New Roman" w:hAnsi="Times New Roman"/>
          <w:sz w:val="28"/>
          <w:szCs w:val="28"/>
        </w:rPr>
      </w:pPr>
      <w:r w:rsidRPr="00096514">
        <w:rPr>
          <w:rFonts w:ascii="Times New Roman" w:hAnsi="Times New Roman"/>
          <w:sz w:val="28"/>
          <w:szCs w:val="28"/>
        </w:rPr>
        <w:t>Предприятие оснащено универсальным и специальным технологическим оборудованием и готово к увеличению выпуска как БКС, так и изделий машиностроения для потребности авиастроения.</w:t>
      </w:r>
      <w:r w:rsidR="00450847">
        <w:rPr>
          <w:rFonts w:ascii="Times New Roman" w:hAnsi="Times New Roman"/>
          <w:sz w:val="28"/>
          <w:szCs w:val="28"/>
        </w:rPr>
        <w:t xml:space="preserve"> </w:t>
      </w:r>
      <w:proofErr w:type="gramStart"/>
      <w:r w:rsidRPr="00096514">
        <w:rPr>
          <w:rFonts w:ascii="Times New Roman" w:hAnsi="Times New Roman"/>
          <w:sz w:val="28"/>
          <w:szCs w:val="28"/>
        </w:rPr>
        <w:t>В</w:t>
      </w:r>
      <w:proofErr w:type="gramEnd"/>
      <w:r w:rsidRPr="00096514">
        <w:rPr>
          <w:rFonts w:ascii="Times New Roman" w:hAnsi="Times New Roman"/>
          <w:sz w:val="28"/>
          <w:szCs w:val="28"/>
        </w:rPr>
        <w:t xml:space="preserve">ысококвалифицированный персонал, имеющий опыт производства уникальных изделий, система управления предприятием, система менеджмента качества, позволяют снижать себестоимость, обеспечивая высокий уровень выпускаемой продукции. </w:t>
      </w:r>
    </w:p>
    <w:p w:rsidR="002B7B86" w:rsidRPr="00096514" w:rsidRDefault="002B7B86" w:rsidP="002B7B86">
      <w:pPr>
        <w:pStyle w:val="a9"/>
        <w:spacing w:after="0"/>
        <w:ind w:left="0" w:firstLine="709"/>
        <w:jc w:val="both"/>
        <w:rPr>
          <w:color w:val="auto"/>
          <w:lang w:val="ru-RU"/>
        </w:rPr>
      </w:pPr>
      <w:r w:rsidRPr="00096514">
        <w:rPr>
          <w:color w:val="auto"/>
          <w:sz w:val="28"/>
          <w:szCs w:val="28"/>
          <w:lang w:val="ru-RU"/>
        </w:rPr>
        <w:t>Проект ЗАО «Электромеханический завод «Пегас» по созданию механообрабатывающего производства деталей для гражданской авиации включен в Перечень комплексных инвестиционных проектов по приоритетным направлениям гражданской промышленности. В октябре предприятию открыта кредитная линия в Банке ВТБ. Заключено Соглашение с Минпромторгом России для получения компенсации части затрат на уплату процентов.</w:t>
      </w:r>
    </w:p>
    <w:p w:rsidR="00514F7B" w:rsidRPr="00096514" w:rsidRDefault="00514F7B" w:rsidP="00EA1C9D">
      <w:pPr>
        <w:tabs>
          <w:tab w:val="num" w:pos="709"/>
        </w:tabs>
        <w:spacing w:after="0" w:line="240" w:lineRule="auto"/>
        <w:ind w:firstLine="709"/>
        <w:jc w:val="both"/>
        <w:rPr>
          <w:rFonts w:ascii="Times New Roman" w:hAnsi="Times New Roman"/>
          <w:sz w:val="28"/>
          <w:szCs w:val="28"/>
        </w:rPr>
      </w:pPr>
    </w:p>
    <w:p w:rsidR="002B7B86" w:rsidRPr="00096514" w:rsidRDefault="002B7B86" w:rsidP="003D294E">
      <w:pPr>
        <w:pStyle w:val="a4"/>
        <w:numPr>
          <w:ilvl w:val="0"/>
          <w:numId w:val="32"/>
        </w:numPr>
        <w:spacing w:after="0" w:line="23" w:lineRule="atLeast"/>
        <w:jc w:val="center"/>
        <w:rPr>
          <w:rFonts w:ascii="Times New Roman" w:hAnsi="Times New Roman"/>
          <w:b/>
          <w:sz w:val="28"/>
          <w:szCs w:val="28"/>
        </w:rPr>
      </w:pPr>
      <w:r w:rsidRPr="00096514">
        <w:rPr>
          <w:rFonts w:ascii="Times New Roman" w:hAnsi="Times New Roman"/>
          <w:b/>
          <w:sz w:val="28"/>
          <w:szCs w:val="28"/>
        </w:rPr>
        <w:t>Приоритетные рынки в лесопромышленном комплексе</w:t>
      </w:r>
    </w:p>
    <w:p w:rsidR="00FF2D10" w:rsidRPr="00096514" w:rsidRDefault="00FF2D10" w:rsidP="00FF2D10">
      <w:pPr>
        <w:pStyle w:val="a4"/>
        <w:spacing w:after="0" w:line="240" w:lineRule="auto"/>
        <w:ind w:left="862"/>
        <w:rPr>
          <w:rFonts w:ascii="Times New Roman" w:hAnsi="Times New Roman"/>
          <w:b/>
          <w:sz w:val="28"/>
          <w:szCs w:val="28"/>
        </w:rPr>
      </w:pPr>
    </w:p>
    <w:p w:rsidR="00C301AB" w:rsidRPr="00096514" w:rsidRDefault="00C301AB" w:rsidP="000070A4">
      <w:pPr>
        <w:tabs>
          <w:tab w:val="num" w:pos="709"/>
        </w:tabs>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Костромская область обладает следующими конкурентными преимуществами для развития </w:t>
      </w:r>
      <w:r w:rsidRPr="00096514">
        <w:rPr>
          <w:rFonts w:ascii="Times New Roman" w:hAnsi="Times New Roman" w:cs="Times New Roman"/>
          <w:b/>
          <w:sz w:val="28"/>
          <w:szCs w:val="28"/>
        </w:rPr>
        <w:t>лесопромышленного комплекса</w:t>
      </w:r>
      <w:r w:rsidRPr="00096514">
        <w:rPr>
          <w:rFonts w:ascii="Times New Roman" w:hAnsi="Times New Roman" w:cs="Times New Roman"/>
          <w:sz w:val="28"/>
          <w:szCs w:val="28"/>
        </w:rPr>
        <w:t>.</w:t>
      </w:r>
    </w:p>
    <w:p w:rsidR="00C301AB" w:rsidRPr="00096514" w:rsidRDefault="00C301AB" w:rsidP="000070A4">
      <w:pPr>
        <w:tabs>
          <w:tab w:val="num" w:pos="709"/>
        </w:tabs>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Лесистость территории региона составляет 74 %. Регион обладает крупнейшими в европейской части Российской Федерации</w:t>
      </w:r>
      <w:r w:rsidR="006163C1" w:rsidRPr="00096514">
        <w:rPr>
          <w:rFonts w:ascii="Times New Roman" w:hAnsi="Times New Roman" w:cs="Times New Roman"/>
          <w:sz w:val="28"/>
          <w:szCs w:val="28"/>
        </w:rPr>
        <w:t xml:space="preserve"> </w:t>
      </w:r>
      <w:r w:rsidRPr="00096514">
        <w:rPr>
          <w:rFonts w:ascii="Times New Roman" w:hAnsi="Times New Roman" w:cs="Times New Roman"/>
          <w:sz w:val="28"/>
          <w:szCs w:val="28"/>
        </w:rPr>
        <w:t xml:space="preserve">запасами леса. Запас древесины на корню превышает 700 млн. куб. метров. По запасам древесины область занимает 1 место в ЦФО, в европейской части России – 6 место. Это позволяет развивать лесопромышленный комплекс в непосредственной близости от густонаселенного центра страны – значительного потребителя его продукции. </w:t>
      </w:r>
    </w:p>
    <w:p w:rsidR="009A2D8E" w:rsidRPr="00096514" w:rsidRDefault="009A2D8E" w:rsidP="000070A4">
      <w:pPr>
        <w:autoSpaceDE w:val="0"/>
        <w:autoSpaceDN w:val="0"/>
        <w:adjustRightInd w:val="0"/>
        <w:spacing w:after="0" w:line="240" w:lineRule="auto"/>
        <w:ind w:firstLine="540"/>
        <w:jc w:val="both"/>
        <w:rPr>
          <w:rFonts w:ascii="Times New Roman" w:hAnsi="Times New Roman" w:cs="Times New Roman"/>
          <w:sz w:val="28"/>
          <w:szCs w:val="28"/>
        </w:rPr>
      </w:pPr>
      <w:r w:rsidRPr="00096514">
        <w:rPr>
          <w:rFonts w:ascii="Times New Roman" w:hAnsi="Times New Roman" w:cs="Times New Roman"/>
          <w:sz w:val="28"/>
          <w:szCs w:val="28"/>
        </w:rPr>
        <w:lastRenderedPageBreak/>
        <w:t>Расчетная лесосека по Костромской области составляет 11,4 млн. куб. м, в том числе по хвойному составу 3,9 млн. куб. м, однако фактически используется менее чем на 50%.</w:t>
      </w:r>
    </w:p>
    <w:p w:rsidR="009A2D8E" w:rsidRPr="00096514" w:rsidRDefault="009A2D8E" w:rsidP="000070A4">
      <w:pPr>
        <w:autoSpaceDE w:val="0"/>
        <w:autoSpaceDN w:val="0"/>
        <w:adjustRightInd w:val="0"/>
        <w:spacing w:after="0" w:line="240" w:lineRule="auto"/>
        <w:ind w:firstLine="540"/>
        <w:jc w:val="both"/>
        <w:rPr>
          <w:rFonts w:ascii="Times New Roman" w:hAnsi="Times New Roman" w:cs="Times New Roman"/>
          <w:sz w:val="28"/>
          <w:szCs w:val="28"/>
        </w:rPr>
      </w:pPr>
      <w:r w:rsidRPr="00096514">
        <w:rPr>
          <w:rFonts w:ascii="Times New Roman" w:hAnsi="Times New Roman" w:cs="Times New Roman"/>
          <w:sz w:val="28"/>
          <w:szCs w:val="28"/>
        </w:rPr>
        <w:t xml:space="preserve">Лесопромышленный комплекс занимает </w:t>
      </w:r>
      <w:r w:rsidR="00581B4E" w:rsidRPr="00096514">
        <w:rPr>
          <w:rFonts w:ascii="Times New Roman" w:hAnsi="Times New Roman" w:cs="Times New Roman"/>
          <w:sz w:val="28"/>
          <w:szCs w:val="28"/>
        </w:rPr>
        <w:t>2</w:t>
      </w:r>
      <w:r w:rsidRPr="00096514">
        <w:rPr>
          <w:rFonts w:ascii="Times New Roman" w:hAnsi="Times New Roman" w:cs="Times New Roman"/>
          <w:sz w:val="28"/>
          <w:szCs w:val="28"/>
        </w:rPr>
        <w:t xml:space="preserve"> место в экономике области по объему производства. Наибольший удельный вес в региональной структуре экспорта составляет лесопромышленная группа товаров, которая формирует </w:t>
      </w:r>
      <w:r w:rsidR="00984093" w:rsidRPr="00096514">
        <w:rPr>
          <w:rFonts w:ascii="Times New Roman" w:hAnsi="Times New Roman" w:cs="Times New Roman"/>
          <w:sz w:val="28"/>
          <w:szCs w:val="28"/>
        </w:rPr>
        <w:t xml:space="preserve">порядка 80% </w:t>
      </w:r>
      <w:r w:rsidRPr="00096514">
        <w:rPr>
          <w:rFonts w:ascii="Times New Roman" w:hAnsi="Times New Roman" w:cs="Times New Roman"/>
          <w:sz w:val="28"/>
          <w:szCs w:val="28"/>
        </w:rPr>
        <w:t>объема экспортируемой продукции.</w:t>
      </w:r>
    </w:p>
    <w:p w:rsidR="009A2D8E" w:rsidRPr="00096514" w:rsidRDefault="009A2D8E" w:rsidP="000070A4">
      <w:pPr>
        <w:autoSpaceDE w:val="0"/>
        <w:autoSpaceDN w:val="0"/>
        <w:adjustRightInd w:val="0"/>
        <w:spacing w:after="0" w:line="240" w:lineRule="auto"/>
        <w:ind w:firstLine="540"/>
        <w:jc w:val="both"/>
        <w:rPr>
          <w:rFonts w:ascii="Times New Roman" w:hAnsi="Times New Roman" w:cs="Times New Roman"/>
          <w:sz w:val="28"/>
          <w:szCs w:val="28"/>
        </w:rPr>
      </w:pPr>
      <w:r w:rsidRPr="00096514">
        <w:rPr>
          <w:rFonts w:ascii="Times New Roman" w:hAnsi="Times New Roman" w:cs="Times New Roman"/>
          <w:sz w:val="28"/>
          <w:szCs w:val="28"/>
        </w:rPr>
        <w:t>Внутренняя политика Костромской области в этой отрасли направлена на создание лесопромышленных кластеров, где основной акцент сделан на комплексное освоение ресурсов и организацию безотходного деревообрабатывающего производства (выпуск OSB, MDF плит, мебельных щитов, фанеры, ламината и др.).</w:t>
      </w:r>
    </w:p>
    <w:p w:rsidR="00C301AB" w:rsidRPr="00096514" w:rsidRDefault="00C301AB" w:rsidP="000070A4">
      <w:pPr>
        <w:spacing w:after="0"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В 2015 году обработка древесины занима</w:t>
      </w:r>
      <w:r w:rsidR="00EA1C9D" w:rsidRPr="00096514">
        <w:rPr>
          <w:rFonts w:ascii="Times New Roman" w:hAnsi="Times New Roman" w:cs="Times New Roman"/>
          <w:sz w:val="28"/>
          <w:szCs w:val="28"/>
        </w:rPr>
        <w:t>ла</w:t>
      </w:r>
      <w:r w:rsidRPr="00096514">
        <w:rPr>
          <w:rFonts w:ascii="Times New Roman" w:hAnsi="Times New Roman" w:cs="Times New Roman"/>
          <w:sz w:val="28"/>
          <w:szCs w:val="28"/>
        </w:rPr>
        <w:t xml:space="preserve"> 24,6 % в структуре отгрузки товаров собственного производства обрабатывающих производств.</w:t>
      </w:r>
    </w:p>
    <w:p w:rsidR="007466B8" w:rsidRPr="00096514" w:rsidRDefault="007466B8" w:rsidP="000070A4">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 xml:space="preserve">В лесопромышленном комплексе Костромской области осуществляют деятельность около 500 предприятий и организаций и порядка 1000 индивидуальных предпринимателей. </w:t>
      </w:r>
    </w:p>
    <w:p w:rsidR="007466B8" w:rsidRPr="00096514" w:rsidRDefault="007466B8" w:rsidP="000070A4">
      <w:pPr>
        <w:pStyle w:val="af"/>
        <w:spacing w:after="0"/>
        <w:ind w:firstLine="709"/>
        <w:jc w:val="both"/>
        <w:rPr>
          <w:szCs w:val="28"/>
        </w:rPr>
      </w:pPr>
      <w:r w:rsidRPr="00096514">
        <w:rPr>
          <w:szCs w:val="28"/>
        </w:rPr>
        <w:t xml:space="preserve">Лесопромышленный комплекс Костромской области производит </w:t>
      </w:r>
      <w:r w:rsidR="00984093" w:rsidRPr="00096514">
        <w:rPr>
          <w:szCs w:val="28"/>
        </w:rPr>
        <w:t>порядка8%</w:t>
      </w:r>
      <w:r w:rsidRPr="00096514">
        <w:rPr>
          <w:szCs w:val="28"/>
        </w:rPr>
        <w:t xml:space="preserve"> древесно-стружечных плит, производимых в Российской Федерации, 1</w:t>
      </w:r>
      <w:r w:rsidR="00984093" w:rsidRPr="00096514">
        <w:rPr>
          <w:szCs w:val="28"/>
        </w:rPr>
        <w:t>1%</w:t>
      </w:r>
      <w:r w:rsidRPr="00096514">
        <w:rPr>
          <w:szCs w:val="28"/>
        </w:rPr>
        <w:t xml:space="preserve"> клееной фанеры и 1</w:t>
      </w:r>
      <w:r w:rsidR="00984093" w:rsidRPr="00096514">
        <w:rPr>
          <w:szCs w:val="28"/>
        </w:rPr>
        <w:t>2%</w:t>
      </w:r>
      <w:r w:rsidRPr="00096514">
        <w:rPr>
          <w:szCs w:val="28"/>
        </w:rPr>
        <w:t>древесноволокнистых плит.</w:t>
      </w:r>
    </w:p>
    <w:p w:rsidR="000070A4" w:rsidRPr="00096514" w:rsidRDefault="000070A4" w:rsidP="000070A4">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Из основных видов продукции, производимой лесопромышленным комплексом, на территории Костромской области в основном реализуется продукция лесозаготовок (</w:t>
      </w:r>
      <w:r w:rsidR="00EA1C9D" w:rsidRPr="00096514">
        <w:rPr>
          <w:rFonts w:ascii="Times New Roman" w:hAnsi="Times New Roman" w:cs="Times New Roman"/>
          <w:sz w:val="28"/>
          <w:szCs w:val="28"/>
        </w:rPr>
        <w:t xml:space="preserve">около </w:t>
      </w:r>
      <w:r w:rsidRPr="00096514">
        <w:rPr>
          <w:rFonts w:ascii="Times New Roman" w:hAnsi="Times New Roman" w:cs="Times New Roman"/>
          <w:sz w:val="28"/>
          <w:szCs w:val="28"/>
        </w:rPr>
        <w:t>80 %) и лесопиления (</w:t>
      </w:r>
      <w:r w:rsidR="00EA1C9D" w:rsidRPr="00096514">
        <w:rPr>
          <w:rFonts w:ascii="Times New Roman" w:hAnsi="Times New Roman" w:cs="Times New Roman"/>
          <w:sz w:val="28"/>
          <w:szCs w:val="28"/>
        </w:rPr>
        <w:t xml:space="preserve">около </w:t>
      </w:r>
      <w:r w:rsidRPr="00096514">
        <w:rPr>
          <w:rFonts w:ascii="Times New Roman" w:hAnsi="Times New Roman" w:cs="Times New Roman"/>
          <w:sz w:val="28"/>
          <w:szCs w:val="28"/>
        </w:rPr>
        <w:t>30-40 %). Продукция крупных деревообрабатывающих предприятий (фанера клееная, ДВП и ДСП) в основном реализуется за пределы Костромской области, в том числе на экспорт (фанера порядка 90-98 %, ДСП порядка 80-87 %, ДВП порядка 90 %).</w:t>
      </w:r>
    </w:p>
    <w:p w:rsidR="009D18B3" w:rsidRPr="00096514" w:rsidRDefault="009D18B3" w:rsidP="002B7B86">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В лесопромышленном комплексе Костромской области наиболее развита конкуренция среди лесопользователей, поскольку они обеспечивают сырьевыми ресурсами такие крупные деревообрабатывающие предприятия, работающие в Костромской области, как ООО «Кроностар», НАО «СВЕЗА Кострома» и НАО «СВЕЗА Мантурово». </w:t>
      </w:r>
    </w:p>
    <w:p w:rsidR="009D18B3" w:rsidRPr="00096514" w:rsidRDefault="009D18B3" w:rsidP="002B7B86">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За 2015 год</w:t>
      </w:r>
      <w:r w:rsidR="006163C1" w:rsidRPr="00096514">
        <w:rPr>
          <w:rFonts w:ascii="Times New Roman" w:hAnsi="Times New Roman" w:cs="Times New Roman"/>
          <w:sz w:val="28"/>
          <w:szCs w:val="28"/>
        </w:rPr>
        <w:t xml:space="preserve"> </w:t>
      </w:r>
      <w:r w:rsidRPr="00096514">
        <w:rPr>
          <w:rFonts w:ascii="Times New Roman" w:hAnsi="Times New Roman" w:cs="Times New Roman"/>
          <w:sz w:val="28"/>
          <w:szCs w:val="28"/>
        </w:rPr>
        <w:t>оборот организаций лесопромышленного комплекса Костромской области вырос на 1</w:t>
      </w:r>
      <w:r w:rsidR="0074571C" w:rsidRPr="00096514">
        <w:rPr>
          <w:rFonts w:ascii="Times New Roman" w:hAnsi="Times New Roman" w:cs="Times New Roman"/>
          <w:sz w:val="28"/>
          <w:szCs w:val="28"/>
        </w:rPr>
        <w:t>1</w:t>
      </w:r>
      <w:r w:rsidRPr="00096514">
        <w:rPr>
          <w:rFonts w:ascii="Times New Roman" w:hAnsi="Times New Roman" w:cs="Times New Roman"/>
          <w:sz w:val="28"/>
          <w:szCs w:val="28"/>
        </w:rPr>
        <w:t>,</w:t>
      </w:r>
      <w:r w:rsidR="0074571C" w:rsidRPr="00096514">
        <w:rPr>
          <w:rFonts w:ascii="Times New Roman" w:hAnsi="Times New Roman" w:cs="Times New Roman"/>
          <w:sz w:val="28"/>
          <w:szCs w:val="28"/>
        </w:rPr>
        <w:t>8</w:t>
      </w:r>
      <w:r w:rsidRPr="00096514">
        <w:rPr>
          <w:rFonts w:ascii="Times New Roman" w:hAnsi="Times New Roman" w:cs="Times New Roman"/>
          <w:sz w:val="28"/>
          <w:szCs w:val="28"/>
        </w:rPr>
        <w:t> %</w:t>
      </w:r>
      <w:r w:rsidR="002B7B86" w:rsidRPr="00096514">
        <w:rPr>
          <w:rFonts w:ascii="Times New Roman" w:hAnsi="Times New Roman" w:cs="Times New Roman"/>
          <w:sz w:val="28"/>
          <w:szCs w:val="28"/>
        </w:rPr>
        <w:t xml:space="preserve">по сравнению с 2014 годом </w:t>
      </w:r>
      <w:r w:rsidRPr="00096514">
        <w:rPr>
          <w:rFonts w:ascii="Times New Roman" w:hAnsi="Times New Roman" w:cs="Times New Roman"/>
          <w:sz w:val="28"/>
          <w:szCs w:val="28"/>
        </w:rPr>
        <w:t>и составил 28,95 млрд</w:t>
      </w:r>
      <w:proofErr w:type="gramStart"/>
      <w:r w:rsidRPr="00096514">
        <w:rPr>
          <w:rFonts w:ascii="Times New Roman" w:hAnsi="Times New Roman" w:cs="Times New Roman"/>
          <w:sz w:val="28"/>
          <w:szCs w:val="28"/>
        </w:rPr>
        <w:t>.р</w:t>
      </w:r>
      <w:proofErr w:type="gramEnd"/>
      <w:r w:rsidRPr="00096514">
        <w:rPr>
          <w:rFonts w:ascii="Times New Roman" w:hAnsi="Times New Roman" w:cs="Times New Roman"/>
          <w:sz w:val="28"/>
          <w:szCs w:val="28"/>
        </w:rPr>
        <w:t xml:space="preserve">ублей. </w:t>
      </w:r>
    </w:p>
    <w:p w:rsidR="009D18B3" w:rsidRPr="00096514" w:rsidRDefault="009D18B3" w:rsidP="002B7B86">
      <w:pPr>
        <w:spacing w:after="0" w:line="240" w:lineRule="auto"/>
        <w:ind w:firstLine="709"/>
        <w:jc w:val="both"/>
        <w:rPr>
          <w:rFonts w:ascii="Times New Roman" w:hAnsi="Times New Roman" w:cs="Times New Roman"/>
          <w:sz w:val="28"/>
        </w:rPr>
      </w:pPr>
      <w:r w:rsidRPr="00096514">
        <w:rPr>
          <w:rFonts w:ascii="Times New Roman" w:hAnsi="Times New Roman" w:cs="Times New Roman"/>
          <w:sz w:val="28"/>
        </w:rPr>
        <w:t>В 2015 год</w:t>
      </w:r>
      <w:r w:rsidR="002B7B86" w:rsidRPr="00096514">
        <w:rPr>
          <w:rFonts w:ascii="Times New Roman" w:hAnsi="Times New Roman" w:cs="Times New Roman"/>
          <w:sz w:val="28"/>
        </w:rPr>
        <w:t xml:space="preserve">у </w:t>
      </w:r>
      <w:r w:rsidRPr="00096514">
        <w:rPr>
          <w:rFonts w:ascii="Times New Roman" w:hAnsi="Times New Roman" w:cs="Times New Roman"/>
          <w:sz w:val="28"/>
        </w:rPr>
        <w:t xml:space="preserve">рост индекса промышленного производства </w:t>
      </w:r>
      <w:r w:rsidR="002B7B86" w:rsidRPr="00096514">
        <w:rPr>
          <w:rFonts w:ascii="Times New Roman" w:hAnsi="Times New Roman" w:cs="Times New Roman"/>
          <w:sz w:val="28"/>
        </w:rPr>
        <w:t>(</w:t>
      </w:r>
      <w:r w:rsidR="00887368" w:rsidRPr="00096514">
        <w:rPr>
          <w:rFonts w:ascii="Times New Roman" w:hAnsi="Times New Roman" w:cs="Times New Roman"/>
          <w:sz w:val="28"/>
        </w:rPr>
        <w:t>дале</w:t>
      </w:r>
      <w:proofErr w:type="gramStart"/>
      <w:r w:rsidR="00887368" w:rsidRPr="00096514">
        <w:rPr>
          <w:rFonts w:ascii="Times New Roman" w:hAnsi="Times New Roman" w:cs="Times New Roman"/>
          <w:sz w:val="28"/>
        </w:rPr>
        <w:t>е-</w:t>
      </w:r>
      <w:proofErr w:type="gramEnd"/>
      <w:r w:rsidR="00887368">
        <w:rPr>
          <w:rFonts w:ascii="Times New Roman" w:hAnsi="Times New Roman" w:cs="Times New Roman"/>
          <w:sz w:val="28"/>
        </w:rPr>
        <w:t xml:space="preserve"> </w:t>
      </w:r>
      <w:r w:rsidR="00887368" w:rsidRPr="00096514">
        <w:rPr>
          <w:rFonts w:ascii="Times New Roman" w:hAnsi="Times New Roman" w:cs="Times New Roman"/>
          <w:sz w:val="28"/>
        </w:rPr>
        <w:t>ИПП</w:t>
      </w:r>
      <w:r w:rsidR="002B7B86" w:rsidRPr="00096514">
        <w:rPr>
          <w:rFonts w:ascii="Times New Roman" w:hAnsi="Times New Roman" w:cs="Times New Roman"/>
          <w:sz w:val="28"/>
        </w:rPr>
        <w:t xml:space="preserve">) </w:t>
      </w:r>
      <w:r w:rsidRPr="00096514">
        <w:rPr>
          <w:rFonts w:ascii="Times New Roman" w:hAnsi="Times New Roman" w:cs="Times New Roman"/>
          <w:sz w:val="28"/>
        </w:rPr>
        <w:t xml:space="preserve">зафиксирован только в производстве целлюлозы, древесной массы, бумаги, картона и изделий из них на 34,6 п.п. Снижение ИПП отмечено в обработке древесины и производстве изделий из дерева на 1,9 п.п. и в производстве мебели на 21,5 п.п. </w:t>
      </w:r>
    </w:p>
    <w:p w:rsidR="009D18B3" w:rsidRPr="00096514" w:rsidRDefault="009D18B3" w:rsidP="009D18B3">
      <w:pPr>
        <w:pStyle w:val="13"/>
        <w:ind w:firstLine="708"/>
        <w:jc w:val="both"/>
        <w:rPr>
          <w:rFonts w:ascii="Times New Roman" w:hAnsi="Times New Roman"/>
          <w:sz w:val="28"/>
          <w:szCs w:val="28"/>
          <w:lang w:val="ru-RU"/>
        </w:rPr>
      </w:pPr>
      <w:r w:rsidRPr="00096514">
        <w:rPr>
          <w:rFonts w:ascii="Times New Roman" w:hAnsi="Times New Roman"/>
          <w:sz w:val="28"/>
          <w:szCs w:val="28"/>
          <w:lang w:val="ru-RU"/>
        </w:rPr>
        <w:t>За 2015 год лесопользователями</w:t>
      </w:r>
      <w:r w:rsidR="006163C1" w:rsidRPr="00096514">
        <w:rPr>
          <w:rFonts w:ascii="Times New Roman" w:hAnsi="Times New Roman"/>
          <w:sz w:val="28"/>
          <w:szCs w:val="28"/>
          <w:lang w:val="ru-RU"/>
        </w:rPr>
        <w:t xml:space="preserve"> </w:t>
      </w:r>
      <w:r w:rsidRPr="00096514">
        <w:rPr>
          <w:rFonts w:ascii="Times New Roman" w:hAnsi="Times New Roman"/>
          <w:sz w:val="28"/>
          <w:szCs w:val="28"/>
          <w:lang w:val="ru-RU"/>
        </w:rPr>
        <w:t>облас</w:t>
      </w:r>
      <w:r w:rsidR="0008487C" w:rsidRPr="00096514">
        <w:rPr>
          <w:rFonts w:ascii="Times New Roman" w:hAnsi="Times New Roman"/>
          <w:sz w:val="28"/>
          <w:szCs w:val="28"/>
          <w:lang w:val="ru-RU"/>
        </w:rPr>
        <w:t>ти заготовлено древесины 4098,6 </w:t>
      </w:r>
      <w:r w:rsidRPr="00096514">
        <w:rPr>
          <w:rFonts w:ascii="Times New Roman" w:hAnsi="Times New Roman"/>
          <w:sz w:val="28"/>
          <w:szCs w:val="28"/>
          <w:lang w:val="ru-RU"/>
        </w:rPr>
        <w:t>тыс</w:t>
      </w:r>
      <w:proofErr w:type="gramStart"/>
      <w:r w:rsidRPr="00096514">
        <w:rPr>
          <w:rFonts w:ascii="Times New Roman" w:hAnsi="Times New Roman"/>
          <w:sz w:val="28"/>
          <w:szCs w:val="28"/>
          <w:lang w:val="ru-RU"/>
        </w:rPr>
        <w:t>.к</w:t>
      </w:r>
      <w:proofErr w:type="gramEnd"/>
      <w:r w:rsidRPr="00096514">
        <w:rPr>
          <w:rFonts w:ascii="Times New Roman" w:hAnsi="Times New Roman"/>
          <w:sz w:val="28"/>
          <w:szCs w:val="28"/>
          <w:lang w:val="ru-RU"/>
        </w:rPr>
        <w:t>уб.м. (86,2</w:t>
      </w:r>
      <w:r w:rsidRPr="00096514">
        <w:rPr>
          <w:rFonts w:ascii="Times New Roman" w:hAnsi="Times New Roman"/>
          <w:sz w:val="28"/>
          <w:szCs w:val="28"/>
        </w:rPr>
        <w:t> </w:t>
      </w:r>
      <w:r w:rsidRPr="00096514">
        <w:rPr>
          <w:rFonts w:ascii="Times New Roman" w:hAnsi="Times New Roman"/>
          <w:sz w:val="28"/>
          <w:szCs w:val="28"/>
          <w:lang w:val="ru-RU"/>
        </w:rPr>
        <w:t>% к уровню 2014 года), из них арендаторами лесных участков - 3833,0</w:t>
      </w:r>
      <w:r w:rsidRPr="00096514">
        <w:rPr>
          <w:rFonts w:ascii="Times New Roman" w:hAnsi="Times New Roman"/>
          <w:sz w:val="28"/>
          <w:szCs w:val="28"/>
        </w:rPr>
        <w:t> </w:t>
      </w:r>
      <w:r w:rsidRPr="00096514">
        <w:rPr>
          <w:rFonts w:ascii="Times New Roman" w:hAnsi="Times New Roman"/>
          <w:sz w:val="28"/>
          <w:szCs w:val="28"/>
          <w:lang w:val="ru-RU"/>
        </w:rPr>
        <w:t>тыс.куб.м. (87,8 %</w:t>
      </w:r>
      <w:r w:rsidR="0008487C" w:rsidRPr="00096514">
        <w:rPr>
          <w:rFonts w:ascii="Times New Roman" w:hAnsi="Times New Roman"/>
          <w:sz w:val="28"/>
          <w:szCs w:val="28"/>
          <w:lang w:val="ru-RU"/>
        </w:rPr>
        <w:t xml:space="preserve"> к уровню 2014 года</w:t>
      </w:r>
      <w:r w:rsidRPr="00096514">
        <w:rPr>
          <w:rFonts w:ascii="Times New Roman" w:hAnsi="Times New Roman"/>
          <w:sz w:val="28"/>
          <w:szCs w:val="28"/>
          <w:lang w:val="ru-RU"/>
        </w:rPr>
        <w:t xml:space="preserve">). </w:t>
      </w:r>
    </w:p>
    <w:p w:rsidR="009D18B3" w:rsidRPr="00096514" w:rsidRDefault="0008487C" w:rsidP="0008487C">
      <w:pPr>
        <w:spacing w:after="0" w:line="240" w:lineRule="auto"/>
        <w:ind w:firstLine="709"/>
        <w:jc w:val="both"/>
        <w:rPr>
          <w:rFonts w:ascii="Times New Roman" w:hAnsi="Times New Roman" w:cs="Times New Roman"/>
          <w:sz w:val="28"/>
        </w:rPr>
      </w:pPr>
      <w:r w:rsidRPr="00096514">
        <w:rPr>
          <w:rFonts w:ascii="Times New Roman" w:hAnsi="Times New Roman" w:cs="Times New Roman"/>
          <w:sz w:val="28"/>
        </w:rPr>
        <w:t>З</w:t>
      </w:r>
      <w:r w:rsidR="009D18B3" w:rsidRPr="00096514">
        <w:rPr>
          <w:rFonts w:ascii="Times New Roman" w:hAnsi="Times New Roman" w:cs="Times New Roman"/>
          <w:sz w:val="28"/>
        </w:rPr>
        <w:t xml:space="preserve">а 2015 год </w:t>
      </w:r>
      <w:r w:rsidRPr="00096514">
        <w:rPr>
          <w:rFonts w:ascii="Times New Roman" w:hAnsi="Times New Roman" w:cs="Times New Roman"/>
          <w:sz w:val="28"/>
        </w:rPr>
        <w:t>рост</w:t>
      </w:r>
      <w:r w:rsidR="009D18B3" w:rsidRPr="00096514">
        <w:rPr>
          <w:rFonts w:ascii="Times New Roman" w:hAnsi="Times New Roman" w:cs="Times New Roman"/>
          <w:sz w:val="28"/>
        </w:rPr>
        <w:t xml:space="preserve"> производств</w:t>
      </w:r>
      <w:r w:rsidRPr="00096514">
        <w:rPr>
          <w:rFonts w:ascii="Times New Roman" w:hAnsi="Times New Roman" w:cs="Times New Roman"/>
          <w:sz w:val="28"/>
        </w:rPr>
        <w:t>а</w:t>
      </w:r>
      <w:r w:rsidR="009D18B3" w:rsidRPr="00096514">
        <w:rPr>
          <w:rFonts w:ascii="Times New Roman" w:hAnsi="Times New Roman" w:cs="Times New Roman"/>
          <w:sz w:val="28"/>
        </w:rPr>
        <w:t xml:space="preserve"> фанеры клееной демонстрировали ООО «Кадыйский фанерный завод» (на 22,3 % к уровню 2014 года) и </w:t>
      </w:r>
      <w:r w:rsidR="009D18B3" w:rsidRPr="00096514">
        <w:rPr>
          <w:rFonts w:ascii="Times New Roman" w:hAnsi="Times New Roman" w:cs="Times New Roman"/>
          <w:sz w:val="28"/>
        </w:rPr>
        <w:lastRenderedPageBreak/>
        <w:t>НАО «СВЕЗА Мантурово» (</w:t>
      </w:r>
      <w:r w:rsidRPr="00096514">
        <w:rPr>
          <w:rFonts w:ascii="Times New Roman" w:hAnsi="Times New Roman" w:cs="Times New Roman"/>
          <w:sz w:val="28"/>
        </w:rPr>
        <w:t>н</w:t>
      </w:r>
      <w:r w:rsidR="009D18B3" w:rsidRPr="00096514">
        <w:rPr>
          <w:rFonts w:ascii="Times New Roman" w:hAnsi="Times New Roman" w:cs="Times New Roman"/>
          <w:sz w:val="28"/>
        </w:rPr>
        <w:t xml:space="preserve">а 6,8 %). В ООО «Кроностар» рост производства ДВП </w:t>
      </w:r>
      <w:r w:rsidRPr="00096514">
        <w:rPr>
          <w:rFonts w:ascii="Times New Roman" w:hAnsi="Times New Roman" w:cs="Times New Roman"/>
          <w:sz w:val="28"/>
        </w:rPr>
        <w:t>составил 2,7 % к уровню 2014 года.</w:t>
      </w:r>
    </w:p>
    <w:p w:rsidR="0074571C" w:rsidRPr="00096514" w:rsidRDefault="0074571C" w:rsidP="0074571C">
      <w:pPr>
        <w:spacing w:after="0" w:line="240" w:lineRule="auto"/>
        <w:ind w:firstLine="709"/>
        <w:jc w:val="both"/>
        <w:rPr>
          <w:rFonts w:ascii="Times New Roman" w:hAnsi="Times New Roman" w:cs="Times New Roman"/>
          <w:sz w:val="28"/>
        </w:rPr>
      </w:pPr>
      <w:r w:rsidRPr="00096514">
        <w:rPr>
          <w:rFonts w:ascii="Times New Roman" w:hAnsi="Times New Roman" w:cs="Times New Roman"/>
          <w:sz w:val="28"/>
        </w:rPr>
        <w:t>За 2015 год в основной капитал организаций лесопромышленного комплекса вложено 1,3 млрд</w:t>
      </w:r>
      <w:proofErr w:type="gramStart"/>
      <w:r w:rsidRPr="00096514">
        <w:rPr>
          <w:rFonts w:ascii="Times New Roman" w:hAnsi="Times New Roman" w:cs="Times New Roman"/>
          <w:sz w:val="28"/>
        </w:rPr>
        <w:t>.р</w:t>
      </w:r>
      <w:proofErr w:type="gramEnd"/>
      <w:r w:rsidRPr="00096514">
        <w:rPr>
          <w:rFonts w:ascii="Times New Roman" w:hAnsi="Times New Roman" w:cs="Times New Roman"/>
          <w:sz w:val="28"/>
        </w:rPr>
        <w:t>ублей инвестиций, что в 1,4 раза больше аналогичного уровня 2014 года.</w:t>
      </w:r>
    </w:p>
    <w:p w:rsidR="004E65CF" w:rsidRPr="00096514" w:rsidRDefault="0074571C" w:rsidP="0074571C">
      <w:pPr>
        <w:spacing w:after="0" w:line="240" w:lineRule="auto"/>
        <w:ind w:firstLine="709"/>
        <w:jc w:val="both"/>
        <w:rPr>
          <w:rFonts w:ascii="Times New Roman" w:hAnsi="Times New Roman" w:cs="Times New Roman"/>
          <w:sz w:val="28"/>
        </w:rPr>
      </w:pPr>
      <w:r w:rsidRPr="00096514">
        <w:rPr>
          <w:rFonts w:ascii="Times New Roman" w:hAnsi="Times New Roman" w:cs="Times New Roman"/>
          <w:sz w:val="28"/>
        </w:rPr>
        <w:t>В 2015 году из наиболее крупных предприятий в развитие производства НАО «СВЕЗА Кострома» инвестировало 267,8 млн. рублей, НАО «СВЕЗ</w:t>
      </w:r>
      <w:r w:rsidR="004E65CF" w:rsidRPr="00096514">
        <w:rPr>
          <w:rFonts w:ascii="Times New Roman" w:hAnsi="Times New Roman" w:cs="Times New Roman"/>
          <w:sz w:val="28"/>
        </w:rPr>
        <w:t>А Мантурово» - 104,9 млн</w:t>
      </w:r>
      <w:proofErr w:type="gramStart"/>
      <w:r w:rsidR="004E65CF" w:rsidRPr="00096514">
        <w:rPr>
          <w:rFonts w:ascii="Times New Roman" w:hAnsi="Times New Roman" w:cs="Times New Roman"/>
          <w:sz w:val="28"/>
        </w:rPr>
        <w:t>.р</w:t>
      </w:r>
      <w:proofErr w:type="gramEnd"/>
      <w:r w:rsidR="004E65CF" w:rsidRPr="00096514">
        <w:rPr>
          <w:rFonts w:ascii="Times New Roman" w:hAnsi="Times New Roman" w:cs="Times New Roman"/>
          <w:sz w:val="28"/>
        </w:rPr>
        <w:t xml:space="preserve">ублей. </w:t>
      </w:r>
    </w:p>
    <w:p w:rsidR="0074571C" w:rsidRPr="00096514" w:rsidRDefault="004E65CF" w:rsidP="0074571C">
      <w:pPr>
        <w:spacing w:after="0" w:line="240" w:lineRule="auto"/>
        <w:ind w:firstLine="709"/>
        <w:jc w:val="both"/>
        <w:rPr>
          <w:rFonts w:ascii="Times New Roman" w:hAnsi="Times New Roman" w:cs="Times New Roman"/>
          <w:sz w:val="28"/>
        </w:rPr>
      </w:pPr>
      <w:r w:rsidRPr="00096514">
        <w:rPr>
          <w:rFonts w:ascii="Times New Roman" w:hAnsi="Times New Roman" w:cs="Times New Roman"/>
          <w:sz w:val="28"/>
        </w:rPr>
        <w:t>В целях модернизации производства</w:t>
      </w:r>
      <w:r w:rsidR="0074571C" w:rsidRPr="00096514">
        <w:rPr>
          <w:rFonts w:ascii="Times New Roman" w:hAnsi="Times New Roman" w:cs="Times New Roman"/>
          <w:sz w:val="28"/>
        </w:rPr>
        <w:t xml:space="preserve"> ООО «Крон</w:t>
      </w:r>
      <w:r w:rsidR="00B97E7F" w:rsidRPr="00096514">
        <w:rPr>
          <w:rFonts w:ascii="Times New Roman" w:hAnsi="Times New Roman" w:cs="Times New Roman"/>
          <w:sz w:val="28"/>
        </w:rPr>
        <w:t>о</w:t>
      </w:r>
      <w:r w:rsidR="0074571C" w:rsidRPr="00096514">
        <w:rPr>
          <w:rFonts w:ascii="Times New Roman" w:hAnsi="Times New Roman" w:cs="Times New Roman"/>
          <w:sz w:val="28"/>
        </w:rPr>
        <w:t>стар»</w:t>
      </w:r>
      <w:r w:rsidRPr="00096514">
        <w:rPr>
          <w:rFonts w:ascii="Times New Roman" w:hAnsi="Times New Roman" w:cs="Times New Roman"/>
          <w:sz w:val="28"/>
        </w:rPr>
        <w:t xml:space="preserve"> закуплена новая технологическая линия облагораживания древесностружечных плит на основе короткотактного пресса (линия ламинирования ДСП) на сумму </w:t>
      </w:r>
      <w:r w:rsidR="0074571C" w:rsidRPr="00096514">
        <w:rPr>
          <w:rFonts w:ascii="Times New Roman" w:hAnsi="Times New Roman" w:cs="Times New Roman"/>
          <w:sz w:val="28"/>
        </w:rPr>
        <w:t>8 млн. евро.</w:t>
      </w:r>
    </w:p>
    <w:p w:rsidR="009D18B3" w:rsidRPr="00096514" w:rsidRDefault="009D18B3" w:rsidP="0008487C">
      <w:pPr>
        <w:spacing w:after="0" w:line="240" w:lineRule="auto"/>
        <w:ind w:right="-1" w:firstLine="708"/>
        <w:contextualSpacing/>
        <w:jc w:val="both"/>
        <w:rPr>
          <w:rFonts w:ascii="Times New Roman" w:hAnsi="Times New Roman" w:cs="Times New Roman"/>
          <w:sz w:val="28"/>
          <w:szCs w:val="28"/>
        </w:rPr>
      </w:pPr>
      <w:r w:rsidRPr="00096514">
        <w:rPr>
          <w:rFonts w:ascii="Times New Roman" w:hAnsi="Times New Roman" w:cs="Times New Roman"/>
          <w:sz w:val="28"/>
          <w:szCs w:val="28"/>
        </w:rPr>
        <w:t>За последние годы в лесопромышленном комплексе реализованы следующие инвестиционные проекты:</w:t>
      </w:r>
    </w:p>
    <w:p w:rsidR="009D18B3" w:rsidRPr="00096514" w:rsidRDefault="009D18B3" w:rsidP="003D294E">
      <w:pPr>
        <w:pStyle w:val="a4"/>
        <w:numPr>
          <w:ilvl w:val="0"/>
          <w:numId w:val="14"/>
        </w:numPr>
        <w:spacing w:after="0" w:line="240" w:lineRule="auto"/>
        <w:ind w:left="0" w:right="-1" w:firstLine="567"/>
        <w:jc w:val="both"/>
        <w:rPr>
          <w:rFonts w:ascii="Times New Roman" w:hAnsi="Times New Roman"/>
          <w:sz w:val="28"/>
          <w:szCs w:val="28"/>
        </w:rPr>
      </w:pPr>
      <w:r w:rsidRPr="00096514">
        <w:rPr>
          <w:rFonts w:ascii="Times New Roman" w:hAnsi="Times New Roman"/>
          <w:sz w:val="28"/>
          <w:szCs w:val="28"/>
        </w:rPr>
        <w:t>производство клееной фанеры в ОАО «Мантуровский фанерный комбинат» - окончание программы реализации состоялось в 2015 году;</w:t>
      </w:r>
    </w:p>
    <w:p w:rsidR="009D18B3" w:rsidRPr="00096514" w:rsidRDefault="009D18B3" w:rsidP="003D294E">
      <w:pPr>
        <w:pStyle w:val="a4"/>
        <w:numPr>
          <w:ilvl w:val="0"/>
          <w:numId w:val="14"/>
        </w:numPr>
        <w:spacing w:after="0" w:line="240" w:lineRule="auto"/>
        <w:ind w:left="0" w:right="-1" w:firstLine="567"/>
        <w:jc w:val="both"/>
        <w:rPr>
          <w:rFonts w:ascii="Times New Roman" w:hAnsi="Times New Roman"/>
          <w:sz w:val="28"/>
          <w:szCs w:val="28"/>
        </w:rPr>
      </w:pPr>
      <w:r w:rsidRPr="00096514">
        <w:rPr>
          <w:rFonts w:ascii="Times New Roman" w:hAnsi="Times New Roman"/>
          <w:sz w:val="28"/>
          <w:szCs w:val="28"/>
        </w:rPr>
        <w:t>производство гнутоклееных деталей и фанеры в ООО «Кадыйский фанерный завод»;</w:t>
      </w:r>
    </w:p>
    <w:p w:rsidR="009D18B3" w:rsidRPr="00096514" w:rsidRDefault="009D18B3" w:rsidP="003D294E">
      <w:pPr>
        <w:pStyle w:val="a4"/>
        <w:numPr>
          <w:ilvl w:val="0"/>
          <w:numId w:val="14"/>
        </w:numPr>
        <w:spacing w:after="0" w:line="240" w:lineRule="auto"/>
        <w:ind w:left="0" w:right="-1" w:firstLine="567"/>
        <w:jc w:val="both"/>
        <w:rPr>
          <w:rFonts w:ascii="Times New Roman" w:hAnsi="Times New Roman"/>
          <w:sz w:val="28"/>
          <w:szCs w:val="28"/>
        </w:rPr>
      </w:pPr>
      <w:proofErr w:type="gramStart"/>
      <w:r w:rsidRPr="00096514">
        <w:rPr>
          <w:rFonts w:ascii="Times New Roman" w:hAnsi="Times New Roman"/>
          <w:sz w:val="28"/>
          <w:szCs w:val="28"/>
        </w:rPr>
        <w:t>производство комплектующих для мебели в ООО «Мебельный комбинат № 7»;</w:t>
      </w:r>
      <w:proofErr w:type="gramEnd"/>
    </w:p>
    <w:p w:rsidR="009D18B3" w:rsidRPr="00096514" w:rsidRDefault="009D18B3" w:rsidP="003D294E">
      <w:pPr>
        <w:pStyle w:val="a4"/>
        <w:numPr>
          <w:ilvl w:val="0"/>
          <w:numId w:val="14"/>
        </w:numPr>
        <w:spacing w:after="0" w:line="240" w:lineRule="auto"/>
        <w:ind w:left="0" w:right="-1" w:firstLine="567"/>
        <w:jc w:val="both"/>
        <w:rPr>
          <w:rFonts w:ascii="Times New Roman" w:hAnsi="Times New Roman"/>
          <w:sz w:val="28"/>
          <w:szCs w:val="28"/>
        </w:rPr>
      </w:pPr>
      <w:r w:rsidRPr="00096514">
        <w:rPr>
          <w:rFonts w:ascii="Times New Roman" w:hAnsi="Times New Roman"/>
          <w:sz w:val="28"/>
          <w:szCs w:val="28"/>
        </w:rPr>
        <w:t>организация производства бумажных изделий хозяйственно-бытового и санитарно-гигиенического назначения в ООО «Костромская бумажная фабрика».</w:t>
      </w:r>
    </w:p>
    <w:p w:rsidR="009D18B3" w:rsidRPr="00096514" w:rsidRDefault="009D18B3" w:rsidP="0008487C">
      <w:pPr>
        <w:spacing w:after="0" w:line="240" w:lineRule="auto"/>
        <w:ind w:right="-1"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В настоящее время Департамент </w:t>
      </w:r>
      <w:r w:rsidR="0008487C" w:rsidRPr="00096514">
        <w:rPr>
          <w:rFonts w:ascii="Times New Roman" w:hAnsi="Times New Roman" w:cs="Times New Roman"/>
          <w:sz w:val="28"/>
          <w:szCs w:val="28"/>
        </w:rPr>
        <w:t xml:space="preserve">лесопромышленного комплекса Костромской области </w:t>
      </w:r>
      <w:r w:rsidRPr="00096514">
        <w:rPr>
          <w:rFonts w:ascii="Times New Roman" w:hAnsi="Times New Roman" w:cs="Times New Roman"/>
          <w:sz w:val="28"/>
          <w:szCs w:val="28"/>
        </w:rPr>
        <w:t>сопровождает следующие инвестиционные предложения в области освоения лесов:</w:t>
      </w:r>
    </w:p>
    <w:p w:rsidR="009D18B3" w:rsidRPr="00096514" w:rsidRDefault="009D18B3" w:rsidP="003D294E">
      <w:pPr>
        <w:pStyle w:val="a4"/>
        <w:numPr>
          <w:ilvl w:val="0"/>
          <w:numId w:val="15"/>
        </w:numPr>
        <w:tabs>
          <w:tab w:val="left" w:pos="-142"/>
        </w:tabs>
        <w:spacing w:after="0" w:line="240" w:lineRule="auto"/>
        <w:ind w:left="0" w:right="-1" w:firstLine="567"/>
        <w:jc w:val="both"/>
        <w:rPr>
          <w:rFonts w:ascii="Times New Roman" w:hAnsi="Times New Roman"/>
          <w:sz w:val="28"/>
          <w:szCs w:val="28"/>
        </w:rPr>
      </w:pPr>
      <w:r w:rsidRPr="00096514">
        <w:rPr>
          <w:rFonts w:ascii="Times New Roman" w:hAnsi="Times New Roman"/>
          <w:sz w:val="28"/>
          <w:szCs w:val="28"/>
        </w:rPr>
        <w:t xml:space="preserve">организация производства деревянных домов заводского изготовления из оцилиндрованных бревен, клееного профилированного бруса и выпуску погонажных изделий в ООО «Восточный» в Вохомском районе (объем инвестиций 310 млн. рублей); </w:t>
      </w:r>
    </w:p>
    <w:p w:rsidR="009D18B3" w:rsidRPr="00096514" w:rsidRDefault="009D18B3" w:rsidP="003D294E">
      <w:pPr>
        <w:pStyle w:val="a4"/>
        <w:numPr>
          <w:ilvl w:val="0"/>
          <w:numId w:val="15"/>
        </w:numPr>
        <w:tabs>
          <w:tab w:val="left" w:pos="-142"/>
        </w:tabs>
        <w:spacing w:after="0" w:line="240" w:lineRule="auto"/>
        <w:ind w:left="0" w:right="-1" w:firstLine="567"/>
        <w:jc w:val="both"/>
        <w:rPr>
          <w:rFonts w:ascii="Times New Roman" w:hAnsi="Times New Roman"/>
          <w:sz w:val="28"/>
          <w:szCs w:val="28"/>
        </w:rPr>
      </w:pPr>
      <w:r w:rsidRPr="00096514">
        <w:rPr>
          <w:rFonts w:ascii="Times New Roman" w:hAnsi="Times New Roman"/>
          <w:sz w:val="28"/>
          <w:szCs w:val="28"/>
        </w:rPr>
        <w:t xml:space="preserve">под предполагаемый приоритетный проект в области освоения лесов в ООО «Кроностар» - </w:t>
      </w:r>
      <w:r w:rsidRPr="00096514">
        <w:rPr>
          <w:rFonts w:ascii="Times New Roman" w:hAnsi="Times New Roman"/>
          <w:sz w:val="28"/>
        </w:rPr>
        <w:t>замена существующей линии производства ДСП-150 на современную высокопроизводительную технологическую линию ДСП-400 на базе непрерывного пресса</w:t>
      </w:r>
      <w:r w:rsidRPr="00096514">
        <w:rPr>
          <w:rFonts w:ascii="Times New Roman" w:hAnsi="Times New Roman"/>
          <w:sz w:val="28"/>
          <w:szCs w:val="28"/>
        </w:rPr>
        <w:t>, сформированы лесные участки с ежегодным объемом заготовки 153,5 тыс</w:t>
      </w:r>
      <w:proofErr w:type="gramStart"/>
      <w:r w:rsidRPr="00096514">
        <w:rPr>
          <w:rFonts w:ascii="Times New Roman" w:hAnsi="Times New Roman"/>
          <w:sz w:val="28"/>
          <w:szCs w:val="28"/>
        </w:rPr>
        <w:t>.к</w:t>
      </w:r>
      <w:proofErr w:type="gramEnd"/>
      <w:r w:rsidRPr="00096514">
        <w:rPr>
          <w:rFonts w:ascii="Times New Roman" w:hAnsi="Times New Roman"/>
          <w:sz w:val="28"/>
          <w:szCs w:val="28"/>
        </w:rPr>
        <w:t>уб.м.</w:t>
      </w:r>
    </w:p>
    <w:p w:rsidR="009D18B3" w:rsidRPr="00096514" w:rsidRDefault="009D18B3" w:rsidP="009D18B3">
      <w:pPr>
        <w:pStyle w:val="ConsPlusNormal"/>
        <w:ind w:firstLine="709"/>
        <w:jc w:val="both"/>
        <w:rPr>
          <w:rFonts w:ascii="Times New Roman" w:hAnsi="Times New Roman" w:cs="Times New Roman"/>
          <w:sz w:val="28"/>
          <w:szCs w:val="28"/>
        </w:rPr>
      </w:pPr>
      <w:r w:rsidRPr="00096514">
        <w:rPr>
          <w:rFonts w:ascii="Times New Roman" w:hAnsi="Times New Roman" w:cs="Times New Roman"/>
          <w:sz w:val="28"/>
        </w:rPr>
        <w:t xml:space="preserve">Одной из проблем, сдерживающих социально-экономическое развитие лесопромышленного комплекса, является </w:t>
      </w:r>
      <w:r w:rsidRPr="00096514">
        <w:rPr>
          <w:rFonts w:ascii="Times New Roman" w:hAnsi="Times New Roman" w:cs="Times New Roman"/>
          <w:sz w:val="28"/>
          <w:szCs w:val="28"/>
        </w:rPr>
        <w:t>отсутствие сбыта низкосортной и мелкотоварной древесины, особенно лиственных пород. Низкокачественная древесина занимает большой удельный вес в составе древесных ресурсов Костромской области. Кроме того, лесные ресурсы области на сегодняшний день осваиваются не более чем на 40 % от расчетной лесосеки. Также в области ежегодно образуется 300 - 350 тыс. м</w:t>
      </w:r>
      <w:r w:rsidRPr="00096514">
        <w:rPr>
          <w:rFonts w:ascii="Times New Roman" w:hAnsi="Times New Roman" w:cs="Times New Roman"/>
          <w:sz w:val="28"/>
          <w:szCs w:val="28"/>
          <w:vertAlign w:val="superscript"/>
        </w:rPr>
        <w:t>3</w:t>
      </w:r>
      <w:r w:rsidRPr="00096514">
        <w:rPr>
          <w:rFonts w:ascii="Times New Roman" w:hAnsi="Times New Roman" w:cs="Times New Roman"/>
          <w:sz w:val="28"/>
          <w:szCs w:val="28"/>
        </w:rPr>
        <w:t xml:space="preserve"> отходов от лесозаготовок и деревообработки. </w:t>
      </w:r>
    </w:p>
    <w:p w:rsidR="009D18B3" w:rsidRPr="00096514" w:rsidRDefault="009D18B3" w:rsidP="009D18B3">
      <w:pPr>
        <w:pStyle w:val="a4"/>
        <w:tabs>
          <w:tab w:val="num" w:pos="0"/>
          <w:tab w:val="left" w:pos="4927"/>
          <w:tab w:val="left" w:pos="5318"/>
        </w:tabs>
        <w:spacing w:after="0" w:line="240" w:lineRule="auto"/>
        <w:ind w:left="0" w:firstLine="709"/>
        <w:jc w:val="both"/>
        <w:rPr>
          <w:rFonts w:ascii="Times New Roman" w:hAnsi="Times New Roman"/>
          <w:sz w:val="28"/>
          <w:szCs w:val="28"/>
        </w:rPr>
      </w:pPr>
      <w:r w:rsidRPr="00096514">
        <w:rPr>
          <w:rFonts w:ascii="Times New Roman" w:hAnsi="Times New Roman"/>
          <w:sz w:val="28"/>
          <w:szCs w:val="28"/>
        </w:rPr>
        <w:lastRenderedPageBreak/>
        <w:t>Для решения проблемы переработки древесины лиственных пород необходимо развитие в регионе производства</w:t>
      </w:r>
      <w:r w:rsidR="006163C1" w:rsidRPr="00096514">
        <w:rPr>
          <w:rFonts w:ascii="Times New Roman" w:hAnsi="Times New Roman"/>
          <w:sz w:val="28"/>
          <w:szCs w:val="28"/>
        </w:rPr>
        <w:t xml:space="preserve"> </w:t>
      </w:r>
      <w:r w:rsidRPr="00096514">
        <w:rPr>
          <w:rFonts w:ascii="Times New Roman" w:hAnsi="Times New Roman"/>
          <w:sz w:val="28"/>
          <w:szCs w:val="28"/>
        </w:rPr>
        <w:t xml:space="preserve">древесностружечных плит, погонажных изделий, мебельного щита, биотоплива. </w:t>
      </w:r>
    </w:p>
    <w:p w:rsidR="00C36A7B" w:rsidRPr="00096514" w:rsidRDefault="00C36A7B" w:rsidP="00C36A7B">
      <w:pPr>
        <w:pStyle w:val="a4"/>
        <w:spacing w:after="0" w:line="240" w:lineRule="auto"/>
        <w:ind w:left="567"/>
        <w:jc w:val="both"/>
        <w:rPr>
          <w:rFonts w:ascii="Times New Roman" w:hAnsi="Times New Roman"/>
          <w:sz w:val="28"/>
          <w:szCs w:val="28"/>
        </w:rPr>
      </w:pPr>
    </w:p>
    <w:p w:rsidR="00D14AEE" w:rsidRPr="00096514" w:rsidRDefault="00D14AEE" w:rsidP="00C36A7B">
      <w:pPr>
        <w:pStyle w:val="a4"/>
        <w:spacing w:after="0" w:line="240" w:lineRule="auto"/>
        <w:ind w:left="567"/>
        <w:jc w:val="both"/>
        <w:rPr>
          <w:rFonts w:ascii="Times New Roman" w:hAnsi="Times New Roman"/>
          <w:sz w:val="28"/>
          <w:szCs w:val="28"/>
        </w:rPr>
      </w:pPr>
    </w:p>
    <w:p w:rsidR="00D14AEE" w:rsidRPr="00096514" w:rsidRDefault="00D14AEE" w:rsidP="00C36A7B">
      <w:pPr>
        <w:pStyle w:val="a4"/>
        <w:spacing w:after="0" w:line="240" w:lineRule="auto"/>
        <w:ind w:left="567"/>
        <w:jc w:val="both"/>
        <w:rPr>
          <w:rFonts w:ascii="Times New Roman" w:hAnsi="Times New Roman"/>
          <w:sz w:val="28"/>
          <w:szCs w:val="28"/>
        </w:rPr>
      </w:pPr>
    </w:p>
    <w:p w:rsidR="00C36A7B" w:rsidRPr="00096514" w:rsidRDefault="00C36A7B" w:rsidP="003D294E">
      <w:pPr>
        <w:pStyle w:val="a4"/>
        <w:numPr>
          <w:ilvl w:val="0"/>
          <w:numId w:val="34"/>
        </w:numPr>
        <w:spacing w:after="0" w:line="240" w:lineRule="auto"/>
        <w:rPr>
          <w:rFonts w:ascii="Times New Roman" w:hAnsi="Times New Roman"/>
          <w:b/>
          <w:sz w:val="28"/>
          <w:szCs w:val="28"/>
        </w:rPr>
      </w:pPr>
      <w:r w:rsidRPr="00096514">
        <w:rPr>
          <w:rFonts w:ascii="Times New Roman" w:hAnsi="Times New Roman"/>
          <w:b/>
          <w:sz w:val="28"/>
          <w:szCs w:val="28"/>
        </w:rPr>
        <w:t>Производство древесностружечных плит</w:t>
      </w:r>
    </w:p>
    <w:p w:rsidR="00C36A7B" w:rsidRPr="00096514" w:rsidRDefault="00C36A7B" w:rsidP="0008487C">
      <w:pPr>
        <w:spacing w:after="0"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Наличие большого количества низкосортной древесины создает условия для развития произво</w:t>
      </w:r>
      <w:proofErr w:type="gramStart"/>
      <w:r w:rsidRPr="00096514">
        <w:rPr>
          <w:rFonts w:ascii="Times New Roman" w:hAnsi="Times New Roman" w:cs="Times New Roman"/>
          <w:sz w:val="28"/>
          <w:szCs w:val="28"/>
        </w:rPr>
        <w:t>дств гл</w:t>
      </w:r>
      <w:proofErr w:type="gramEnd"/>
      <w:r w:rsidRPr="00096514">
        <w:rPr>
          <w:rFonts w:ascii="Times New Roman" w:hAnsi="Times New Roman" w:cs="Times New Roman"/>
          <w:sz w:val="28"/>
          <w:szCs w:val="28"/>
        </w:rPr>
        <w:t>убокой переработки, производства древесностружечных и древесноволокнистых плит и различных изделий из них.</w:t>
      </w:r>
    </w:p>
    <w:p w:rsidR="00C36A7B" w:rsidRPr="00096514" w:rsidRDefault="00C36A7B" w:rsidP="0008487C">
      <w:pPr>
        <w:pStyle w:val="a8"/>
        <w:shd w:val="clear" w:color="auto" w:fill="FFFFFF"/>
        <w:spacing w:before="0" w:beforeAutospacing="0" w:after="0" w:afterAutospacing="0"/>
        <w:ind w:firstLine="709"/>
        <w:contextualSpacing/>
        <w:jc w:val="both"/>
        <w:rPr>
          <w:sz w:val="28"/>
          <w:szCs w:val="17"/>
        </w:rPr>
      </w:pPr>
      <w:r w:rsidRPr="00096514">
        <w:rPr>
          <w:sz w:val="28"/>
          <w:szCs w:val="28"/>
        </w:rPr>
        <w:t>ООО «Кроностар» основано швейцарским концерном «Кронохолдинг А.Г» и зарегистрировано 1 апреля 2002 года. Это крупнейшее предприятие по производству древесных</w:t>
      </w:r>
      <w:r w:rsidR="006163C1" w:rsidRPr="00096514">
        <w:rPr>
          <w:sz w:val="28"/>
          <w:szCs w:val="28"/>
        </w:rPr>
        <w:t xml:space="preserve"> </w:t>
      </w:r>
      <w:r w:rsidRPr="00096514">
        <w:rPr>
          <w:sz w:val="28"/>
          <w:szCs w:val="28"/>
        </w:rPr>
        <w:t>плит, а также ведущий</w:t>
      </w:r>
      <w:r w:rsidR="006163C1" w:rsidRPr="00096514">
        <w:rPr>
          <w:sz w:val="28"/>
          <w:szCs w:val="28"/>
        </w:rPr>
        <w:t xml:space="preserve"> </w:t>
      </w:r>
      <w:r w:rsidRPr="00096514">
        <w:rPr>
          <w:sz w:val="28"/>
          <w:szCs w:val="28"/>
        </w:rPr>
        <w:t>в России производитель ламинированных полов.</w:t>
      </w:r>
      <w:r w:rsidR="006163C1" w:rsidRPr="00096514">
        <w:rPr>
          <w:sz w:val="28"/>
          <w:szCs w:val="28"/>
        </w:rPr>
        <w:t xml:space="preserve"> </w:t>
      </w:r>
      <w:r w:rsidRPr="00096514">
        <w:rPr>
          <w:sz w:val="28"/>
          <w:szCs w:val="28"/>
        </w:rPr>
        <w:t xml:space="preserve">Завод выпускает ДВП (МДФ), ДСП, ЛДСП, ЛМДФ, стеновые панели и ламинированные полы. </w:t>
      </w:r>
      <w:r w:rsidRPr="00096514">
        <w:rPr>
          <w:sz w:val="28"/>
          <w:szCs w:val="17"/>
        </w:rPr>
        <w:t>Объем выпускаемой продукции составляет почти 1 млн. м</w:t>
      </w:r>
      <w:r w:rsidRPr="00096514">
        <w:rPr>
          <w:sz w:val="28"/>
          <w:szCs w:val="17"/>
          <w:vertAlign w:val="superscript"/>
        </w:rPr>
        <w:t>3</w:t>
      </w:r>
      <w:r w:rsidRPr="00096514">
        <w:rPr>
          <w:sz w:val="28"/>
          <w:szCs w:val="17"/>
        </w:rPr>
        <w:t xml:space="preserve"> ежегодно.</w:t>
      </w:r>
    </w:p>
    <w:p w:rsidR="0008487C" w:rsidRPr="00096514" w:rsidRDefault="0008487C" w:rsidP="0008487C">
      <w:pPr>
        <w:tabs>
          <w:tab w:val="num" w:pos="1134"/>
        </w:tabs>
        <w:spacing w:after="0" w:line="240" w:lineRule="auto"/>
        <w:ind w:firstLine="709"/>
        <w:jc w:val="both"/>
        <w:rPr>
          <w:rFonts w:ascii="Times New Roman" w:hAnsi="Times New Roman" w:cs="Times New Roman"/>
          <w:sz w:val="28"/>
        </w:rPr>
      </w:pPr>
      <w:r w:rsidRPr="00096514">
        <w:rPr>
          <w:rFonts w:ascii="Times New Roman" w:hAnsi="Times New Roman" w:cs="Times New Roman"/>
          <w:bCs/>
          <w:sz w:val="28"/>
          <w:szCs w:val="28"/>
        </w:rPr>
        <w:t>В целях модернизации производства ООО «Кроностар»</w:t>
      </w:r>
      <w:r w:rsidRPr="00096514">
        <w:rPr>
          <w:rFonts w:ascii="Times New Roman" w:hAnsi="Times New Roman" w:cs="Times New Roman"/>
          <w:sz w:val="28"/>
        </w:rPr>
        <w:t xml:space="preserve"> была закуплена новая технологическая линия облагораживания древесно-стружечных плит на основе короткотактного пресса (линия ламинирования ДСП). Общая сумма инвестиций составила 8 млн. евро.</w:t>
      </w:r>
    </w:p>
    <w:p w:rsidR="00C36A7B" w:rsidRPr="00096514" w:rsidRDefault="00C36A7B" w:rsidP="0008487C">
      <w:pPr>
        <w:spacing w:after="0" w:line="240" w:lineRule="auto"/>
        <w:ind w:firstLine="709"/>
        <w:contextualSpacing/>
        <w:jc w:val="both"/>
        <w:rPr>
          <w:rFonts w:ascii="Times New Roman" w:hAnsi="Times New Roman" w:cs="Times New Roman"/>
          <w:sz w:val="28"/>
        </w:rPr>
      </w:pPr>
      <w:r w:rsidRPr="00096514">
        <w:rPr>
          <w:rFonts w:ascii="Times New Roman" w:hAnsi="Times New Roman" w:cs="Times New Roman"/>
          <w:sz w:val="28"/>
          <w:szCs w:val="17"/>
        </w:rPr>
        <w:t xml:space="preserve">В связи со снижением конкурентоспособности существующего производства ДСП-150 </w:t>
      </w:r>
      <w:r w:rsidRPr="00096514">
        <w:rPr>
          <w:rFonts w:ascii="Times New Roman" w:hAnsi="Times New Roman" w:cs="Times New Roman"/>
          <w:sz w:val="28"/>
        </w:rPr>
        <w:t>(повышенные издержки производства, моральное и физическое старение оборудования)</w:t>
      </w:r>
      <w:r w:rsidRPr="00096514">
        <w:rPr>
          <w:rFonts w:ascii="Times New Roman" w:hAnsi="Times New Roman" w:cs="Times New Roman"/>
          <w:sz w:val="28"/>
          <w:szCs w:val="17"/>
        </w:rPr>
        <w:t xml:space="preserve">, предприятием предполагается </w:t>
      </w:r>
      <w:r w:rsidRPr="00096514">
        <w:rPr>
          <w:rFonts w:ascii="Times New Roman" w:hAnsi="Times New Roman" w:cs="Times New Roman"/>
          <w:sz w:val="28"/>
        </w:rPr>
        <w:t>замена существующей линии производства ДСП-150 на современную высокопроизводительную технологическую линию ДСП-400 на базе непрерывного пресса.</w:t>
      </w:r>
    </w:p>
    <w:p w:rsidR="00C36A7B" w:rsidRPr="00096514" w:rsidRDefault="00C36A7B" w:rsidP="00C36A7B">
      <w:pPr>
        <w:pStyle w:val="a4"/>
        <w:spacing w:after="0" w:line="23" w:lineRule="atLeast"/>
        <w:ind w:left="567"/>
        <w:rPr>
          <w:rFonts w:ascii="Times New Roman" w:hAnsi="Times New Roman"/>
          <w:b/>
          <w:sz w:val="28"/>
          <w:szCs w:val="28"/>
        </w:rPr>
      </w:pPr>
    </w:p>
    <w:p w:rsidR="00C36A7B" w:rsidRPr="00096514" w:rsidRDefault="00C36A7B" w:rsidP="003D294E">
      <w:pPr>
        <w:pStyle w:val="a4"/>
        <w:numPr>
          <w:ilvl w:val="0"/>
          <w:numId w:val="34"/>
        </w:numPr>
        <w:spacing w:after="0" w:line="23" w:lineRule="atLeast"/>
        <w:jc w:val="both"/>
        <w:rPr>
          <w:rFonts w:ascii="Times New Roman" w:hAnsi="Times New Roman"/>
          <w:b/>
          <w:sz w:val="28"/>
          <w:szCs w:val="28"/>
        </w:rPr>
      </w:pPr>
      <w:r w:rsidRPr="00096514">
        <w:rPr>
          <w:rFonts w:ascii="Times New Roman" w:hAnsi="Times New Roman"/>
          <w:b/>
          <w:sz w:val="28"/>
          <w:szCs w:val="28"/>
        </w:rPr>
        <w:t xml:space="preserve">Производство пилопродукции, погонажных изделий, мебельного щита и клееной </w:t>
      </w:r>
      <w:r w:rsidR="00887368" w:rsidRPr="00096514">
        <w:rPr>
          <w:rFonts w:ascii="Times New Roman" w:hAnsi="Times New Roman"/>
          <w:b/>
          <w:sz w:val="28"/>
          <w:szCs w:val="28"/>
        </w:rPr>
        <w:t>продукции,</w:t>
      </w:r>
      <w:r w:rsidR="00887368">
        <w:rPr>
          <w:rFonts w:ascii="Times New Roman" w:hAnsi="Times New Roman"/>
          <w:b/>
          <w:sz w:val="28"/>
          <w:szCs w:val="28"/>
        </w:rPr>
        <w:t xml:space="preserve"> </w:t>
      </w:r>
      <w:r w:rsidR="00887368" w:rsidRPr="00096514">
        <w:rPr>
          <w:rFonts w:ascii="Times New Roman" w:hAnsi="Times New Roman"/>
          <w:b/>
          <w:sz w:val="28"/>
          <w:szCs w:val="28"/>
        </w:rPr>
        <w:t>биотоплива</w:t>
      </w:r>
      <w:r w:rsidRPr="00096514">
        <w:rPr>
          <w:rFonts w:ascii="Times New Roman" w:hAnsi="Times New Roman"/>
          <w:b/>
          <w:sz w:val="28"/>
          <w:szCs w:val="28"/>
        </w:rPr>
        <w:t xml:space="preserve"> (брикетов)</w:t>
      </w:r>
    </w:p>
    <w:p w:rsidR="00C36A7B" w:rsidRPr="00096514" w:rsidRDefault="00C36A7B" w:rsidP="00C36A7B">
      <w:pPr>
        <w:pStyle w:val="a4"/>
        <w:spacing w:after="0" w:line="23" w:lineRule="atLeast"/>
        <w:ind w:left="567"/>
        <w:jc w:val="both"/>
        <w:rPr>
          <w:rFonts w:ascii="Times New Roman" w:hAnsi="Times New Roman"/>
          <w:b/>
          <w:sz w:val="28"/>
          <w:szCs w:val="28"/>
        </w:rPr>
      </w:pPr>
    </w:p>
    <w:p w:rsidR="00C36A7B" w:rsidRPr="00096514" w:rsidRDefault="00C36A7B" w:rsidP="00C36A7B">
      <w:pPr>
        <w:pStyle w:val="a4"/>
        <w:tabs>
          <w:tab w:val="left" w:pos="851"/>
        </w:tabs>
        <w:spacing w:after="0" w:line="23" w:lineRule="atLeast"/>
        <w:ind w:left="502" w:right="-1"/>
        <w:jc w:val="both"/>
        <w:rPr>
          <w:rFonts w:ascii="Times New Roman" w:hAnsi="Times New Roman"/>
          <w:sz w:val="28"/>
          <w:szCs w:val="28"/>
        </w:rPr>
      </w:pPr>
      <w:r w:rsidRPr="00096514">
        <w:rPr>
          <w:rFonts w:ascii="Times New Roman" w:hAnsi="Times New Roman"/>
          <w:sz w:val="28"/>
          <w:szCs w:val="28"/>
        </w:rPr>
        <w:t xml:space="preserve">ООО «Лесстройпроект» (Островский район). </w:t>
      </w:r>
    </w:p>
    <w:p w:rsidR="00C36A7B" w:rsidRPr="00096514" w:rsidRDefault="00C36A7B" w:rsidP="00C36A7B">
      <w:pPr>
        <w:pStyle w:val="Standard"/>
        <w:spacing w:after="0" w:line="23" w:lineRule="atLeast"/>
        <w:contextualSpacing/>
      </w:pPr>
      <w:r w:rsidRPr="00096514">
        <w:t>Предприятие создано в 2008 году. Производит и реализует строганные и погонажные изделия, профилированные изделия: обрезную доску, брус, вагонку, доски пола, блок-хаус, имитацию бруса, балансы хвойных пород, фанерный кряж, дрова топливные. Мощность производства пиломатериалов и строганных изделий 9,0 тыс</w:t>
      </w:r>
      <w:proofErr w:type="gramStart"/>
      <w:r w:rsidRPr="00096514">
        <w:t>.к</w:t>
      </w:r>
      <w:proofErr w:type="gramEnd"/>
      <w:r w:rsidRPr="00096514">
        <w:t>уб.м.</w:t>
      </w:r>
    </w:p>
    <w:p w:rsidR="00C36A7B" w:rsidRPr="00096514" w:rsidRDefault="00C36A7B" w:rsidP="00C36A7B">
      <w:pPr>
        <w:pStyle w:val="a4"/>
        <w:tabs>
          <w:tab w:val="left" w:pos="0"/>
        </w:tabs>
        <w:spacing w:after="0" w:line="23" w:lineRule="atLeast"/>
        <w:ind w:left="0" w:right="-1" w:firstLine="709"/>
        <w:jc w:val="both"/>
        <w:rPr>
          <w:rFonts w:ascii="Times New Roman" w:hAnsi="Times New Roman"/>
          <w:sz w:val="28"/>
          <w:szCs w:val="28"/>
        </w:rPr>
      </w:pPr>
      <w:r w:rsidRPr="00096514">
        <w:rPr>
          <w:rFonts w:ascii="Times New Roman" w:hAnsi="Times New Roman"/>
          <w:sz w:val="28"/>
          <w:szCs w:val="17"/>
        </w:rPr>
        <w:t>С целью развития производства, увеличения доли рынка выпускаемой продукции, предприятием планируется п</w:t>
      </w:r>
      <w:r w:rsidRPr="00096514">
        <w:rPr>
          <w:rFonts w:ascii="Times New Roman" w:hAnsi="Times New Roman"/>
          <w:sz w:val="28"/>
        </w:rPr>
        <w:t>риобретение и монтаж современного лесопильного оборудования, строительство лесоперерабатывающего цеха,</w:t>
      </w:r>
      <w:r w:rsidRPr="00096514">
        <w:rPr>
          <w:rFonts w:ascii="Times New Roman" w:hAnsi="Times New Roman"/>
          <w:sz w:val="28"/>
          <w:szCs w:val="28"/>
        </w:rPr>
        <w:t xml:space="preserve"> организация производства биотоплива из отходов лесопереработки.</w:t>
      </w:r>
    </w:p>
    <w:p w:rsidR="00C36A7B" w:rsidRPr="00096514" w:rsidRDefault="00C36A7B" w:rsidP="00C36A7B">
      <w:pPr>
        <w:pStyle w:val="a4"/>
        <w:tabs>
          <w:tab w:val="left" w:pos="851"/>
        </w:tabs>
        <w:spacing w:after="0" w:line="240" w:lineRule="auto"/>
        <w:ind w:left="851" w:right="-1"/>
        <w:jc w:val="both"/>
        <w:rPr>
          <w:rFonts w:ascii="Times New Roman" w:hAnsi="Times New Roman"/>
          <w:sz w:val="28"/>
          <w:szCs w:val="28"/>
        </w:rPr>
      </w:pPr>
    </w:p>
    <w:p w:rsidR="00C36A7B" w:rsidRPr="00096514" w:rsidRDefault="00C36A7B" w:rsidP="00C36A7B">
      <w:pPr>
        <w:pStyle w:val="a4"/>
        <w:spacing w:after="0" w:line="240" w:lineRule="auto"/>
        <w:ind w:left="502" w:right="-1"/>
        <w:jc w:val="both"/>
        <w:rPr>
          <w:rFonts w:ascii="Times New Roman" w:hAnsi="Times New Roman"/>
          <w:sz w:val="28"/>
          <w:szCs w:val="28"/>
        </w:rPr>
      </w:pPr>
      <w:r w:rsidRPr="00096514">
        <w:rPr>
          <w:rFonts w:ascii="Times New Roman" w:hAnsi="Times New Roman"/>
          <w:sz w:val="28"/>
          <w:szCs w:val="28"/>
        </w:rPr>
        <w:t xml:space="preserve">ИП Штырхунов А.А. (Нейский район). </w:t>
      </w:r>
    </w:p>
    <w:p w:rsidR="00C36A7B" w:rsidRPr="00096514" w:rsidRDefault="00C36A7B" w:rsidP="0008487C">
      <w:pPr>
        <w:spacing w:after="0" w:line="240" w:lineRule="auto"/>
        <w:ind w:firstLine="709"/>
        <w:jc w:val="both"/>
        <w:rPr>
          <w:rFonts w:ascii="Times New Roman" w:hAnsi="Times New Roman" w:cs="Times New Roman"/>
          <w:sz w:val="28"/>
        </w:rPr>
      </w:pPr>
      <w:r w:rsidRPr="00096514">
        <w:rPr>
          <w:rFonts w:ascii="Times New Roman" w:hAnsi="Times New Roman" w:cs="Times New Roman"/>
          <w:sz w:val="28"/>
        </w:rPr>
        <w:t xml:space="preserve">Предприятие создано в 1997 году. Производит и реализует пиломатериал обрезной, погонажные изделия (хвойные, лиственные), </w:t>
      </w:r>
      <w:r w:rsidRPr="00096514">
        <w:rPr>
          <w:rFonts w:ascii="Times New Roman" w:hAnsi="Times New Roman" w:cs="Times New Roman"/>
          <w:sz w:val="28"/>
        </w:rPr>
        <w:lastRenderedPageBreak/>
        <w:t>мебельный щит, клееные изделия, двери (из мебельного щита), деревянные стеновые панели. Мощность производства до 5,0 тыс</w:t>
      </w:r>
      <w:proofErr w:type="gramStart"/>
      <w:r w:rsidRPr="00096514">
        <w:rPr>
          <w:rFonts w:ascii="Times New Roman" w:hAnsi="Times New Roman" w:cs="Times New Roman"/>
          <w:sz w:val="28"/>
        </w:rPr>
        <w:t>.к</w:t>
      </w:r>
      <w:proofErr w:type="gramEnd"/>
      <w:r w:rsidRPr="00096514">
        <w:rPr>
          <w:rFonts w:ascii="Times New Roman" w:hAnsi="Times New Roman" w:cs="Times New Roman"/>
          <w:sz w:val="28"/>
        </w:rPr>
        <w:t>уб.м. деревянных изделий.</w:t>
      </w:r>
    </w:p>
    <w:p w:rsidR="00C36A7B" w:rsidRPr="00096514" w:rsidRDefault="00C36A7B" w:rsidP="0008487C">
      <w:pPr>
        <w:tabs>
          <w:tab w:val="left" w:pos="851"/>
        </w:tabs>
        <w:spacing w:after="0" w:line="240" w:lineRule="auto"/>
        <w:ind w:right="-1" w:firstLine="709"/>
        <w:jc w:val="both"/>
        <w:rPr>
          <w:rFonts w:ascii="Times New Roman" w:hAnsi="Times New Roman" w:cs="Times New Roman"/>
          <w:sz w:val="28"/>
          <w:szCs w:val="28"/>
        </w:rPr>
      </w:pPr>
      <w:r w:rsidRPr="00096514">
        <w:rPr>
          <w:rFonts w:ascii="Times New Roman" w:hAnsi="Times New Roman" w:cs="Times New Roman"/>
          <w:sz w:val="28"/>
          <w:szCs w:val="17"/>
        </w:rPr>
        <w:t>С целью развития производства, увеличения доли рынка выпускаемой продукции, предприятие</w:t>
      </w:r>
      <w:r w:rsidRPr="00096514">
        <w:rPr>
          <w:rFonts w:ascii="Times New Roman" w:hAnsi="Times New Roman" w:cs="Times New Roman"/>
          <w:sz w:val="28"/>
        </w:rPr>
        <w:t xml:space="preserve"> планирует приобретение и монтаж современного лесопильного оборудования, строительство лесоперерабатывающего цеха</w:t>
      </w:r>
      <w:r w:rsidRPr="00096514">
        <w:rPr>
          <w:rFonts w:ascii="Times New Roman" w:hAnsi="Times New Roman" w:cs="Times New Roman"/>
          <w:sz w:val="28"/>
          <w:szCs w:val="28"/>
        </w:rPr>
        <w:t xml:space="preserve">, организацию производства мебельного щита и клееной продукции. </w:t>
      </w:r>
    </w:p>
    <w:p w:rsidR="00C36A7B" w:rsidRPr="00096514" w:rsidRDefault="00C36A7B" w:rsidP="00C36A7B">
      <w:pPr>
        <w:pStyle w:val="a4"/>
        <w:spacing w:after="0" w:line="240" w:lineRule="auto"/>
        <w:ind w:left="567"/>
        <w:jc w:val="both"/>
        <w:rPr>
          <w:rFonts w:ascii="Times New Roman" w:hAnsi="Times New Roman"/>
          <w:b/>
          <w:sz w:val="28"/>
          <w:szCs w:val="28"/>
        </w:rPr>
      </w:pPr>
    </w:p>
    <w:p w:rsidR="00C36A7B" w:rsidRPr="00096514" w:rsidRDefault="00D14AEE" w:rsidP="001451CE">
      <w:pPr>
        <w:tabs>
          <w:tab w:val="num" w:pos="0"/>
        </w:tabs>
        <w:spacing w:after="0" w:line="240" w:lineRule="auto"/>
        <w:ind w:firstLine="709"/>
        <w:jc w:val="both"/>
        <w:rPr>
          <w:rFonts w:ascii="Times New Roman" w:hAnsi="Times New Roman"/>
          <w:b/>
          <w:sz w:val="28"/>
          <w:szCs w:val="28"/>
        </w:rPr>
      </w:pPr>
      <w:r w:rsidRPr="00096514">
        <w:rPr>
          <w:rFonts w:ascii="Times New Roman" w:hAnsi="Times New Roman"/>
          <w:b/>
          <w:sz w:val="28"/>
          <w:szCs w:val="28"/>
        </w:rPr>
        <w:t>3</w:t>
      </w:r>
      <w:r w:rsidR="00C36A7B" w:rsidRPr="00096514">
        <w:rPr>
          <w:rFonts w:ascii="Times New Roman" w:hAnsi="Times New Roman"/>
          <w:b/>
          <w:sz w:val="28"/>
          <w:szCs w:val="28"/>
        </w:rPr>
        <w:t xml:space="preserve">. </w:t>
      </w:r>
      <w:r w:rsidR="001451CE" w:rsidRPr="00096514">
        <w:rPr>
          <w:rFonts w:ascii="Times New Roman" w:hAnsi="Times New Roman"/>
          <w:b/>
          <w:sz w:val="28"/>
          <w:szCs w:val="28"/>
        </w:rPr>
        <w:t>Рынок туристских услуг</w:t>
      </w:r>
    </w:p>
    <w:p w:rsidR="00C36A7B" w:rsidRPr="00096514" w:rsidRDefault="00C36A7B" w:rsidP="00C36A7B">
      <w:pPr>
        <w:tabs>
          <w:tab w:val="num" w:pos="0"/>
        </w:tabs>
        <w:spacing w:after="0" w:line="240" w:lineRule="auto"/>
        <w:ind w:firstLine="709"/>
        <w:jc w:val="both"/>
        <w:rPr>
          <w:rFonts w:ascii="Times New Roman" w:hAnsi="Times New Roman"/>
          <w:b/>
          <w:sz w:val="28"/>
          <w:szCs w:val="28"/>
        </w:rPr>
      </w:pPr>
    </w:p>
    <w:p w:rsidR="001451CE" w:rsidRPr="00096514" w:rsidRDefault="00C36A7B" w:rsidP="001451CE">
      <w:pPr>
        <w:tabs>
          <w:tab w:val="num" w:pos="0"/>
        </w:tabs>
        <w:spacing w:after="0" w:line="240" w:lineRule="auto"/>
        <w:ind w:firstLine="709"/>
        <w:jc w:val="both"/>
        <w:rPr>
          <w:rFonts w:ascii="Times New Roman" w:hAnsi="Times New Roman"/>
          <w:sz w:val="28"/>
          <w:szCs w:val="28"/>
        </w:rPr>
      </w:pPr>
      <w:r w:rsidRPr="00096514">
        <w:rPr>
          <w:rFonts w:ascii="Times New Roman" w:hAnsi="Times New Roman"/>
          <w:sz w:val="28"/>
          <w:szCs w:val="28"/>
        </w:rPr>
        <w:t>Рынок туристских услуг о</w:t>
      </w:r>
      <w:r w:rsidR="001451CE" w:rsidRPr="00096514">
        <w:rPr>
          <w:rFonts w:ascii="Times New Roman" w:hAnsi="Times New Roman"/>
          <w:sz w:val="28"/>
          <w:szCs w:val="28"/>
        </w:rPr>
        <w:t>тнесен к числу приоритетных рынков, так как для Костромской области с её уникальным историко-культурным наследием, большим количеством природных достопримечательностей развитие туризма является одним из важнейших условий устойчивого развития экономики в регионе, создания новых рабочих мест.</w:t>
      </w:r>
    </w:p>
    <w:p w:rsidR="001451CE" w:rsidRPr="00096514" w:rsidRDefault="001451CE" w:rsidP="001451CE">
      <w:pPr>
        <w:tabs>
          <w:tab w:val="num" w:pos="0"/>
        </w:tabs>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Историко-культурный и туристический потенциал Костромской области связан с вовлеченностью региона в ход исторических, политических и культурных процессов в истории России. </w:t>
      </w:r>
    </w:p>
    <w:p w:rsidR="001451CE" w:rsidRPr="00096514" w:rsidRDefault="001451CE" w:rsidP="001451CE">
      <w:pPr>
        <w:pStyle w:val="a9"/>
        <w:tabs>
          <w:tab w:val="num" w:pos="0"/>
        </w:tabs>
        <w:spacing w:after="0"/>
        <w:ind w:left="0" w:firstLine="709"/>
        <w:contextualSpacing/>
        <w:jc w:val="both"/>
        <w:rPr>
          <w:rFonts w:cs="Times New Roman"/>
          <w:color w:val="auto"/>
          <w:sz w:val="28"/>
          <w:szCs w:val="28"/>
          <w:lang w:val="ru-RU"/>
        </w:rPr>
      </w:pPr>
      <w:r w:rsidRPr="00096514">
        <w:rPr>
          <w:rFonts w:cs="Times New Roman"/>
          <w:color w:val="auto"/>
          <w:sz w:val="28"/>
          <w:szCs w:val="28"/>
          <w:lang w:val="ru-RU"/>
        </w:rPr>
        <w:t>Костромская область является обладателем богатого культурного наследия. На ее территории расположены более 3,5 тысяч памятников археологии, архитектуры, истории и искусства, из них более 380 имеют федеральное значение, уникальный реликтовый лес, единственная в Европе лосиная ферма, порядка 30</w:t>
      </w:r>
      <w:r w:rsidRPr="00096514">
        <w:rPr>
          <w:rFonts w:cs="Times New Roman"/>
          <w:color w:val="auto"/>
          <w:sz w:val="28"/>
          <w:szCs w:val="28"/>
        </w:rPr>
        <w:t> </w:t>
      </w:r>
      <w:r w:rsidRPr="00096514">
        <w:rPr>
          <w:rFonts w:cs="Times New Roman"/>
          <w:color w:val="auto"/>
          <w:sz w:val="28"/>
          <w:szCs w:val="28"/>
          <w:lang w:val="ru-RU"/>
        </w:rPr>
        <w:t xml:space="preserve">музеев (в том числе государственный мемориальный и природный музей-заповедник А.Н. Островского «Щелыково»). </w:t>
      </w:r>
      <w:r w:rsidR="00987A07" w:rsidRPr="00096514">
        <w:rPr>
          <w:rFonts w:cs="Times New Roman"/>
          <w:color w:val="auto"/>
          <w:sz w:val="28"/>
          <w:szCs w:val="28"/>
          <w:lang w:val="ru-RU"/>
        </w:rPr>
        <w:t>И</w:t>
      </w:r>
      <w:r w:rsidRPr="00096514">
        <w:rPr>
          <w:rFonts w:cs="Times New Roman"/>
          <w:color w:val="auto"/>
          <w:sz w:val="28"/>
          <w:szCs w:val="28"/>
          <w:lang w:val="ru-RU"/>
        </w:rPr>
        <w:t xml:space="preserve">меются памятники практически всех исторических эпох России: домонгольского периода, времени Московского княжества и Российской империи. </w:t>
      </w:r>
    </w:p>
    <w:p w:rsidR="00444AE4" w:rsidRPr="00096514" w:rsidRDefault="001451CE" w:rsidP="001451CE">
      <w:pPr>
        <w:tabs>
          <w:tab w:val="num" w:pos="0"/>
        </w:tabs>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На территории области сосредоточено большое число мест, потенциально привлекательных для российских</w:t>
      </w:r>
      <w:r w:rsidR="006163C1" w:rsidRPr="00096514">
        <w:rPr>
          <w:rFonts w:ascii="Times New Roman" w:hAnsi="Times New Roman" w:cs="Times New Roman"/>
          <w:sz w:val="28"/>
          <w:szCs w:val="28"/>
        </w:rPr>
        <w:t xml:space="preserve"> </w:t>
      </w:r>
      <w:r w:rsidRPr="00096514">
        <w:rPr>
          <w:rFonts w:ascii="Times New Roman" w:hAnsi="Times New Roman" w:cs="Times New Roman"/>
          <w:sz w:val="28"/>
          <w:szCs w:val="28"/>
        </w:rPr>
        <w:t xml:space="preserve">и иностранных туристов. Город Кострома входит в состав туристского маршрута «Золотое кольцо России» и «Большая Волга». </w:t>
      </w:r>
    </w:p>
    <w:p w:rsidR="001451CE" w:rsidRPr="00096514" w:rsidRDefault="001451CE" w:rsidP="001451CE">
      <w:pPr>
        <w:tabs>
          <w:tab w:val="num" w:pos="0"/>
        </w:tabs>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На территории области расположен уникальный для европейской части России экологический природный комплекс. </w:t>
      </w:r>
      <w:proofErr w:type="gramStart"/>
      <w:r w:rsidRPr="00096514">
        <w:rPr>
          <w:rFonts w:ascii="Times New Roman" w:hAnsi="Times New Roman" w:cs="Times New Roman"/>
          <w:sz w:val="28"/>
          <w:szCs w:val="28"/>
        </w:rPr>
        <w:t>На большей части территории</w:t>
      </w:r>
      <w:proofErr w:type="gramEnd"/>
      <w:r w:rsidRPr="00096514">
        <w:rPr>
          <w:rFonts w:ascii="Times New Roman" w:hAnsi="Times New Roman" w:cs="Times New Roman"/>
          <w:sz w:val="28"/>
          <w:szCs w:val="28"/>
        </w:rPr>
        <w:t xml:space="preserve"> области расположены сохранившиеся в естественных условиях леса, что является предпосылкой развития санаторно-курортного бизнеса.</w:t>
      </w:r>
    </w:p>
    <w:p w:rsidR="001451CE" w:rsidRPr="00096514" w:rsidRDefault="001451CE" w:rsidP="001451CE">
      <w:pPr>
        <w:spacing w:after="0" w:line="240" w:lineRule="auto"/>
        <w:ind w:firstLine="709"/>
        <w:jc w:val="both"/>
        <w:rPr>
          <w:rFonts w:ascii="Times New Roman" w:hAnsi="Times New Roman"/>
          <w:sz w:val="28"/>
          <w:szCs w:val="28"/>
        </w:rPr>
      </w:pPr>
      <w:r w:rsidRPr="00096514">
        <w:rPr>
          <w:rFonts w:ascii="Times New Roman" w:hAnsi="Times New Roman"/>
          <w:sz w:val="28"/>
          <w:szCs w:val="28"/>
        </w:rPr>
        <w:t xml:space="preserve">Изменение парадигмы развития российского туризма в 2015 году, его переориентация на внутренний и въездной туризм усиливает конкуренцию в данной сфере не только между туристическими организациями, но и между субъектами Российской Федерации в целом, одновременно стимулируя освоение разнообразных ресурсов и внедрение новых типов турпродукта. </w:t>
      </w:r>
    </w:p>
    <w:p w:rsidR="001451CE" w:rsidRPr="00096514" w:rsidRDefault="001451CE" w:rsidP="001451CE">
      <w:pPr>
        <w:spacing w:after="0" w:line="240" w:lineRule="auto"/>
        <w:ind w:firstLine="709"/>
        <w:jc w:val="both"/>
        <w:rPr>
          <w:rFonts w:ascii="Times New Roman" w:hAnsi="Times New Roman"/>
          <w:sz w:val="28"/>
          <w:szCs w:val="28"/>
        </w:rPr>
      </w:pPr>
      <w:r w:rsidRPr="00096514">
        <w:rPr>
          <w:rFonts w:ascii="Times New Roman" w:hAnsi="Times New Roman"/>
          <w:sz w:val="28"/>
          <w:szCs w:val="28"/>
        </w:rPr>
        <w:t>В связи с этим конкурентоспособность хозяйствующих субъектов туристской отрасли региона должна поддерживаться через систему мероприятий, проводимых органами власти и местного самоуправления Костромской области.</w:t>
      </w:r>
    </w:p>
    <w:p w:rsidR="00C36A7B" w:rsidRPr="00096514" w:rsidRDefault="00C36A7B" w:rsidP="00C36A7B">
      <w:pPr>
        <w:spacing w:after="0" w:line="240" w:lineRule="auto"/>
        <w:ind w:firstLine="709"/>
        <w:jc w:val="both"/>
        <w:rPr>
          <w:rFonts w:ascii="Times New Roman" w:hAnsi="Times New Roman"/>
          <w:sz w:val="28"/>
          <w:szCs w:val="28"/>
        </w:rPr>
      </w:pPr>
    </w:p>
    <w:p w:rsidR="00C36A7B" w:rsidRPr="00096514" w:rsidRDefault="00C36A7B" w:rsidP="00C36A7B">
      <w:pPr>
        <w:spacing w:after="0" w:line="240" w:lineRule="auto"/>
        <w:ind w:firstLine="709"/>
        <w:jc w:val="both"/>
        <w:rPr>
          <w:rFonts w:ascii="Times New Roman" w:hAnsi="Times New Roman"/>
          <w:sz w:val="28"/>
          <w:szCs w:val="28"/>
        </w:rPr>
      </w:pPr>
      <w:r w:rsidRPr="00096514">
        <w:rPr>
          <w:rFonts w:ascii="Times New Roman" w:hAnsi="Times New Roman"/>
          <w:sz w:val="28"/>
          <w:szCs w:val="28"/>
        </w:rPr>
        <w:lastRenderedPageBreak/>
        <w:t>Туристская отрасль Костромской области насчитывает около 600 хозяйствующих субъектов, занято более 5</w:t>
      </w:r>
      <w:r w:rsidR="00781304" w:rsidRPr="00096514">
        <w:rPr>
          <w:rFonts w:ascii="Times New Roman" w:hAnsi="Times New Roman"/>
          <w:sz w:val="28"/>
          <w:szCs w:val="28"/>
        </w:rPr>
        <w:t>,</w:t>
      </w:r>
      <w:r w:rsidRPr="00096514">
        <w:rPr>
          <w:rFonts w:ascii="Times New Roman" w:hAnsi="Times New Roman"/>
          <w:sz w:val="28"/>
          <w:szCs w:val="28"/>
        </w:rPr>
        <w:t>5</w:t>
      </w:r>
      <w:r w:rsidR="00781304" w:rsidRPr="00096514">
        <w:rPr>
          <w:rFonts w:ascii="Times New Roman" w:hAnsi="Times New Roman"/>
          <w:sz w:val="28"/>
          <w:szCs w:val="28"/>
        </w:rPr>
        <w:t xml:space="preserve"> тыс.</w:t>
      </w:r>
      <w:r w:rsidRPr="00096514">
        <w:rPr>
          <w:rFonts w:ascii="Times New Roman" w:hAnsi="Times New Roman"/>
          <w:sz w:val="28"/>
          <w:szCs w:val="28"/>
        </w:rPr>
        <w:t xml:space="preserve"> человек, ежегодный прирост числа занятых оценивается на уровне 3%. </w:t>
      </w:r>
    </w:p>
    <w:p w:rsidR="00C36A7B" w:rsidRPr="00096514" w:rsidRDefault="00C36A7B" w:rsidP="00C36A7B">
      <w:pPr>
        <w:pStyle w:val="ConsPlusNormal"/>
        <w:jc w:val="both"/>
        <w:rPr>
          <w:rFonts w:ascii="Times New Roman" w:hAnsi="Times New Roman" w:cs="Times New Roman"/>
          <w:b/>
          <w:sz w:val="28"/>
          <w:szCs w:val="28"/>
        </w:rPr>
      </w:pPr>
      <w:r w:rsidRPr="00096514">
        <w:rPr>
          <w:rFonts w:ascii="Times New Roman" w:hAnsi="Times New Roman" w:cs="Times New Roman"/>
          <w:sz w:val="28"/>
          <w:szCs w:val="28"/>
        </w:rPr>
        <w:t xml:space="preserve">За последние годы прослеживается устойчивая тенденция роста турпотока – в среднем на 4%, в 2015 году – на 12%. </w:t>
      </w:r>
    </w:p>
    <w:p w:rsidR="00781304" w:rsidRPr="00096514" w:rsidRDefault="00781304" w:rsidP="00781304">
      <w:pPr>
        <w:pStyle w:val="a4"/>
        <w:spacing w:line="240" w:lineRule="auto"/>
        <w:ind w:left="0" w:firstLine="851"/>
        <w:jc w:val="both"/>
        <w:rPr>
          <w:rFonts w:ascii="Times New Roman" w:hAnsi="Times New Roman"/>
          <w:sz w:val="28"/>
          <w:szCs w:val="28"/>
        </w:rPr>
      </w:pPr>
      <w:r w:rsidRPr="00096514">
        <w:rPr>
          <w:rFonts w:ascii="Times New Roman" w:hAnsi="Times New Roman"/>
          <w:sz w:val="28"/>
          <w:szCs w:val="28"/>
        </w:rPr>
        <w:t xml:space="preserve">В 2015 году на территории области осуществляли деятельность </w:t>
      </w:r>
      <w:r w:rsidR="004255E5" w:rsidRPr="00096514">
        <w:rPr>
          <w:rFonts w:ascii="Times New Roman" w:hAnsi="Times New Roman"/>
          <w:sz w:val="28"/>
          <w:szCs w:val="28"/>
        </w:rPr>
        <w:t>76</w:t>
      </w:r>
      <w:r w:rsidR="00CD6743" w:rsidRPr="00096514">
        <w:rPr>
          <w:rFonts w:ascii="Times New Roman" w:hAnsi="Times New Roman"/>
          <w:sz w:val="28"/>
          <w:szCs w:val="28"/>
        </w:rPr>
        <w:t xml:space="preserve">турагентство, </w:t>
      </w:r>
      <w:r w:rsidR="004255E5" w:rsidRPr="00096514">
        <w:rPr>
          <w:rFonts w:ascii="Times New Roman" w:hAnsi="Times New Roman"/>
          <w:sz w:val="28"/>
          <w:szCs w:val="28"/>
        </w:rPr>
        <w:t>105</w:t>
      </w:r>
      <w:r w:rsidR="00C36A7B" w:rsidRPr="00096514">
        <w:rPr>
          <w:rFonts w:ascii="Times New Roman" w:hAnsi="Times New Roman"/>
          <w:sz w:val="28"/>
          <w:szCs w:val="28"/>
        </w:rPr>
        <w:t>коллективных средств размещения, в том числе:</w:t>
      </w:r>
    </w:p>
    <w:p w:rsidR="00C36A7B" w:rsidRPr="00096514" w:rsidRDefault="004255E5" w:rsidP="00781304">
      <w:pPr>
        <w:pStyle w:val="a4"/>
        <w:spacing w:line="240" w:lineRule="auto"/>
        <w:ind w:left="0"/>
        <w:jc w:val="both"/>
        <w:rPr>
          <w:rFonts w:ascii="Times New Roman" w:hAnsi="Times New Roman"/>
          <w:sz w:val="28"/>
          <w:szCs w:val="28"/>
        </w:rPr>
      </w:pPr>
      <w:proofErr w:type="gramStart"/>
      <w:r w:rsidRPr="00096514">
        <w:rPr>
          <w:rFonts w:ascii="Times New Roman" w:hAnsi="Times New Roman"/>
          <w:sz w:val="28"/>
          <w:szCs w:val="28"/>
        </w:rPr>
        <w:t>72</w:t>
      </w:r>
      <w:r w:rsidR="00781304" w:rsidRPr="00096514">
        <w:rPr>
          <w:rFonts w:ascii="Times New Roman" w:hAnsi="Times New Roman"/>
          <w:sz w:val="28"/>
          <w:szCs w:val="28"/>
        </w:rPr>
        <w:t xml:space="preserve"> -</w:t>
      </w:r>
      <w:r w:rsidR="00C36A7B" w:rsidRPr="00096514">
        <w:rPr>
          <w:rFonts w:ascii="Times New Roman" w:hAnsi="Times New Roman"/>
          <w:sz w:val="28"/>
          <w:szCs w:val="28"/>
        </w:rPr>
        <w:t xml:space="preserve"> гостиниц</w:t>
      </w:r>
      <w:r w:rsidRPr="00096514">
        <w:rPr>
          <w:rFonts w:ascii="Times New Roman" w:hAnsi="Times New Roman"/>
          <w:sz w:val="28"/>
          <w:szCs w:val="28"/>
        </w:rPr>
        <w:t>ы</w:t>
      </w:r>
      <w:r w:rsidR="00C36A7B" w:rsidRPr="00096514">
        <w:rPr>
          <w:rFonts w:ascii="Times New Roman" w:hAnsi="Times New Roman"/>
          <w:sz w:val="28"/>
          <w:szCs w:val="28"/>
        </w:rPr>
        <w:t xml:space="preserve"> и аналогичны</w:t>
      </w:r>
      <w:r w:rsidR="00781304" w:rsidRPr="00096514">
        <w:rPr>
          <w:rFonts w:ascii="Times New Roman" w:hAnsi="Times New Roman"/>
          <w:sz w:val="28"/>
          <w:szCs w:val="28"/>
        </w:rPr>
        <w:t>х</w:t>
      </w:r>
      <w:r w:rsidR="00C36A7B" w:rsidRPr="00096514">
        <w:rPr>
          <w:rFonts w:ascii="Times New Roman" w:hAnsi="Times New Roman"/>
          <w:sz w:val="28"/>
          <w:szCs w:val="28"/>
        </w:rPr>
        <w:t xml:space="preserve"> </w:t>
      </w:r>
      <w:r w:rsidR="00887368" w:rsidRPr="00096514">
        <w:rPr>
          <w:rFonts w:ascii="Times New Roman" w:hAnsi="Times New Roman"/>
          <w:sz w:val="28"/>
          <w:szCs w:val="28"/>
        </w:rPr>
        <w:t>средства</w:t>
      </w:r>
      <w:r w:rsidR="00887368">
        <w:rPr>
          <w:rFonts w:ascii="Times New Roman" w:hAnsi="Times New Roman"/>
          <w:sz w:val="28"/>
          <w:szCs w:val="28"/>
        </w:rPr>
        <w:t xml:space="preserve"> </w:t>
      </w:r>
      <w:r w:rsidR="00887368" w:rsidRPr="00096514">
        <w:rPr>
          <w:rFonts w:ascii="Times New Roman" w:hAnsi="Times New Roman"/>
          <w:sz w:val="28"/>
          <w:szCs w:val="28"/>
        </w:rPr>
        <w:t>размещения</w:t>
      </w:r>
      <w:r w:rsidR="00CD6743" w:rsidRPr="00096514">
        <w:rPr>
          <w:rFonts w:ascii="Times New Roman" w:hAnsi="Times New Roman"/>
          <w:sz w:val="28"/>
          <w:szCs w:val="28"/>
        </w:rPr>
        <w:t xml:space="preserve"> (</w:t>
      </w:r>
      <w:r w:rsidR="00C36A7B" w:rsidRPr="00096514">
        <w:rPr>
          <w:rFonts w:ascii="Times New Roman" w:hAnsi="Times New Roman"/>
          <w:sz w:val="28"/>
          <w:szCs w:val="28"/>
        </w:rPr>
        <w:t xml:space="preserve">из них в Костроме – </w:t>
      </w:r>
      <w:r w:rsidRPr="00096514">
        <w:rPr>
          <w:rFonts w:ascii="Times New Roman" w:hAnsi="Times New Roman"/>
          <w:sz w:val="28"/>
          <w:szCs w:val="28"/>
        </w:rPr>
        <w:t>32</w:t>
      </w:r>
      <w:r w:rsidR="00C36A7B" w:rsidRPr="00096514">
        <w:rPr>
          <w:rFonts w:ascii="Times New Roman" w:hAnsi="Times New Roman"/>
          <w:sz w:val="28"/>
          <w:szCs w:val="28"/>
        </w:rPr>
        <w:t xml:space="preserve"> ед.); </w:t>
      </w:r>
      <w:proofErr w:type="gramEnd"/>
    </w:p>
    <w:p w:rsidR="00C36A7B" w:rsidRPr="00096514" w:rsidRDefault="00C36A7B" w:rsidP="00C36A7B">
      <w:pPr>
        <w:pStyle w:val="a4"/>
        <w:spacing w:line="240" w:lineRule="auto"/>
        <w:ind w:left="0"/>
        <w:jc w:val="both"/>
        <w:rPr>
          <w:rFonts w:ascii="Times New Roman" w:hAnsi="Times New Roman"/>
          <w:sz w:val="28"/>
          <w:szCs w:val="28"/>
        </w:rPr>
      </w:pPr>
      <w:r w:rsidRPr="00096514">
        <w:rPr>
          <w:rFonts w:ascii="Times New Roman" w:hAnsi="Times New Roman"/>
          <w:sz w:val="28"/>
          <w:szCs w:val="28"/>
        </w:rPr>
        <w:t xml:space="preserve">- </w:t>
      </w:r>
      <w:r w:rsidR="004255E5" w:rsidRPr="00096514">
        <w:rPr>
          <w:rFonts w:ascii="Times New Roman" w:hAnsi="Times New Roman"/>
          <w:sz w:val="28"/>
          <w:szCs w:val="28"/>
        </w:rPr>
        <w:t>33</w:t>
      </w:r>
      <w:r w:rsidRPr="00096514">
        <w:rPr>
          <w:rFonts w:ascii="Times New Roman" w:hAnsi="Times New Roman"/>
          <w:sz w:val="28"/>
          <w:szCs w:val="28"/>
        </w:rPr>
        <w:t>специализированны</w:t>
      </w:r>
      <w:r w:rsidR="002D2EC3" w:rsidRPr="00096514">
        <w:rPr>
          <w:rFonts w:ascii="Times New Roman" w:hAnsi="Times New Roman"/>
          <w:sz w:val="28"/>
          <w:szCs w:val="28"/>
        </w:rPr>
        <w:t>х</w:t>
      </w:r>
      <w:r w:rsidRPr="00096514">
        <w:rPr>
          <w:rFonts w:ascii="Times New Roman" w:hAnsi="Times New Roman"/>
          <w:sz w:val="28"/>
          <w:szCs w:val="28"/>
        </w:rPr>
        <w:t xml:space="preserve"> средств размещения </w:t>
      </w:r>
      <w:r w:rsidR="002D2EC3" w:rsidRPr="00096514">
        <w:rPr>
          <w:rFonts w:ascii="Times New Roman" w:hAnsi="Times New Roman"/>
          <w:sz w:val="28"/>
          <w:szCs w:val="28"/>
        </w:rPr>
        <w:t>(</w:t>
      </w:r>
      <w:r w:rsidRPr="00096514">
        <w:rPr>
          <w:rFonts w:ascii="Times New Roman" w:hAnsi="Times New Roman"/>
          <w:sz w:val="28"/>
          <w:szCs w:val="28"/>
        </w:rPr>
        <w:t xml:space="preserve">базы отдыха, дома отдыха – </w:t>
      </w:r>
      <w:r w:rsidR="004255E5" w:rsidRPr="00096514">
        <w:rPr>
          <w:rFonts w:ascii="Times New Roman" w:hAnsi="Times New Roman"/>
          <w:sz w:val="28"/>
          <w:szCs w:val="28"/>
        </w:rPr>
        <w:t>20</w:t>
      </w:r>
      <w:r w:rsidRPr="00096514">
        <w:rPr>
          <w:rFonts w:ascii="Times New Roman" w:hAnsi="Times New Roman"/>
          <w:sz w:val="28"/>
          <w:szCs w:val="28"/>
        </w:rPr>
        <w:t xml:space="preserve"> ед., санатории, профилактории, пансионаты с лечением – 1</w:t>
      </w:r>
      <w:r w:rsidR="004255E5" w:rsidRPr="00096514">
        <w:rPr>
          <w:rFonts w:ascii="Times New Roman" w:hAnsi="Times New Roman"/>
          <w:sz w:val="28"/>
          <w:szCs w:val="28"/>
        </w:rPr>
        <w:t>3</w:t>
      </w:r>
      <w:r w:rsidRPr="00096514">
        <w:rPr>
          <w:rFonts w:ascii="Times New Roman" w:hAnsi="Times New Roman"/>
          <w:sz w:val="28"/>
          <w:szCs w:val="28"/>
        </w:rPr>
        <w:t xml:space="preserve"> ед.</w:t>
      </w:r>
      <w:r w:rsidR="002D2EC3" w:rsidRPr="00096514">
        <w:rPr>
          <w:rFonts w:ascii="Times New Roman" w:hAnsi="Times New Roman"/>
          <w:sz w:val="28"/>
          <w:szCs w:val="28"/>
        </w:rPr>
        <w:t>)</w:t>
      </w:r>
    </w:p>
    <w:p w:rsidR="00C36A7B" w:rsidRPr="00096514" w:rsidRDefault="002D2EC3" w:rsidP="00C36A7B">
      <w:pPr>
        <w:pStyle w:val="a4"/>
        <w:spacing w:line="240" w:lineRule="auto"/>
        <w:ind w:left="0"/>
        <w:jc w:val="both"/>
        <w:rPr>
          <w:rFonts w:ascii="Times New Roman" w:hAnsi="Times New Roman"/>
          <w:sz w:val="28"/>
          <w:szCs w:val="28"/>
        </w:rPr>
      </w:pPr>
      <w:r w:rsidRPr="00096514">
        <w:rPr>
          <w:rFonts w:ascii="Times New Roman" w:hAnsi="Times New Roman"/>
          <w:sz w:val="28"/>
          <w:szCs w:val="28"/>
        </w:rPr>
        <w:t>Количество</w:t>
      </w:r>
      <w:r w:rsidR="00C36A7B" w:rsidRPr="00096514">
        <w:rPr>
          <w:rFonts w:ascii="Times New Roman" w:hAnsi="Times New Roman"/>
          <w:sz w:val="28"/>
          <w:szCs w:val="28"/>
        </w:rPr>
        <w:t xml:space="preserve"> койко-мест</w:t>
      </w:r>
      <w:r w:rsidRPr="00096514">
        <w:rPr>
          <w:rFonts w:ascii="Times New Roman" w:hAnsi="Times New Roman"/>
          <w:sz w:val="28"/>
          <w:szCs w:val="28"/>
        </w:rPr>
        <w:t xml:space="preserve"> </w:t>
      </w:r>
      <w:proofErr w:type="gramStart"/>
      <w:r w:rsidRPr="00096514">
        <w:rPr>
          <w:rFonts w:ascii="Times New Roman" w:hAnsi="Times New Roman"/>
          <w:sz w:val="28"/>
          <w:szCs w:val="28"/>
        </w:rPr>
        <w:t>в</w:t>
      </w:r>
      <w:proofErr w:type="gramEnd"/>
      <w:r w:rsidR="00C36A7B" w:rsidRPr="00096514">
        <w:rPr>
          <w:rFonts w:ascii="Times New Roman" w:hAnsi="Times New Roman"/>
          <w:sz w:val="28"/>
          <w:szCs w:val="28"/>
        </w:rPr>
        <w:t xml:space="preserve">: </w:t>
      </w:r>
    </w:p>
    <w:p w:rsidR="00C36A7B" w:rsidRPr="00096514" w:rsidRDefault="002D2EC3" w:rsidP="00C36A7B">
      <w:pPr>
        <w:pStyle w:val="a4"/>
        <w:spacing w:line="240" w:lineRule="auto"/>
        <w:ind w:left="0"/>
        <w:jc w:val="both"/>
        <w:rPr>
          <w:rFonts w:ascii="Times New Roman" w:hAnsi="Times New Roman"/>
          <w:sz w:val="28"/>
          <w:szCs w:val="28"/>
        </w:rPr>
      </w:pPr>
      <w:proofErr w:type="gramStart"/>
      <w:r w:rsidRPr="00096514">
        <w:rPr>
          <w:rFonts w:ascii="Times New Roman" w:hAnsi="Times New Roman"/>
          <w:sz w:val="28"/>
          <w:szCs w:val="28"/>
        </w:rPr>
        <w:t>гостиницах</w:t>
      </w:r>
      <w:proofErr w:type="gramEnd"/>
      <w:r w:rsidRPr="00096514">
        <w:rPr>
          <w:rFonts w:ascii="Times New Roman" w:hAnsi="Times New Roman"/>
          <w:sz w:val="28"/>
          <w:szCs w:val="28"/>
        </w:rPr>
        <w:t xml:space="preserve"> и аналогичных</w:t>
      </w:r>
      <w:r w:rsidR="00C36A7B" w:rsidRPr="00096514">
        <w:rPr>
          <w:rFonts w:ascii="Times New Roman" w:hAnsi="Times New Roman"/>
          <w:sz w:val="28"/>
          <w:szCs w:val="28"/>
        </w:rPr>
        <w:t xml:space="preserve"> средства</w:t>
      </w:r>
      <w:r w:rsidRPr="00096514">
        <w:rPr>
          <w:rFonts w:ascii="Times New Roman" w:hAnsi="Times New Roman"/>
          <w:sz w:val="28"/>
          <w:szCs w:val="28"/>
        </w:rPr>
        <w:t>х</w:t>
      </w:r>
      <w:r w:rsidR="00C36A7B" w:rsidRPr="00096514">
        <w:rPr>
          <w:rFonts w:ascii="Times New Roman" w:hAnsi="Times New Roman"/>
          <w:sz w:val="28"/>
          <w:szCs w:val="28"/>
        </w:rPr>
        <w:t xml:space="preserve"> размещения – 3</w:t>
      </w:r>
      <w:r w:rsidR="00B97E7F" w:rsidRPr="00096514">
        <w:rPr>
          <w:rFonts w:ascii="Times New Roman" w:hAnsi="Times New Roman"/>
          <w:sz w:val="28"/>
          <w:szCs w:val="28"/>
        </w:rPr>
        <w:t>483</w:t>
      </w:r>
      <w:r w:rsidR="00C36A7B" w:rsidRPr="00096514">
        <w:rPr>
          <w:rFonts w:ascii="Times New Roman" w:hAnsi="Times New Roman"/>
          <w:sz w:val="28"/>
          <w:szCs w:val="28"/>
        </w:rPr>
        <w:t xml:space="preserve"> ед. (в то</w:t>
      </w:r>
      <w:r w:rsidRPr="00096514">
        <w:rPr>
          <w:rFonts w:ascii="Times New Roman" w:hAnsi="Times New Roman"/>
          <w:sz w:val="28"/>
          <w:szCs w:val="28"/>
        </w:rPr>
        <w:t xml:space="preserve">м числе в Костроме – </w:t>
      </w:r>
      <w:r w:rsidR="00B97E7F" w:rsidRPr="00096514">
        <w:rPr>
          <w:rFonts w:ascii="Times New Roman" w:hAnsi="Times New Roman"/>
          <w:sz w:val="28"/>
          <w:szCs w:val="28"/>
        </w:rPr>
        <w:t>2210</w:t>
      </w:r>
      <w:r w:rsidRPr="00096514">
        <w:rPr>
          <w:rFonts w:ascii="Times New Roman" w:hAnsi="Times New Roman"/>
          <w:sz w:val="28"/>
          <w:szCs w:val="28"/>
        </w:rPr>
        <w:t xml:space="preserve"> ед.);</w:t>
      </w:r>
    </w:p>
    <w:p w:rsidR="00C36A7B" w:rsidRPr="00096514" w:rsidRDefault="002D2EC3" w:rsidP="00C36A7B">
      <w:pPr>
        <w:pStyle w:val="a4"/>
        <w:spacing w:line="240" w:lineRule="auto"/>
        <w:ind w:left="0"/>
        <w:jc w:val="both"/>
        <w:rPr>
          <w:rFonts w:ascii="Times New Roman" w:hAnsi="Times New Roman"/>
          <w:sz w:val="28"/>
          <w:szCs w:val="28"/>
        </w:rPr>
      </w:pPr>
      <w:proofErr w:type="gramStart"/>
      <w:r w:rsidRPr="00096514">
        <w:rPr>
          <w:rFonts w:ascii="Times New Roman" w:hAnsi="Times New Roman"/>
          <w:sz w:val="28"/>
          <w:szCs w:val="28"/>
        </w:rPr>
        <w:t>базах</w:t>
      </w:r>
      <w:proofErr w:type="gramEnd"/>
      <w:r w:rsidR="00C36A7B" w:rsidRPr="00096514">
        <w:rPr>
          <w:rFonts w:ascii="Times New Roman" w:hAnsi="Times New Roman"/>
          <w:sz w:val="28"/>
          <w:szCs w:val="28"/>
        </w:rPr>
        <w:t xml:space="preserve"> отдыха, дома</w:t>
      </w:r>
      <w:r w:rsidRPr="00096514">
        <w:rPr>
          <w:rFonts w:ascii="Times New Roman" w:hAnsi="Times New Roman"/>
          <w:sz w:val="28"/>
          <w:szCs w:val="28"/>
        </w:rPr>
        <w:t>х</w:t>
      </w:r>
      <w:r w:rsidR="00C36A7B" w:rsidRPr="00096514">
        <w:rPr>
          <w:rFonts w:ascii="Times New Roman" w:hAnsi="Times New Roman"/>
          <w:sz w:val="28"/>
          <w:szCs w:val="28"/>
        </w:rPr>
        <w:t xml:space="preserve"> отдыха – 11</w:t>
      </w:r>
      <w:r w:rsidR="00B97E7F" w:rsidRPr="00096514">
        <w:rPr>
          <w:rFonts w:ascii="Times New Roman" w:hAnsi="Times New Roman"/>
          <w:sz w:val="28"/>
          <w:szCs w:val="28"/>
        </w:rPr>
        <w:t>89</w:t>
      </w:r>
      <w:r w:rsidR="00C36A7B" w:rsidRPr="00096514">
        <w:rPr>
          <w:rFonts w:ascii="Times New Roman" w:hAnsi="Times New Roman"/>
          <w:sz w:val="28"/>
          <w:szCs w:val="28"/>
        </w:rPr>
        <w:t xml:space="preserve"> </w:t>
      </w:r>
      <w:r w:rsidR="00887368" w:rsidRPr="00096514">
        <w:rPr>
          <w:rFonts w:ascii="Times New Roman" w:hAnsi="Times New Roman"/>
          <w:sz w:val="28"/>
          <w:szCs w:val="28"/>
        </w:rPr>
        <w:t>ед.</w:t>
      </w:r>
      <w:r w:rsidR="00C36A7B" w:rsidRPr="00096514">
        <w:rPr>
          <w:rFonts w:ascii="Times New Roman" w:hAnsi="Times New Roman"/>
          <w:sz w:val="28"/>
          <w:szCs w:val="28"/>
        </w:rPr>
        <w:t xml:space="preserve">, </w:t>
      </w:r>
    </w:p>
    <w:p w:rsidR="00C36A7B" w:rsidRPr="00096514" w:rsidRDefault="00C36A7B" w:rsidP="00C36A7B">
      <w:pPr>
        <w:pStyle w:val="a4"/>
        <w:spacing w:line="240" w:lineRule="auto"/>
        <w:ind w:left="0"/>
        <w:jc w:val="both"/>
        <w:rPr>
          <w:rFonts w:ascii="Times New Roman" w:hAnsi="Times New Roman"/>
          <w:sz w:val="28"/>
          <w:szCs w:val="28"/>
        </w:rPr>
      </w:pPr>
      <w:proofErr w:type="gramStart"/>
      <w:r w:rsidRPr="00096514">
        <w:rPr>
          <w:rFonts w:ascii="Times New Roman" w:hAnsi="Times New Roman"/>
          <w:sz w:val="28"/>
          <w:szCs w:val="28"/>
        </w:rPr>
        <w:t>санатори</w:t>
      </w:r>
      <w:r w:rsidR="002D2EC3" w:rsidRPr="00096514">
        <w:rPr>
          <w:rFonts w:ascii="Times New Roman" w:hAnsi="Times New Roman"/>
          <w:sz w:val="28"/>
          <w:szCs w:val="28"/>
        </w:rPr>
        <w:t>ях</w:t>
      </w:r>
      <w:proofErr w:type="gramEnd"/>
      <w:r w:rsidRPr="00096514">
        <w:rPr>
          <w:rFonts w:ascii="Times New Roman" w:hAnsi="Times New Roman"/>
          <w:sz w:val="28"/>
          <w:szCs w:val="28"/>
        </w:rPr>
        <w:t>, профилактори</w:t>
      </w:r>
      <w:r w:rsidR="002D2EC3" w:rsidRPr="00096514">
        <w:rPr>
          <w:rFonts w:ascii="Times New Roman" w:hAnsi="Times New Roman"/>
          <w:sz w:val="28"/>
          <w:szCs w:val="28"/>
        </w:rPr>
        <w:t>ях</w:t>
      </w:r>
      <w:r w:rsidRPr="00096514">
        <w:rPr>
          <w:rFonts w:ascii="Times New Roman" w:hAnsi="Times New Roman"/>
          <w:sz w:val="28"/>
          <w:szCs w:val="28"/>
        </w:rPr>
        <w:t>, пансионат</w:t>
      </w:r>
      <w:r w:rsidR="002D2EC3" w:rsidRPr="00096514">
        <w:rPr>
          <w:rFonts w:ascii="Times New Roman" w:hAnsi="Times New Roman"/>
          <w:sz w:val="28"/>
          <w:szCs w:val="28"/>
        </w:rPr>
        <w:t>ах</w:t>
      </w:r>
      <w:r w:rsidRPr="00096514">
        <w:rPr>
          <w:rFonts w:ascii="Times New Roman" w:hAnsi="Times New Roman"/>
          <w:sz w:val="28"/>
          <w:szCs w:val="28"/>
        </w:rPr>
        <w:t xml:space="preserve"> с лечением – 2350 ед.</w:t>
      </w:r>
    </w:p>
    <w:p w:rsidR="00C36A7B" w:rsidRPr="00096514" w:rsidRDefault="00C36A7B" w:rsidP="00C36A7B">
      <w:pPr>
        <w:spacing w:after="0" w:line="240" w:lineRule="auto"/>
        <w:ind w:firstLine="709"/>
        <w:jc w:val="both"/>
        <w:rPr>
          <w:rFonts w:ascii="Times New Roman" w:hAnsi="Times New Roman"/>
          <w:sz w:val="28"/>
          <w:szCs w:val="28"/>
        </w:rPr>
      </w:pPr>
      <w:r w:rsidRPr="00096514">
        <w:rPr>
          <w:rFonts w:ascii="Times New Roman" w:hAnsi="Times New Roman"/>
          <w:sz w:val="28"/>
          <w:szCs w:val="28"/>
        </w:rPr>
        <w:t xml:space="preserve">Уровень конкуренции на рынке туристских услуг в регионе оценивается департаментом культуры Костромской области как высокий. </w:t>
      </w:r>
    </w:p>
    <w:p w:rsidR="00C36A7B" w:rsidRPr="00096514" w:rsidRDefault="00C36A7B" w:rsidP="00C36A7B">
      <w:pPr>
        <w:spacing w:after="0" w:line="240" w:lineRule="auto"/>
        <w:ind w:firstLine="709"/>
        <w:jc w:val="both"/>
        <w:rPr>
          <w:rFonts w:ascii="Times New Roman" w:hAnsi="Times New Roman"/>
          <w:sz w:val="28"/>
          <w:szCs w:val="28"/>
        </w:rPr>
      </w:pPr>
      <w:r w:rsidRPr="00096514">
        <w:rPr>
          <w:rFonts w:ascii="Times New Roman" w:hAnsi="Times New Roman"/>
          <w:sz w:val="28"/>
          <w:szCs w:val="28"/>
        </w:rPr>
        <w:t>Государственны</w:t>
      </w:r>
      <w:r w:rsidR="00DA0CA9" w:rsidRPr="00096514">
        <w:rPr>
          <w:rFonts w:ascii="Times New Roman" w:hAnsi="Times New Roman"/>
          <w:sz w:val="28"/>
          <w:szCs w:val="28"/>
        </w:rPr>
        <w:t>е</w:t>
      </w:r>
      <w:r w:rsidRPr="00096514">
        <w:rPr>
          <w:rFonts w:ascii="Times New Roman" w:hAnsi="Times New Roman"/>
          <w:sz w:val="28"/>
          <w:szCs w:val="28"/>
        </w:rPr>
        <w:t xml:space="preserve"> и муниципальны</w:t>
      </w:r>
      <w:r w:rsidR="00DA0CA9" w:rsidRPr="00096514">
        <w:rPr>
          <w:rFonts w:ascii="Times New Roman" w:hAnsi="Times New Roman"/>
          <w:sz w:val="28"/>
          <w:szCs w:val="28"/>
        </w:rPr>
        <w:t>е</w:t>
      </w:r>
      <w:r w:rsidR="006163C1" w:rsidRPr="00096514">
        <w:rPr>
          <w:rFonts w:ascii="Times New Roman" w:hAnsi="Times New Roman"/>
          <w:sz w:val="28"/>
          <w:szCs w:val="28"/>
        </w:rPr>
        <w:t xml:space="preserve"> </w:t>
      </w:r>
      <w:r w:rsidRPr="00096514">
        <w:rPr>
          <w:rFonts w:ascii="Times New Roman" w:hAnsi="Times New Roman"/>
          <w:sz w:val="28"/>
          <w:szCs w:val="28"/>
        </w:rPr>
        <w:t>предприяти</w:t>
      </w:r>
      <w:r w:rsidR="00DA0CA9" w:rsidRPr="00096514">
        <w:rPr>
          <w:rFonts w:ascii="Times New Roman" w:hAnsi="Times New Roman"/>
          <w:sz w:val="28"/>
          <w:szCs w:val="28"/>
        </w:rPr>
        <w:t>я</w:t>
      </w:r>
      <w:r w:rsidRPr="00096514">
        <w:rPr>
          <w:rFonts w:ascii="Times New Roman" w:hAnsi="Times New Roman"/>
          <w:sz w:val="28"/>
          <w:szCs w:val="28"/>
        </w:rPr>
        <w:t xml:space="preserve"> (организаци</w:t>
      </w:r>
      <w:r w:rsidR="00DA0CA9" w:rsidRPr="00096514">
        <w:rPr>
          <w:rFonts w:ascii="Times New Roman" w:hAnsi="Times New Roman"/>
          <w:sz w:val="28"/>
          <w:szCs w:val="28"/>
        </w:rPr>
        <w:t>и</w:t>
      </w:r>
      <w:r w:rsidRPr="00096514">
        <w:rPr>
          <w:rFonts w:ascii="Times New Roman" w:hAnsi="Times New Roman"/>
          <w:sz w:val="28"/>
          <w:szCs w:val="28"/>
        </w:rPr>
        <w:t>) отрасли «Туризм» в Костромской области</w:t>
      </w:r>
      <w:r w:rsidR="00DA0CA9" w:rsidRPr="00096514">
        <w:rPr>
          <w:rFonts w:ascii="Times New Roman" w:hAnsi="Times New Roman"/>
          <w:sz w:val="28"/>
          <w:szCs w:val="28"/>
        </w:rPr>
        <w:t xml:space="preserve"> отсутствуют</w:t>
      </w:r>
      <w:r w:rsidRPr="00096514">
        <w:rPr>
          <w:rFonts w:ascii="Times New Roman" w:hAnsi="Times New Roman"/>
          <w:sz w:val="28"/>
          <w:szCs w:val="28"/>
        </w:rPr>
        <w:t>, равно как и сегмент</w:t>
      </w:r>
      <w:r w:rsidR="00DA0CA9" w:rsidRPr="00096514">
        <w:rPr>
          <w:rFonts w:ascii="Times New Roman" w:hAnsi="Times New Roman"/>
          <w:sz w:val="28"/>
          <w:szCs w:val="28"/>
        </w:rPr>
        <w:t>ы</w:t>
      </w:r>
      <w:r w:rsidRPr="00096514">
        <w:rPr>
          <w:rFonts w:ascii="Times New Roman" w:hAnsi="Times New Roman"/>
          <w:sz w:val="28"/>
          <w:szCs w:val="28"/>
        </w:rPr>
        <w:t xml:space="preserve"> рынка, на которых в силу нормативных требований или объективных причин могут осуществлять деятельность только государственные и (или) муниципальные организации. При этом с 01.01.2015 г. департаментом культуры Костромской области возложены дополнительные функции туристско-информационного центра на ОГБОУ ДПОС «Костромской областной учебно-методический центр» (внесены изменения в Устав учреждения). На базе данного учреждения ведется также повышение квалификации экскурсоводов.</w:t>
      </w:r>
    </w:p>
    <w:p w:rsidR="00C36A7B" w:rsidRPr="00096514" w:rsidRDefault="00DA0CA9" w:rsidP="00C36A7B">
      <w:pPr>
        <w:spacing w:after="0" w:line="240" w:lineRule="auto"/>
        <w:ind w:firstLine="709"/>
        <w:jc w:val="both"/>
        <w:rPr>
          <w:rFonts w:ascii="Times New Roman" w:hAnsi="Times New Roman"/>
          <w:sz w:val="28"/>
          <w:szCs w:val="28"/>
        </w:rPr>
      </w:pPr>
      <w:r w:rsidRPr="00096514">
        <w:rPr>
          <w:rFonts w:ascii="Times New Roman" w:hAnsi="Times New Roman"/>
          <w:sz w:val="28"/>
          <w:szCs w:val="28"/>
        </w:rPr>
        <w:t>Департаментом культуры Костромской области</w:t>
      </w:r>
      <w:r w:rsidR="006163C1" w:rsidRPr="00096514">
        <w:rPr>
          <w:rFonts w:ascii="Times New Roman" w:hAnsi="Times New Roman"/>
          <w:sz w:val="28"/>
          <w:szCs w:val="28"/>
        </w:rPr>
        <w:t xml:space="preserve"> </w:t>
      </w:r>
      <w:r w:rsidRPr="00096514">
        <w:rPr>
          <w:rFonts w:ascii="Times New Roman" w:hAnsi="Times New Roman"/>
          <w:sz w:val="28"/>
          <w:szCs w:val="28"/>
        </w:rPr>
        <w:t xml:space="preserve">проведен мониторинг </w:t>
      </w:r>
      <w:r w:rsidR="00C36A7B" w:rsidRPr="00096514">
        <w:rPr>
          <w:rFonts w:ascii="Times New Roman" w:hAnsi="Times New Roman"/>
          <w:sz w:val="28"/>
          <w:szCs w:val="28"/>
        </w:rPr>
        <w:t>состояния и развития конкурентной среды на рынках товаров и услуг Костромской области</w:t>
      </w:r>
      <w:r w:rsidRPr="00096514">
        <w:rPr>
          <w:rFonts w:ascii="Times New Roman" w:hAnsi="Times New Roman"/>
          <w:sz w:val="28"/>
          <w:szCs w:val="28"/>
        </w:rPr>
        <w:t>.</w:t>
      </w:r>
      <w:r w:rsidR="006163C1" w:rsidRPr="00096514">
        <w:rPr>
          <w:rFonts w:ascii="Times New Roman" w:hAnsi="Times New Roman"/>
          <w:sz w:val="28"/>
          <w:szCs w:val="28"/>
        </w:rPr>
        <w:t xml:space="preserve"> </w:t>
      </w:r>
      <w:r w:rsidRPr="00096514">
        <w:rPr>
          <w:rFonts w:ascii="Times New Roman" w:hAnsi="Times New Roman"/>
          <w:sz w:val="28"/>
          <w:szCs w:val="28"/>
        </w:rPr>
        <w:t xml:space="preserve">Анкеты </w:t>
      </w:r>
      <w:r w:rsidR="00CD6743" w:rsidRPr="00096514">
        <w:rPr>
          <w:rFonts w:ascii="Times New Roman" w:hAnsi="Times New Roman"/>
          <w:sz w:val="28"/>
          <w:szCs w:val="28"/>
        </w:rPr>
        <w:t>направл</w:t>
      </w:r>
      <w:r w:rsidRPr="00096514">
        <w:rPr>
          <w:rFonts w:ascii="Times New Roman" w:hAnsi="Times New Roman"/>
          <w:sz w:val="28"/>
          <w:szCs w:val="28"/>
        </w:rPr>
        <w:t>ялись</w:t>
      </w:r>
      <w:r w:rsidR="00CD6743" w:rsidRPr="00096514">
        <w:rPr>
          <w:rFonts w:ascii="Times New Roman" w:hAnsi="Times New Roman"/>
          <w:sz w:val="28"/>
          <w:szCs w:val="28"/>
        </w:rPr>
        <w:t xml:space="preserve"> в</w:t>
      </w:r>
      <w:r w:rsidR="00C36A7B" w:rsidRPr="00096514">
        <w:rPr>
          <w:rFonts w:ascii="Times New Roman" w:hAnsi="Times New Roman"/>
          <w:sz w:val="28"/>
          <w:szCs w:val="28"/>
        </w:rPr>
        <w:t xml:space="preserve"> адрес </w:t>
      </w:r>
      <w:r w:rsidR="002D2EC3" w:rsidRPr="00096514">
        <w:rPr>
          <w:rFonts w:ascii="Times New Roman" w:hAnsi="Times New Roman"/>
          <w:sz w:val="28"/>
          <w:szCs w:val="28"/>
        </w:rPr>
        <w:t>хозяйствующих субъектов туриндустрии</w:t>
      </w:r>
      <w:r w:rsidRPr="00096514">
        <w:rPr>
          <w:rFonts w:ascii="Times New Roman" w:hAnsi="Times New Roman"/>
          <w:sz w:val="28"/>
          <w:szCs w:val="28"/>
        </w:rPr>
        <w:t xml:space="preserve"> Костромской области. В результате </w:t>
      </w:r>
      <w:r w:rsidR="00C36A7B" w:rsidRPr="00096514">
        <w:rPr>
          <w:rFonts w:ascii="Times New Roman" w:hAnsi="Times New Roman"/>
          <w:sz w:val="28"/>
          <w:szCs w:val="28"/>
        </w:rPr>
        <w:t>получены следующие данные.</w:t>
      </w:r>
    </w:p>
    <w:p w:rsidR="00C36A7B" w:rsidRPr="00096514" w:rsidRDefault="00C36A7B" w:rsidP="00C36A7B">
      <w:pPr>
        <w:spacing w:after="0" w:line="240" w:lineRule="auto"/>
        <w:ind w:firstLine="709"/>
        <w:jc w:val="both"/>
        <w:rPr>
          <w:rFonts w:ascii="Times New Roman" w:hAnsi="Times New Roman"/>
          <w:sz w:val="28"/>
          <w:szCs w:val="28"/>
        </w:rPr>
      </w:pPr>
      <w:r w:rsidRPr="00096514">
        <w:rPr>
          <w:rFonts w:ascii="Times New Roman" w:hAnsi="Times New Roman"/>
          <w:sz w:val="28"/>
          <w:szCs w:val="28"/>
        </w:rPr>
        <w:t>Деятельность 100% участвующих в опросе предприятий</w:t>
      </w:r>
      <w:r w:rsidR="002D2EC3" w:rsidRPr="00096514">
        <w:rPr>
          <w:rFonts w:ascii="Times New Roman" w:hAnsi="Times New Roman"/>
          <w:sz w:val="28"/>
          <w:szCs w:val="28"/>
        </w:rPr>
        <w:t xml:space="preserve"> (респондентов)</w:t>
      </w:r>
      <w:r w:rsidRPr="00096514">
        <w:rPr>
          <w:rFonts w:ascii="Times New Roman" w:hAnsi="Times New Roman"/>
          <w:sz w:val="28"/>
          <w:szCs w:val="28"/>
        </w:rPr>
        <w:t xml:space="preserve"> составляет более 5</w:t>
      </w:r>
      <w:r w:rsidRPr="00096514">
        <w:rPr>
          <w:rFonts w:ascii="Times New Roman" w:hAnsi="Times New Roman"/>
          <w:sz w:val="28"/>
          <w:szCs w:val="28"/>
          <w:lang w:val="en-US"/>
        </w:rPr>
        <w:t> </w:t>
      </w:r>
      <w:r w:rsidRPr="00096514">
        <w:rPr>
          <w:rFonts w:ascii="Times New Roman" w:hAnsi="Times New Roman"/>
          <w:sz w:val="28"/>
          <w:szCs w:val="28"/>
        </w:rPr>
        <w:t>лет</w:t>
      </w:r>
      <w:r w:rsidR="002D10DA" w:rsidRPr="00096514">
        <w:rPr>
          <w:rFonts w:ascii="Times New Roman" w:hAnsi="Times New Roman"/>
          <w:sz w:val="28"/>
          <w:szCs w:val="28"/>
        </w:rPr>
        <w:t xml:space="preserve">, они </w:t>
      </w:r>
      <w:r w:rsidRPr="00096514">
        <w:rPr>
          <w:rFonts w:ascii="Times New Roman" w:hAnsi="Times New Roman"/>
          <w:sz w:val="28"/>
          <w:szCs w:val="28"/>
        </w:rPr>
        <w:t xml:space="preserve">относятся к группе </w:t>
      </w:r>
      <w:r w:rsidR="002D10DA" w:rsidRPr="00096514">
        <w:rPr>
          <w:rFonts w:ascii="Times New Roman" w:hAnsi="Times New Roman"/>
          <w:sz w:val="28"/>
          <w:szCs w:val="28"/>
        </w:rPr>
        <w:t xml:space="preserve">малых </w:t>
      </w:r>
      <w:r w:rsidRPr="00096514">
        <w:rPr>
          <w:rFonts w:ascii="Times New Roman" w:hAnsi="Times New Roman"/>
          <w:sz w:val="28"/>
          <w:szCs w:val="28"/>
        </w:rPr>
        <w:t>предприятий с численностью сотрудников от 16 до 250 человек.</w:t>
      </w:r>
    </w:p>
    <w:p w:rsidR="00C36A7B" w:rsidRPr="00096514" w:rsidRDefault="00C36A7B" w:rsidP="00C36A7B">
      <w:pPr>
        <w:spacing w:after="0" w:line="240" w:lineRule="auto"/>
        <w:ind w:firstLine="709"/>
        <w:jc w:val="both"/>
        <w:rPr>
          <w:rFonts w:ascii="Times New Roman" w:hAnsi="Times New Roman"/>
          <w:sz w:val="28"/>
          <w:szCs w:val="28"/>
        </w:rPr>
      </w:pPr>
      <w:r w:rsidRPr="00096514">
        <w:rPr>
          <w:rFonts w:ascii="Times New Roman" w:hAnsi="Times New Roman"/>
          <w:sz w:val="28"/>
          <w:szCs w:val="28"/>
        </w:rPr>
        <w:t>Основн</w:t>
      </w:r>
      <w:r w:rsidR="002D2EC3" w:rsidRPr="00096514">
        <w:rPr>
          <w:rFonts w:ascii="Times New Roman" w:hAnsi="Times New Roman"/>
          <w:sz w:val="28"/>
          <w:szCs w:val="28"/>
        </w:rPr>
        <w:t>ыми видами услуг, предоставляемых хозяйствующими субъектами</w:t>
      </w:r>
      <w:r w:rsidR="006163C1" w:rsidRPr="00096514">
        <w:rPr>
          <w:rFonts w:ascii="Times New Roman" w:hAnsi="Times New Roman"/>
          <w:sz w:val="28"/>
          <w:szCs w:val="28"/>
        </w:rPr>
        <w:t xml:space="preserve"> </w:t>
      </w:r>
      <w:r w:rsidR="002D2EC3" w:rsidRPr="00096514">
        <w:rPr>
          <w:rFonts w:ascii="Times New Roman" w:hAnsi="Times New Roman"/>
          <w:sz w:val="28"/>
          <w:szCs w:val="28"/>
        </w:rPr>
        <w:t xml:space="preserve">туриндустрии, являются </w:t>
      </w:r>
      <w:r w:rsidRPr="00096514">
        <w:rPr>
          <w:rFonts w:ascii="Times New Roman" w:hAnsi="Times New Roman"/>
          <w:sz w:val="28"/>
          <w:szCs w:val="28"/>
        </w:rPr>
        <w:t>услуги санаторно-курортного лечения, г</w:t>
      </w:r>
      <w:r w:rsidR="002D2EC3" w:rsidRPr="00096514">
        <w:rPr>
          <w:rFonts w:ascii="Times New Roman" w:hAnsi="Times New Roman"/>
          <w:sz w:val="28"/>
          <w:szCs w:val="28"/>
        </w:rPr>
        <w:t>остиничные и ресторанные услуги</w:t>
      </w:r>
      <w:r w:rsidRPr="00096514">
        <w:rPr>
          <w:rFonts w:ascii="Times New Roman" w:hAnsi="Times New Roman"/>
          <w:sz w:val="28"/>
          <w:szCs w:val="28"/>
        </w:rPr>
        <w:t>.</w:t>
      </w:r>
    </w:p>
    <w:p w:rsidR="00C36A7B" w:rsidRPr="00096514" w:rsidRDefault="002D2EC3" w:rsidP="00C36A7B">
      <w:pPr>
        <w:spacing w:after="0" w:line="240" w:lineRule="auto"/>
        <w:ind w:firstLine="709"/>
        <w:jc w:val="both"/>
        <w:rPr>
          <w:rFonts w:ascii="Times New Roman" w:hAnsi="Times New Roman"/>
          <w:sz w:val="28"/>
          <w:szCs w:val="28"/>
        </w:rPr>
      </w:pPr>
      <w:r w:rsidRPr="00096514">
        <w:rPr>
          <w:rFonts w:ascii="Times New Roman" w:hAnsi="Times New Roman"/>
          <w:sz w:val="28"/>
          <w:szCs w:val="28"/>
        </w:rPr>
        <w:t>Д</w:t>
      </w:r>
      <w:r w:rsidR="00C36A7B" w:rsidRPr="00096514">
        <w:rPr>
          <w:rFonts w:ascii="Times New Roman" w:hAnsi="Times New Roman"/>
          <w:sz w:val="28"/>
          <w:szCs w:val="28"/>
        </w:rPr>
        <w:t xml:space="preserve">еятельность </w:t>
      </w:r>
      <w:r w:rsidRPr="00096514">
        <w:rPr>
          <w:rFonts w:ascii="Times New Roman" w:hAnsi="Times New Roman"/>
          <w:sz w:val="28"/>
          <w:szCs w:val="28"/>
        </w:rPr>
        <w:t>всех</w:t>
      </w:r>
      <w:r w:rsidR="00C36A7B" w:rsidRPr="00096514">
        <w:rPr>
          <w:rFonts w:ascii="Times New Roman" w:hAnsi="Times New Roman"/>
          <w:sz w:val="28"/>
          <w:szCs w:val="28"/>
        </w:rPr>
        <w:t xml:space="preserve"> респондентов направлена на рынок Российской Федерации.</w:t>
      </w:r>
    </w:p>
    <w:p w:rsidR="00C36A7B" w:rsidRPr="00096514" w:rsidRDefault="00C36A7B" w:rsidP="00C36A7B">
      <w:pPr>
        <w:spacing w:after="0" w:line="240" w:lineRule="auto"/>
        <w:ind w:firstLine="709"/>
        <w:jc w:val="both"/>
        <w:rPr>
          <w:rFonts w:ascii="Times New Roman" w:hAnsi="Times New Roman"/>
          <w:sz w:val="28"/>
          <w:szCs w:val="28"/>
        </w:rPr>
      </w:pPr>
      <w:r w:rsidRPr="00096514">
        <w:rPr>
          <w:rFonts w:ascii="Times New Roman" w:hAnsi="Times New Roman"/>
          <w:sz w:val="28"/>
          <w:szCs w:val="28"/>
        </w:rPr>
        <w:t xml:space="preserve">Уровень конкуренции в представляемой сфере деятельности 100% </w:t>
      </w:r>
      <w:proofErr w:type="gramStart"/>
      <w:r w:rsidRPr="00096514">
        <w:rPr>
          <w:rFonts w:ascii="Times New Roman" w:hAnsi="Times New Roman"/>
          <w:sz w:val="28"/>
          <w:szCs w:val="28"/>
        </w:rPr>
        <w:t>опрошенных</w:t>
      </w:r>
      <w:proofErr w:type="gramEnd"/>
      <w:r w:rsidRPr="00096514">
        <w:rPr>
          <w:rFonts w:ascii="Times New Roman" w:hAnsi="Times New Roman"/>
          <w:sz w:val="28"/>
          <w:szCs w:val="28"/>
        </w:rPr>
        <w:t xml:space="preserve"> оценили</w:t>
      </w:r>
      <w:r w:rsidR="001B3C43" w:rsidRPr="00096514">
        <w:rPr>
          <w:rFonts w:ascii="Times New Roman" w:hAnsi="Times New Roman"/>
          <w:sz w:val="28"/>
          <w:szCs w:val="28"/>
        </w:rPr>
        <w:t>,</w:t>
      </w:r>
      <w:r w:rsidRPr="00096514">
        <w:rPr>
          <w:rFonts w:ascii="Times New Roman" w:hAnsi="Times New Roman"/>
          <w:sz w:val="28"/>
          <w:szCs w:val="28"/>
        </w:rPr>
        <w:t xml:space="preserve"> как умеренный. Участники исследования указали на наличие не менее 4-х конкурентов. При этом за последние 3 года </w:t>
      </w:r>
      <w:r w:rsidRPr="00096514">
        <w:rPr>
          <w:rFonts w:ascii="Times New Roman" w:hAnsi="Times New Roman"/>
          <w:sz w:val="28"/>
          <w:szCs w:val="28"/>
        </w:rPr>
        <w:lastRenderedPageBreak/>
        <w:t>наблюдается рост уровня конкуренции в среднем от 1 до 3 предприятий в представляемой сфере ведения бизнеса.</w:t>
      </w:r>
    </w:p>
    <w:p w:rsidR="00C36A7B" w:rsidRPr="00096514" w:rsidRDefault="00C36A7B" w:rsidP="00C36A7B">
      <w:pPr>
        <w:spacing w:after="0" w:line="240" w:lineRule="auto"/>
        <w:ind w:firstLine="709"/>
        <w:jc w:val="both"/>
        <w:rPr>
          <w:rFonts w:ascii="Times New Roman" w:hAnsi="Times New Roman"/>
          <w:sz w:val="28"/>
          <w:szCs w:val="28"/>
          <w:lang w:bidi="ru-RU"/>
        </w:rPr>
      </w:pPr>
      <w:r w:rsidRPr="00096514">
        <w:rPr>
          <w:rFonts w:ascii="Times New Roman" w:hAnsi="Times New Roman"/>
          <w:sz w:val="28"/>
          <w:szCs w:val="28"/>
        </w:rPr>
        <w:t>Одной из задач исследования являлось выявление уровня удовлетворенности к</w:t>
      </w:r>
      <w:r w:rsidRPr="00096514">
        <w:rPr>
          <w:rFonts w:ascii="Times New Roman" w:hAnsi="Times New Roman"/>
          <w:sz w:val="28"/>
          <w:szCs w:val="28"/>
          <w:lang w:bidi="ru-RU"/>
        </w:rPr>
        <w:t>ачеством официальной информации о состоянии конкурентной среды на рынках товаров и услуг Костромской области и деятельности по содействию развитию конкуренции, размещаемой в открытом доступе (доступность, понятность, удобство получения). В целом всеми респондентами уровень данного показателя оценивается как удовлетворительный.</w:t>
      </w:r>
    </w:p>
    <w:p w:rsidR="00C36A7B" w:rsidRPr="00096514" w:rsidRDefault="00C36A7B" w:rsidP="00C36A7B">
      <w:pPr>
        <w:spacing w:after="0" w:line="240" w:lineRule="auto"/>
        <w:ind w:firstLine="709"/>
        <w:jc w:val="both"/>
        <w:rPr>
          <w:rFonts w:ascii="Times New Roman" w:hAnsi="Times New Roman"/>
          <w:sz w:val="28"/>
          <w:szCs w:val="28"/>
        </w:rPr>
      </w:pPr>
      <w:r w:rsidRPr="00096514">
        <w:rPr>
          <w:rFonts w:ascii="Times New Roman" w:hAnsi="Times New Roman"/>
          <w:sz w:val="28"/>
          <w:szCs w:val="28"/>
        </w:rPr>
        <w:t xml:space="preserve">Респондентам было предложено оценить влияние административных барьеров на ведение предпринимательской деятельности. К наиболее существенному препятствию 100% </w:t>
      </w:r>
      <w:proofErr w:type="gramStart"/>
      <w:r w:rsidRPr="00096514">
        <w:rPr>
          <w:rFonts w:ascii="Times New Roman" w:hAnsi="Times New Roman"/>
          <w:sz w:val="28"/>
          <w:szCs w:val="28"/>
        </w:rPr>
        <w:t>опрошенных</w:t>
      </w:r>
      <w:proofErr w:type="gramEnd"/>
      <w:r w:rsidRPr="00096514">
        <w:rPr>
          <w:rFonts w:ascii="Times New Roman" w:hAnsi="Times New Roman"/>
          <w:sz w:val="28"/>
          <w:szCs w:val="28"/>
        </w:rPr>
        <w:t xml:space="preserve"> отнесли высокие налоги. Также к основным препятствиям для ведения бизнеса 75% респондентов отметили сложность получения доступа к земельным участкам, сложность/</w:t>
      </w:r>
      <w:r w:rsidR="00887368">
        <w:rPr>
          <w:rFonts w:ascii="Times New Roman" w:hAnsi="Times New Roman"/>
          <w:sz w:val="28"/>
          <w:szCs w:val="28"/>
        </w:rPr>
        <w:t xml:space="preserve"> </w:t>
      </w:r>
      <w:r w:rsidR="00887368" w:rsidRPr="00096514">
        <w:rPr>
          <w:rFonts w:ascii="Times New Roman" w:hAnsi="Times New Roman"/>
          <w:sz w:val="28"/>
          <w:szCs w:val="28"/>
        </w:rPr>
        <w:t>затянутость</w:t>
      </w:r>
      <w:r w:rsidRPr="00096514">
        <w:rPr>
          <w:rFonts w:ascii="Times New Roman" w:hAnsi="Times New Roman"/>
          <w:sz w:val="28"/>
          <w:szCs w:val="28"/>
        </w:rPr>
        <w:t xml:space="preserve"> процедуры получения лицензий.</w:t>
      </w:r>
    </w:p>
    <w:p w:rsidR="00C36A7B" w:rsidRPr="00096514" w:rsidRDefault="00C36A7B" w:rsidP="00C36A7B">
      <w:pPr>
        <w:spacing w:after="0" w:line="240" w:lineRule="auto"/>
        <w:ind w:firstLine="709"/>
        <w:jc w:val="both"/>
        <w:rPr>
          <w:rFonts w:ascii="Times New Roman" w:hAnsi="Times New Roman"/>
          <w:sz w:val="28"/>
          <w:szCs w:val="28"/>
        </w:rPr>
      </w:pPr>
      <w:r w:rsidRPr="00096514">
        <w:rPr>
          <w:rFonts w:ascii="Times New Roman" w:hAnsi="Times New Roman"/>
          <w:spacing w:val="-2"/>
          <w:sz w:val="28"/>
          <w:szCs w:val="28"/>
        </w:rPr>
        <w:t xml:space="preserve">По мнению 75% опрашиваемых есть барьеры, преодоление которых возможно при осуществлении значительных затрат, 25% респондентов считают, что административные барьеры есть, но они преодолимы без существенных затрат. </w:t>
      </w:r>
      <w:r w:rsidRPr="00096514">
        <w:rPr>
          <w:rFonts w:ascii="Times New Roman" w:hAnsi="Times New Roman"/>
          <w:sz w:val="28"/>
          <w:szCs w:val="28"/>
        </w:rPr>
        <w:t xml:space="preserve">Оценивая в анкетах деятельность органов власти, 75% опрошенных считают, что органы </w:t>
      </w:r>
      <w:proofErr w:type="gramStart"/>
      <w:r w:rsidRPr="00096514">
        <w:rPr>
          <w:rFonts w:ascii="Times New Roman" w:hAnsi="Times New Roman"/>
          <w:sz w:val="28"/>
          <w:szCs w:val="28"/>
        </w:rPr>
        <w:t>власти</w:t>
      </w:r>
      <w:proofErr w:type="gramEnd"/>
      <w:r w:rsidRPr="00096514">
        <w:rPr>
          <w:rFonts w:ascii="Times New Roman" w:hAnsi="Times New Roman"/>
          <w:sz w:val="28"/>
          <w:szCs w:val="28"/>
        </w:rPr>
        <w:t xml:space="preserve"> так или иначе помогают бизнесу своими действиями. </w:t>
      </w:r>
    </w:p>
    <w:p w:rsidR="00C36A7B" w:rsidRPr="00096514" w:rsidRDefault="00C36A7B" w:rsidP="00C36A7B">
      <w:pPr>
        <w:spacing w:after="0" w:line="240" w:lineRule="auto"/>
        <w:ind w:firstLine="709"/>
        <w:jc w:val="both"/>
        <w:rPr>
          <w:rFonts w:ascii="Times New Roman" w:hAnsi="Times New Roman"/>
          <w:sz w:val="28"/>
          <w:szCs w:val="28"/>
        </w:rPr>
      </w:pPr>
      <w:r w:rsidRPr="00096514">
        <w:rPr>
          <w:rFonts w:ascii="Times New Roman" w:hAnsi="Times New Roman"/>
          <w:sz w:val="28"/>
          <w:szCs w:val="28"/>
        </w:rPr>
        <w:t xml:space="preserve">Барьеры, затрудняющие предпринимательскую деятельность на рынке туристских услуг, также являются: </w:t>
      </w:r>
    </w:p>
    <w:p w:rsidR="00CD6743" w:rsidRPr="00096514" w:rsidRDefault="00C36A7B" w:rsidP="00C36A7B">
      <w:pPr>
        <w:pStyle w:val="ConsPlusNormal"/>
        <w:ind w:right="-2" w:firstLine="709"/>
        <w:jc w:val="both"/>
        <w:rPr>
          <w:rFonts w:ascii="Times New Roman" w:hAnsi="Times New Roman" w:cs="Times New Roman"/>
          <w:sz w:val="28"/>
          <w:szCs w:val="28"/>
        </w:rPr>
      </w:pPr>
      <w:r w:rsidRPr="00096514">
        <w:rPr>
          <w:rFonts w:ascii="Times New Roman" w:hAnsi="Times New Roman" w:cs="Times New Roman"/>
          <w:sz w:val="28"/>
          <w:szCs w:val="28"/>
        </w:rPr>
        <w:t>- невыгодные экономические условия для привлечения инвестиций в туристскую инфраструктуру, отсутствие готовых инвестиционных площадок;</w:t>
      </w:r>
    </w:p>
    <w:p w:rsidR="00C36A7B" w:rsidRPr="00096514" w:rsidRDefault="00C36A7B" w:rsidP="00C36A7B">
      <w:pPr>
        <w:pStyle w:val="ConsPlusNormal"/>
        <w:ind w:right="-2" w:firstLine="709"/>
        <w:jc w:val="both"/>
        <w:rPr>
          <w:rFonts w:ascii="Times New Roman" w:hAnsi="Times New Roman" w:cs="Times New Roman"/>
          <w:sz w:val="28"/>
          <w:szCs w:val="28"/>
        </w:rPr>
      </w:pPr>
      <w:r w:rsidRPr="00096514">
        <w:rPr>
          <w:rFonts w:ascii="Times New Roman" w:hAnsi="Times New Roman" w:cs="Times New Roman"/>
          <w:sz w:val="28"/>
          <w:szCs w:val="28"/>
        </w:rPr>
        <w:t>- дефицит квалифицированных кадров;</w:t>
      </w:r>
    </w:p>
    <w:p w:rsidR="00C36A7B" w:rsidRPr="00096514" w:rsidRDefault="00C36A7B" w:rsidP="00C36A7B">
      <w:pPr>
        <w:pStyle w:val="ConsPlusNormal"/>
        <w:ind w:right="-2" w:firstLine="709"/>
        <w:jc w:val="both"/>
        <w:rPr>
          <w:rFonts w:ascii="Times New Roman" w:hAnsi="Times New Roman" w:cs="Times New Roman"/>
          <w:sz w:val="28"/>
          <w:szCs w:val="28"/>
        </w:rPr>
      </w:pPr>
      <w:r w:rsidRPr="00096514">
        <w:rPr>
          <w:rFonts w:ascii="Times New Roman" w:hAnsi="Times New Roman" w:cs="Times New Roman"/>
          <w:sz w:val="28"/>
          <w:szCs w:val="28"/>
        </w:rPr>
        <w:t>- устаревшая и недостаточно эффективно используемая ресурсная база в сфере санаторно-курортного, оздоровительного и медицинского туризма (пансионаты и санатории);</w:t>
      </w:r>
    </w:p>
    <w:p w:rsidR="00C36A7B" w:rsidRPr="00096514" w:rsidRDefault="00C36A7B" w:rsidP="00C36A7B">
      <w:pPr>
        <w:pStyle w:val="ConsPlusNormal"/>
        <w:ind w:right="-2" w:firstLine="709"/>
        <w:jc w:val="both"/>
        <w:rPr>
          <w:rFonts w:ascii="Times New Roman" w:hAnsi="Times New Roman" w:cs="Times New Roman"/>
          <w:sz w:val="28"/>
          <w:szCs w:val="28"/>
        </w:rPr>
      </w:pPr>
      <w:r w:rsidRPr="00096514">
        <w:rPr>
          <w:rFonts w:ascii="Times New Roman" w:hAnsi="Times New Roman" w:cs="Times New Roman"/>
          <w:sz w:val="28"/>
          <w:szCs w:val="28"/>
        </w:rPr>
        <w:t>- «сезонность» туристской деятельности (до 80</w:t>
      </w:r>
      <w:r w:rsidR="00CD6743" w:rsidRPr="00096514">
        <w:rPr>
          <w:rFonts w:ascii="Times New Roman" w:hAnsi="Times New Roman" w:cs="Times New Roman"/>
          <w:sz w:val="28"/>
          <w:szCs w:val="28"/>
        </w:rPr>
        <w:t>%</w:t>
      </w:r>
      <w:r w:rsidRPr="00096514">
        <w:rPr>
          <w:rFonts w:ascii="Times New Roman" w:hAnsi="Times New Roman" w:cs="Times New Roman"/>
          <w:sz w:val="28"/>
          <w:szCs w:val="28"/>
        </w:rPr>
        <w:t xml:space="preserve"> доходов туриндустрии приходится н</w:t>
      </w:r>
      <w:r w:rsidR="00CD6743" w:rsidRPr="00096514">
        <w:rPr>
          <w:rFonts w:ascii="Times New Roman" w:hAnsi="Times New Roman" w:cs="Times New Roman"/>
          <w:sz w:val="28"/>
          <w:szCs w:val="28"/>
        </w:rPr>
        <w:t>а высокий сезон с середины мая д</w:t>
      </w:r>
      <w:r w:rsidRPr="00096514">
        <w:rPr>
          <w:rFonts w:ascii="Times New Roman" w:hAnsi="Times New Roman" w:cs="Times New Roman"/>
          <w:sz w:val="28"/>
          <w:szCs w:val="28"/>
        </w:rPr>
        <w:t>о конц</w:t>
      </w:r>
      <w:r w:rsidR="00CD6743" w:rsidRPr="00096514">
        <w:rPr>
          <w:rFonts w:ascii="Times New Roman" w:hAnsi="Times New Roman" w:cs="Times New Roman"/>
          <w:sz w:val="28"/>
          <w:szCs w:val="28"/>
        </w:rPr>
        <w:t>а</w:t>
      </w:r>
      <w:r w:rsidRPr="00096514">
        <w:rPr>
          <w:rFonts w:ascii="Times New Roman" w:hAnsi="Times New Roman" w:cs="Times New Roman"/>
          <w:sz w:val="28"/>
          <w:szCs w:val="28"/>
        </w:rPr>
        <w:t xml:space="preserve"> августа, в остальное время принимающий туристский бизнес в целом убыточен и в основном финансируется из выручки высокого сезона);</w:t>
      </w:r>
    </w:p>
    <w:p w:rsidR="00C36A7B" w:rsidRPr="00096514" w:rsidRDefault="00C36A7B" w:rsidP="00C36A7B">
      <w:pPr>
        <w:pStyle w:val="ConsPlusNormal"/>
        <w:ind w:right="-2" w:firstLine="709"/>
        <w:jc w:val="both"/>
        <w:rPr>
          <w:rFonts w:ascii="Times New Roman" w:hAnsi="Times New Roman" w:cs="Times New Roman"/>
          <w:sz w:val="28"/>
          <w:szCs w:val="28"/>
        </w:rPr>
      </w:pPr>
      <w:r w:rsidRPr="00096514">
        <w:rPr>
          <w:rFonts w:ascii="Times New Roman" w:hAnsi="Times New Roman" w:cs="Times New Roman"/>
          <w:sz w:val="28"/>
          <w:szCs w:val="28"/>
        </w:rPr>
        <w:t>- дефицит современных туристских автобусов, круизных судов и других транспортных средств;</w:t>
      </w:r>
    </w:p>
    <w:p w:rsidR="00C36A7B" w:rsidRPr="00096514" w:rsidRDefault="00C36A7B" w:rsidP="00C36A7B">
      <w:pPr>
        <w:spacing w:after="0" w:line="240" w:lineRule="auto"/>
        <w:ind w:right="-2" w:firstLine="709"/>
        <w:jc w:val="both"/>
        <w:rPr>
          <w:rFonts w:ascii="Times New Roman" w:hAnsi="Times New Roman"/>
          <w:sz w:val="28"/>
          <w:szCs w:val="28"/>
        </w:rPr>
      </w:pPr>
      <w:r w:rsidRPr="00096514">
        <w:rPr>
          <w:rFonts w:ascii="Times New Roman" w:hAnsi="Times New Roman"/>
          <w:sz w:val="28"/>
          <w:szCs w:val="28"/>
        </w:rPr>
        <w:t>- неразвитость в большинстве районов региона транспортной инфраструктуры (низкое качество дорог и уровня придорожного обслуживания).</w:t>
      </w:r>
    </w:p>
    <w:p w:rsidR="00DA0CA9" w:rsidRPr="00096514" w:rsidRDefault="00C36A7B" w:rsidP="00C36A7B">
      <w:pPr>
        <w:spacing w:after="0" w:line="240" w:lineRule="auto"/>
        <w:ind w:firstLine="709"/>
        <w:jc w:val="both"/>
        <w:rPr>
          <w:rFonts w:ascii="Times New Roman" w:hAnsi="Times New Roman"/>
          <w:sz w:val="28"/>
          <w:szCs w:val="28"/>
        </w:rPr>
      </w:pPr>
      <w:r w:rsidRPr="00096514">
        <w:rPr>
          <w:rFonts w:ascii="Times New Roman" w:hAnsi="Times New Roman"/>
          <w:sz w:val="28"/>
          <w:szCs w:val="28"/>
        </w:rPr>
        <w:t>В целях развития внутреннего и въездного туризма у региона существует главная задача подготовить качественный и эксклюзивный продукт.</w:t>
      </w:r>
    </w:p>
    <w:p w:rsidR="00C36A7B" w:rsidRPr="00096514" w:rsidRDefault="00C36A7B" w:rsidP="00C36A7B">
      <w:pPr>
        <w:spacing w:after="0" w:line="240" w:lineRule="auto"/>
        <w:ind w:firstLine="709"/>
        <w:jc w:val="both"/>
        <w:rPr>
          <w:rFonts w:ascii="Times New Roman" w:hAnsi="Times New Roman"/>
          <w:sz w:val="28"/>
          <w:szCs w:val="28"/>
        </w:rPr>
      </w:pPr>
      <w:r w:rsidRPr="00096514">
        <w:rPr>
          <w:rFonts w:ascii="Times New Roman" w:hAnsi="Times New Roman"/>
          <w:sz w:val="28"/>
          <w:szCs w:val="28"/>
        </w:rPr>
        <w:t>Костромская область имеет значительный рекреационный потенциал и богатое историческое наследие, о чем свидетельствуют данные исследований.</w:t>
      </w:r>
    </w:p>
    <w:p w:rsidR="00C36A7B" w:rsidRPr="00096514" w:rsidRDefault="00C36A7B" w:rsidP="00C36A7B">
      <w:pPr>
        <w:spacing w:after="0" w:line="240" w:lineRule="auto"/>
        <w:ind w:firstLine="709"/>
        <w:jc w:val="both"/>
        <w:rPr>
          <w:rFonts w:ascii="Times New Roman" w:hAnsi="Times New Roman"/>
          <w:sz w:val="28"/>
          <w:szCs w:val="28"/>
        </w:rPr>
      </w:pPr>
      <w:r w:rsidRPr="00096514">
        <w:rPr>
          <w:rFonts w:ascii="Times New Roman" w:hAnsi="Times New Roman"/>
          <w:sz w:val="28"/>
          <w:szCs w:val="28"/>
        </w:rPr>
        <w:lastRenderedPageBreak/>
        <w:t xml:space="preserve">Центр информационных коммуникаций «Рейтинг» совместно с журналом </w:t>
      </w:r>
      <w:hyperlink r:id="rId8" w:history="1">
        <w:r w:rsidRPr="00096514">
          <w:rPr>
            <w:rFonts w:ascii="Times New Roman" w:hAnsi="Times New Roman"/>
            <w:sz w:val="28"/>
            <w:szCs w:val="28"/>
          </w:rPr>
          <w:t>«Отдых в России»</w:t>
        </w:r>
      </w:hyperlink>
      <w:r w:rsidRPr="00096514">
        <w:rPr>
          <w:rFonts w:ascii="Times New Roman" w:hAnsi="Times New Roman"/>
          <w:sz w:val="28"/>
          <w:szCs w:val="28"/>
        </w:rPr>
        <w:t xml:space="preserve"> подготовил туристический рейтинг регионов России, где Костромская область находится на 32 месте (из 76 представленных).</w:t>
      </w:r>
    </w:p>
    <w:p w:rsidR="00C36A7B" w:rsidRPr="00096514" w:rsidRDefault="00C36A7B" w:rsidP="00C36A7B">
      <w:pPr>
        <w:spacing w:after="0" w:line="240" w:lineRule="auto"/>
        <w:ind w:firstLine="709"/>
        <w:jc w:val="both"/>
        <w:rPr>
          <w:rFonts w:ascii="Times New Roman" w:hAnsi="Times New Roman"/>
          <w:sz w:val="28"/>
          <w:szCs w:val="28"/>
        </w:rPr>
      </w:pPr>
      <w:r w:rsidRPr="00096514">
        <w:rPr>
          <w:rFonts w:ascii="Times New Roman" w:hAnsi="Times New Roman"/>
          <w:sz w:val="28"/>
          <w:szCs w:val="28"/>
        </w:rPr>
        <w:t xml:space="preserve">По данным </w:t>
      </w:r>
      <w:proofErr w:type="gramStart"/>
      <w:r w:rsidRPr="00096514">
        <w:rPr>
          <w:rFonts w:ascii="Times New Roman" w:hAnsi="Times New Roman"/>
          <w:sz w:val="28"/>
          <w:szCs w:val="28"/>
        </w:rPr>
        <w:t>интернет-проекта</w:t>
      </w:r>
      <w:proofErr w:type="gramEnd"/>
      <w:r w:rsidRPr="00096514">
        <w:rPr>
          <w:rFonts w:ascii="Times New Roman" w:hAnsi="Times New Roman"/>
          <w:sz w:val="28"/>
          <w:szCs w:val="28"/>
        </w:rPr>
        <w:t xml:space="preserve"> «Город России», предполагающего общенародный выбор самого привлекательного, узнаваемого и символичного российского города Кострома не уступает своих позиций в сравнении с 2014 годом и находится на 2 месте.</w:t>
      </w:r>
    </w:p>
    <w:p w:rsidR="00C36A7B" w:rsidRPr="00096514" w:rsidRDefault="00C36A7B" w:rsidP="00C36A7B">
      <w:pPr>
        <w:spacing w:after="0" w:line="240" w:lineRule="auto"/>
        <w:ind w:right="-2" w:firstLine="709"/>
        <w:jc w:val="both"/>
        <w:rPr>
          <w:rFonts w:ascii="Times New Roman" w:hAnsi="Times New Roman"/>
          <w:sz w:val="28"/>
          <w:szCs w:val="28"/>
        </w:rPr>
      </w:pPr>
      <w:r w:rsidRPr="00096514">
        <w:rPr>
          <w:rFonts w:ascii="Times New Roman" w:hAnsi="Times New Roman"/>
          <w:sz w:val="28"/>
          <w:szCs w:val="28"/>
        </w:rPr>
        <w:t>Туры в Костромскую область становятся востребованными как среди жителей российских мегаполисов (Санкт-Петербурга и Москвы), так и среди иностранных туристов. Ежегодный прирост туристического потока в регион оценивается на уровне 4%.</w:t>
      </w:r>
    </w:p>
    <w:p w:rsidR="00C36A7B" w:rsidRPr="00096514" w:rsidRDefault="00C36A7B" w:rsidP="00C36A7B">
      <w:pPr>
        <w:pStyle w:val="22"/>
        <w:spacing w:line="240" w:lineRule="auto"/>
        <w:ind w:firstLine="709"/>
        <w:jc w:val="both"/>
        <w:rPr>
          <w:color w:val="auto"/>
          <w:sz w:val="28"/>
          <w:szCs w:val="28"/>
          <w:lang w:val="ru-RU"/>
        </w:rPr>
      </w:pPr>
      <w:proofErr w:type="gramStart"/>
      <w:r w:rsidRPr="00096514">
        <w:rPr>
          <w:color w:val="auto"/>
          <w:sz w:val="28"/>
          <w:szCs w:val="28"/>
          <w:lang w:val="ru-RU"/>
        </w:rPr>
        <w:t>По результатам мониторинга, перспективными видами на среднесрочный период (3–5 лет) определены: агроэкотуризм (сельский), отдых в туристских центрах и зонах с развитой материальной базой и инфраструктурой активного туризма, физической культуры и спорта, отдых в специализированных туристских комплексах семейного типа с развитой материальной базой для занятий и развлечений детей, зимний туризм, лечебно-оздоровительный туризм в санаториях Костромской области, событийный туризм, туризм в условиях</w:t>
      </w:r>
      <w:proofErr w:type="gramEnd"/>
      <w:r w:rsidRPr="00096514">
        <w:rPr>
          <w:color w:val="auto"/>
          <w:sz w:val="28"/>
          <w:szCs w:val="28"/>
          <w:lang w:val="ru-RU"/>
        </w:rPr>
        <w:t xml:space="preserve"> природной среды (активный, экстремальный) и социаль</w:t>
      </w:r>
      <w:r w:rsidR="000E0DE8" w:rsidRPr="00096514">
        <w:rPr>
          <w:color w:val="auto"/>
          <w:sz w:val="28"/>
          <w:szCs w:val="28"/>
          <w:lang w:val="ru-RU"/>
        </w:rPr>
        <w:t>ный туризм.</w:t>
      </w:r>
    </w:p>
    <w:p w:rsidR="00C36A7B" w:rsidRPr="00096514" w:rsidRDefault="00C36A7B" w:rsidP="00C36A7B">
      <w:pPr>
        <w:spacing w:after="0" w:line="240" w:lineRule="auto"/>
        <w:ind w:firstLine="720"/>
        <w:jc w:val="both"/>
        <w:rPr>
          <w:rFonts w:ascii="Times New Roman" w:hAnsi="Times New Roman"/>
          <w:sz w:val="28"/>
          <w:szCs w:val="28"/>
        </w:rPr>
      </w:pPr>
      <w:r w:rsidRPr="00096514">
        <w:rPr>
          <w:rFonts w:ascii="Times New Roman" w:hAnsi="Times New Roman"/>
          <w:sz w:val="28"/>
          <w:szCs w:val="28"/>
        </w:rPr>
        <w:t>В настоящее время согласно реестр</w:t>
      </w:r>
      <w:r w:rsidR="00CD6743" w:rsidRPr="00096514">
        <w:rPr>
          <w:rFonts w:ascii="Times New Roman" w:hAnsi="Times New Roman"/>
          <w:sz w:val="28"/>
          <w:szCs w:val="28"/>
        </w:rPr>
        <w:t>а</w:t>
      </w:r>
      <w:r w:rsidRPr="00096514">
        <w:rPr>
          <w:rFonts w:ascii="Times New Roman" w:hAnsi="Times New Roman"/>
          <w:sz w:val="28"/>
          <w:szCs w:val="28"/>
        </w:rPr>
        <w:t xml:space="preserve"> туристских ресурсов Костромской области на территории региона реализуется более 85экскурсионных маршрутов преимущественно культурно-познавательного, паломнического и экологического направлений. Департаментом культуры области совместно с департаментом образования и науки</w:t>
      </w:r>
      <w:r w:rsidR="006163C1" w:rsidRPr="00096514">
        <w:rPr>
          <w:rFonts w:ascii="Times New Roman" w:hAnsi="Times New Roman"/>
          <w:sz w:val="28"/>
          <w:szCs w:val="28"/>
        </w:rPr>
        <w:t xml:space="preserve"> </w:t>
      </w:r>
      <w:r w:rsidRPr="00096514">
        <w:rPr>
          <w:rFonts w:ascii="Times New Roman" w:hAnsi="Times New Roman"/>
          <w:sz w:val="28"/>
          <w:szCs w:val="28"/>
        </w:rPr>
        <w:t>области сформирован перечень маршрутов образовательного туризма (515 программ).</w:t>
      </w:r>
    </w:p>
    <w:p w:rsidR="00C36A7B" w:rsidRPr="00096514" w:rsidRDefault="00C36A7B" w:rsidP="00C36A7B">
      <w:pPr>
        <w:pStyle w:val="22"/>
        <w:spacing w:after="0" w:line="240" w:lineRule="auto"/>
        <w:ind w:firstLine="709"/>
        <w:jc w:val="both"/>
        <w:rPr>
          <w:color w:val="auto"/>
          <w:sz w:val="28"/>
          <w:szCs w:val="28"/>
          <w:lang w:val="ru-RU"/>
        </w:rPr>
      </w:pPr>
      <w:r w:rsidRPr="00096514">
        <w:rPr>
          <w:color w:val="auto"/>
          <w:sz w:val="28"/>
          <w:szCs w:val="28"/>
          <w:lang w:val="ru-RU"/>
        </w:rPr>
        <w:t>Перспективными проектами представляется создание туристско-рекреационных кластеров, что позволит</w:t>
      </w:r>
      <w:r w:rsidR="006163C1" w:rsidRPr="00096514">
        <w:rPr>
          <w:color w:val="auto"/>
          <w:sz w:val="28"/>
          <w:szCs w:val="28"/>
          <w:lang w:val="ru-RU"/>
        </w:rPr>
        <w:t xml:space="preserve"> </w:t>
      </w:r>
      <w:r w:rsidRPr="00096514">
        <w:rPr>
          <w:color w:val="auto"/>
          <w:sz w:val="28"/>
          <w:szCs w:val="28"/>
          <w:lang w:val="ru-RU"/>
        </w:rPr>
        <w:t>обеспечить предоставление полного спектра туристических услуг на территории региона (размещение, питание, транспорт, культурно-развлекательные и интерактивные</w:t>
      </w:r>
      <w:r w:rsidR="006163C1" w:rsidRPr="00096514">
        <w:rPr>
          <w:color w:val="auto"/>
          <w:sz w:val="28"/>
          <w:szCs w:val="28"/>
          <w:lang w:val="ru-RU"/>
        </w:rPr>
        <w:t xml:space="preserve"> </w:t>
      </w:r>
      <w:r w:rsidRPr="00096514">
        <w:rPr>
          <w:color w:val="auto"/>
          <w:sz w:val="28"/>
          <w:szCs w:val="28"/>
          <w:lang w:val="ru-RU"/>
        </w:rPr>
        <w:t>программы, охота, рыбалка и др.).</w:t>
      </w:r>
    </w:p>
    <w:p w:rsidR="00C36A7B" w:rsidRPr="00096514" w:rsidRDefault="00B97E7F" w:rsidP="00C36A7B">
      <w:pPr>
        <w:pStyle w:val="22"/>
        <w:spacing w:after="0" w:line="240" w:lineRule="auto"/>
        <w:ind w:firstLine="709"/>
        <w:jc w:val="both"/>
        <w:rPr>
          <w:color w:val="auto"/>
          <w:sz w:val="28"/>
          <w:szCs w:val="28"/>
          <w:lang w:val="ru-RU"/>
        </w:rPr>
      </w:pPr>
      <w:r w:rsidRPr="00096514">
        <w:rPr>
          <w:color w:val="auto"/>
          <w:sz w:val="28"/>
          <w:szCs w:val="28"/>
          <w:lang w:val="ru-RU"/>
        </w:rPr>
        <w:t>На территории региона продолжается работа по созданию туристско-рекреационного кластера</w:t>
      </w:r>
      <w:r w:rsidR="0011336C" w:rsidRPr="00096514">
        <w:rPr>
          <w:color w:val="auto"/>
          <w:sz w:val="28"/>
          <w:szCs w:val="28"/>
          <w:lang w:val="ru-RU"/>
        </w:rPr>
        <w:t xml:space="preserve"> «Кладезь земли Костромской» (Красносельский район, городской округ город Кострома)</w:t>
      </w:r>
      <w:r w:rsidR="00C36A7B" w:rsidRPr="00096514">
        <w:rPr>
          <w:color w:val="auto"/>
          <w:sz w:val="28"/>
          <w:szCs w:val="28"/>
          <w:lang w:val="ru-RU"/>
        </w:rPr>
        <w:t>.</w:t>
      </w:r>
    </w:p>
    <w:p w:rsidR="00C36A7B" w:rsidRPr="00096514" w:rsidRDefault="00C36A7B" w:rsidP="00C36A7B">
      <w:pPr>
        <w:spacing w:after="0" w:line="240" w:lineRule="auto"/>
        <w:ind w:firstLine="720"/>
        <w:jc w:val="both"/>
        <w:rPr>
          <w:rFonts w:ascii="Times New Roman" w:hAnsi="Times New Roman"/>
          <w:sz w:val="28"/>
          <w:szCs w:val="28"/>
        </w:rPr>
      </w:pPr>
      <w:r w:rsidRPr="00096514">
        <w:rPr>
          <w:rFonts w:ascii="Times New Roman" w:hAnsi="Times New Roman"/>
          <w:sz w:val="28"/>
          <w:szCs w:val="28"/>
        </w:rPr>
        <w:t>Продолжается работа по разработке и реализации единой концепции туристического мар</w:t>
      </w:r>
      <w:r w:rsidR="00CD6743" w:rsidRPr="00096514">
        <w:rPr>
          <w:rFonts w:ascii="Times New Roman" w:hAnsi="Times New Roman"/>
          <w:sz w:val="28"/>
          <w:szCs w:val="28"/>
        </w:rPr>
        <w:t xml:space="preserve">шрута «Золотое кольцо России». </w:t>
      </w:r>
      <w:r w:rsidRPr="00096514">
        <w:rPr>
          <w:rFonts w:ascii="Times New Roman" w:hAnsi="Times New Roman"/>
          <w:sz w:val="28"/>
          <w:szCs w:val="28"/>
        </w:rPr>
        <w:t xml:space="preserve">Прорабатываются </w:t>
      </w:r>
      <w:r w:rsidR="00CD6743" w:rsidRPr="00096514">
        <w:rPr>
          <w:rFonts w:ascii="Times New Roman" w:hAnsi="Times New Roman"/>
          <w:sz w:val="28"/>
          <w:szCs w:val="28"/>
        </w:rPr>
        <w:t>вопросы празднования</w:t>
      </w:r>
      <w:r w:rsidRPr="00096514">
        <w:rPr>
          <w:rFonts w:ascii="Times New Roman" w:hAnsi="Times New Roman"/>
          <w:sz w:val="28"/>
          <w:szCs w:val="28"/>
        </w:rPr>
        <w:t xml:space="preserve"> 50 – го юбилея Маршрута «Золотое кольцо России» в 2017 году (в т.ч. проведение конференций, формирования единого календаря событий, совместного плана юбилейных мероприятий всех участников-представителей городов Маршрута), что позволит увеличить туристский поток в Костромскую область и найти новые подходы в рамках импортозамещения. Разрабатываются новые турмаршруты под названием «Золотое кольцо Костромской области» (г. Нерехта и Нерехтский район, г. </w:t>
      </w:r>
      <w:r w:rsidRPr="00096514">
        <w:rPr>
          <w:rFonts w:ascii="Times New Roman" w:hAnsi="Times New Roman"/>
          <w:sz w:val="28"/>
          <w:szCs w:val="28"/>
        </w:rPr>
        <w:lastRenderedPageBreak/>
        <w:t>Галич и Галичский район, Красносельский район, Островский район, Сусанинский район, Макарьевский</w:t>
      </w:r>
      <w:r w:rsidR="006163C1" w:rsidRPr="00096514">
        <w:rPr>
          <w:rFonts w:ascii="Times New Roman" w:hAnsi="Times New Roman"/>
          <w:sz w:val="28"/>
          <w:szCs w:val="28"/>
        </w:rPr>
        <w:t xml:space="preserve"> </w:t>
      </w:r>
      <w:r w:rsidR="00B33B86" w:rsidRPr="00096514">
        <w:rPr>
          <w:rFonts w:ascii="Times New Roman" w:hAnsi="Times New Roman"/>
          <w:sz w:val="28"/>
          <w:szCs w:val="28"/>
        </w:rPr>
        <w:t xml:space="preserve">район, Солигаличский район, </w:t>
      </w:r>
      <w:r w:rsidRPr="00096514">
        <w:rPr>
          <w:rFonts w:ascii="Times New Roman" w:hAnsi="Times New Roman"/>
          <w:sz w:val="28"/>
          <w:szCs w:val="28"/>
        </w:rPr>
        <w:t>Чухломской район и др.).</w:t>
      </w:r>
    </w:p>
    <w:p w:rsidR="00C36A7B" w:rsidRPr="00096514" w:rsidRDefault="00C36A7B" w:rsidP="00C36A7B">
      <w:pPr>
        <w:spacing w:after="0" w:line="240" w:lineRule="auto"/>
        <w:ind w:firstLine="720"/>
        <w:jc w:val="both"/>
        <w:rPr>
          <w:rFonts w:ascii="Times New Roman" w:hAnsi="Times New Roman"/>
          <w:sz w:val="28"/>
          <w:szCs w:val="28"/>
        </w:rPr>
      </w:pPr>
      <w:r w:rsidRPr="00096514">
        <w:rPr>
          <w:rFonts w:ascii="Times New Roman" w:hAnsi="Times New Roman"/>
          <w:sz w:val="28"/>
          <w:szCs w:val="28"/>
        </w:rPr>
        <w:t>Ведется активная работа совместно с Комитетом по импортозамещению Экспертного совета Министерства культуры России в части разработки маршрутов по территории Костромской области, посвященных патриотической тематике и усадебным комплексам.</w:t>
      </w:r>
    </w:p>
    <w:p w:rsidR="00C36A7B" w:rsidRPr="00096514" w:rsidRDefault="00C36A7B" w:rsidP="00C36A7B">
      <w:pPr>
        <w:spacing w:after="0" w:line="240" w:lineRule="auto"/>
        <w:ind w:firstLine="709"/>
        <w:contextualSpacing/>
        <w:jc w:val="both"/>
        <w:rPr>
          <w:rFonts w:ascii="Times New Roman" w:hAnsi="Times New Roman"/>
          <w:sz w:val="28"/>
          <w:szCs w:val="28"/>
        </w:rPr>
      </w:pPr>
      <w:r w:rsidRPr="00096514">
        <w:rPr>
          <w:rFonts w:ascii="Times New Roman" w:hAnsi="Times New Roman"/>
          <w:sz w:val="28"/>
          <w:szCs w:val="28"/>
        </w:rPr>
        <w:t>Объемы регионального туристического бизнеса могут существенно возрасти за счет внедрения новых типов турпродукта и развития уже имеющихся, в том числе:</w:t>
      </w:r>
    </w:p>
    <w:p w:rsidR="00C36A7B" w:rsidRPr="00096514" w:rsidRDefault="00C36A7B" w:rsidP="00C36A7B">
      <w:pPr>
        <w:tabs>
          <w:tab w:val="left" w:pos="993"/>
        </w:tabs>
        <w:spacing w:after="0" w:line="240" w:lineRule="auto"/>
        <w:ind w:firstLine="709"/>
        <w:jc w:val="both"/>
        <w:rPr>
          <w:rFonts w:ascii="Times New Roman" w:hAnsi="Times New Roman"/>
          <w:sz w:val="28"/>
          <w:szCs w:val="28"/>
        </w:rPr>
      </w:pPr>
      <w:r w:rsidRPr="00096514">
        <w:rPr>
          <w:rFonts w:ascii="Times New Roman" w:hAnsi="Times New Roman"/>
          <w:sz w:val="28"/>
          <w:szCs w:val="28"/>
        </w:rPr>
        <w:t>- формирование экопоселений и агрогородков, баз активного отдыха, комплексов придорожного обслуживания, яхт-клубов;</w:t>
      </w:r>
    </w:p>
    <w:p w:rsidR="00C36A7B" w:rsidRPr="00096514" w:rsidRDefault="00C36A7B" w:rsidP="00C36A7B">
      <w:pPr>
        <w:tabs>
          <w:tab w:val="left" w:pos="993"/>
        </w:tabs>
        <w:spacing w:after="0" w:line="240" w:lineRule="auto"/>
        <w:ind w:firstLine="709"/>
        <w:jc w:val="both"/>
        <w:rPr>
          <w:rFonts w:ascii="Times New Roman" w:hAnsi="Times New Roman"/>
          <w:sz w:val="28"/>
          <w:szCs w:val="28"/>
        </w:rPr>
      </w:pPr>
      <w:r w:rsidRPr="00096514">
        <w:rPr>
          <w:rFonts w:ascii="Times New Roman" w:hAnsi="Times New Roman"/>
          <w:sz w:val="28"/>
          <w:szCs w:val="28"/>
        </w:rPr>
        <w:t>- медицинского и оздоровительного туризма;</w:t>
      </w:r>
    </w:p>
    <w:p w:rsidR="00C36A7B" w:rsidRPr="00096514" w:rsidRDefault="00C36A7B" w:rsidP="00C36A7B">
      <w:pPr>
        <w:tabs>
          <w:tab w:val="left" w:pos="993"/>
        </w:tabs>
        <w:spacing w:after="0" w:line="240" w:lineRule="auto"/>
        <w:ind w:firstLine="709"/>
        <w:jc w:val="both"/>
        <w:rPr>
          <w:rFonts w:ascii="Times New Roman" w:hAnsi="Times New Roman"/>
          <w:sz w:val="28"/>
          <w:szCs w:val="28"/>
        </w:rPr>
      </w:pPr>
      <w:r w:rsidRPr="00096514">
        <w:rPr>
          <w:rFonts w:ascii="Times New Roman" w:hAnsi="Times New Roman"/>
          <w:sz w:val="28"/>
          <w:szCs w:val="28"/>
        </w:rPr>
        <w:t>- охотничьих и рыболовных хозяйств;</w:t>
      </w:r>
    </w:p>
    <w:p w:rsidR="00C36A7B" w:rsidRPr="00096514" w:rsidRDefault="00C36A7B" w:rsidP="00C36A7B">
      <w:pPr>
        <w:tabs>
          <w:tab w:val="left" w:pos="993"/>
        </w:tabs>
        <w:spacing w:after="0" w:line="240" w:lineRule="auto"/>
        <w:ind w:firstLine="709"/>
        <w:jc w:val="both"/>
        <w:rPr>
          <w:rFonts w:ascii="Times New Roman" w:hAnsi="Times New Roman"/>
          <w:sz w:val="28"/>
          <w:szCs w:val="28"/>
        </w:rPr>
      </w:pPr>
      <w:r w:rsidRPr="00096514">
        <w:rPr>
          <w:rFonts w:ascii="Times New Roman" w:hAnsi="Times New Roman"/>
          <w:sz w:val="28"/>
          <w:szCs w:val="28"/>
        </w:rPr>
        <w:t>- водного и конного туризма;</w:t>
      </w:r>
    </w:p>
    <w:p w:rsidR="00C36A7B" w:rsidRPr="00096514" w:rsidRDefault="00C36A7B" w:rsidP="00C36A7B">
      <w:pPr>
        <w:tabs>
          <w:tab w:val="left" w:pos="993"/>
        </w:tabs>
        <w:spacing w:after="0" w:line="240" w:lineRule="auto"/>
        <w:ind w:firstLine="709"/>
        <w:rPr>
          <w:rFonts w:ascii="Times New Roman" w:hAnsi="Times New Roman"/>
          <w:sz w:val="28"/>
          <w:szCs w:val="28"/>
        </w:rPr>
      </w:pPr>
      <w:r w:rsidRPr="00096514">
        <w:rPr>
          <w:rFonts w:ascii="Times New Roman" w:hAnsi="Times New Roman"/>
          <w:sz w:val="28"/>
          <w:szCs w:val="28"/>
        </w:rPr>
        <w:t>- авто- и мототуризма.</w:t>
      </w:r>
    </w:p>
    <w:p w:rsidR="00C36A7B" w:rsidRPr="00096514" w:rsidRDefault="00C36A7B" w:rsidP="00C36A7B">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96514">
        <w:rPr>
          <w:rFonts w:ascii="Times New Roman" w:hAnsi="Times New Roman"/>
          <w:sz w:val="28"/>
          <w:szCs w:val="28"/>
        </w:rPr>
        <w:t xml:space="preserve">Результатом </w:t>
      </w:r>
      <w:proofErr w:type="gramStart"/>
      <w:r w:rsidRPr="00096514">
        <w:rPr>
          <w:rFonts w:ascii="Times New Roman" w:hAnsi="Times New Roman"/>
          <w:sz w:val="28"/>
          <w:szCs w:val="28"/>
        </w:rPr>
        <w:t>реализации целевого сценария развития туристической отрасли региона</w:t>
      </w:r>
      <w:proofErr w:type="gramEnd"/>
      <w:r w:rsidRPr="00096514">
        <w:rPr>
          <w:rFonts w:ascii="Times New Roman" w:hAnsi="Times New Roman"/>
          <w:sz w:val="28"/>
          <w:szCs w:val="28"/>
        </w:rPr>
        <w:t xml:space="preserve"> станет:</w:t>
      </w:r>
    </w:p>
    <w:p w:rsidR="00C36A7B" w:rsidRPr="00096514" w:rsidRDefault="00C36A7B" w:rsidP="00C36A7B">
      <w:pPr>
        <w:tabs>
          <w:tab w:val="left" w:pos="993"/>
        </w:tabs>
        <w:spacing w:after="0" w:line="240" w:lineRule="auto"/>
        <w:ind w:firstLine="709"/>
        <w:jc w:val="both"/>
        <w:rPr>
          <w:rFonts w:ascii="Times New Roman" w:hAnsi="Times New Roman"/>
          <w:sz w:val="28"/>
          <w:szCs w:val="28"/>
        </w:rPr>
      </w:pPr>
      <w:r w:rsidRPr="00096514">
        <w:rPr>
          <w:rFonts w:ascii="Times New Roman" w:hAnsi="Times New Roman"/>
          <w:sz w:val="28"/>
          <w:szCs w:val="28"/>
        </w:rPr>
        <w:t>- увеличение объема предоставляемых туристских услуг и, как следствие, увеличение налоговых поступлений в областной бюджет;</w:t>
      </w:r>
    </w:p>
    <w:p w:rsidR="00C36A7B" w:rsidRPr="00096514" w:rsidRDefault="00C36A7B" w:rsidP="00CD6743">
      <w:pPr>
        <w:tabs>
          <w:tab w:val="left" w:pos="709"/>
        </w:tabs>
        <w:spacing w:after="0" w:line="240" w:lineRule="auto"/>
        <w:ind w:firstLine="709"/>
        <w:jc w:val="both"/>
        <w:rPr>
          <w:rFonts w:ascii="Times New Roman" w:hAnsi="Times New Roman"/>
          <w:sz w:val="28"/>
          <w:szCs w:val="28"/>
        </w:rPr>
      </w:pPr>
      <w:r w:rsidRPr="00096514">
        <w:rPr>
          <w:rFonts w:ascii="Times New Roman" w:hAnsi="Times New Roman"/>
          <w:sz w:val="28"/>
          <w:szCs w:val="28"/>
        </w:rPr>
        <w:t>- увеличение количества принимаемых областью туристов и экскурсантов до 850,01тыс. чел. к 2018 году.</w:t>
      </w:r>
    </w:p>
    <w:p w:rsidR="00C36A7B" w:rsidRPr="00096514" w:rsidRDefault="00C36A7B" w:rsidP="00C36A7B">
      <w:pPr>
        <w:tabs>
          <w:tab w:val="left" w:pos="993"/>
        </w:tabs>
        <w:spacing w:after="0" w:line="240" w:lineRule="auto"/>
        <w:ind w:firstLine="709"/>
        <w:jc w:val="both"/>
        <w:rPr>
          <w:rFonts w:ascii="Times New Roman" w:hAnsi="Times New Roman"/>
          <w:sz w:val="28"/>
          <w:szCs w:val="28"/>
        </w:rPr>
      </w:pPr>
    </w:p>
    <w:p w:rsidR="00C36A7B" w:rsidRPr="00096514" w:rsidRDefault="00C36A7B" w:rsidP="00C36A7B">
      <w:pPr>
        <w:spacing w:after="0" w:line="240" w:lineRule="auto"/>
        <w:jc w:val="both"/>
        <w:rPr>
          <w:rFonts w:ascii="Times New Roman" w:hAnsi="Times New Roman" w:cs="Times New Roman"/>
          <w:sz w:val="28"/>
          <w:szCs w:val="28"/>
        </w:rPr>
      </w:pPr>
    </w:p>
    <w:p w:rsidR="00864BF0" w:rsidRPr="00096514" w:rsidRDefault="00864BF0" w:rsidP="000E4AD6">
      <w:pPr>
        <w:pStyle w:val="a4"/>
        <w:spacing w:after="0" w:line="240" w:lineRule="auto"/>
        <w:ind w:left="0" w:firstLine="851"/>
        <w:jc w:val="both"/>
        <w:rPr>
          <w:rFonts w:ascii="Times New Roman" w:hAnsi="Times New Roman"/>
          <w:bCs/>
          <w:sz w:val="28"/>
          <w:szCs w:val="28"/>
        </w:rPr>
      </w:pPr>
      <w:r w:rsidRPr="00096514">
        <w:rPr>
          <w:rFonts w:ascii="Times New Roman" w:hAnsi="Times New Roman"/>
          <w:bCs/>
          <w:sz w:val="28"/>
          <w:szCs w:val="28"/>
        </w:rPr>
        <w:t xml:space="preserve">С учетом требований Стандарта и по результатам обсуждений к приоритетным рынкам </w:t>
      </w:r>
      <w:proofErr w:type="gramStart"/>
      <w:r w:rsidRPr="00096514">
        <w:rPr>
          <w:rFonts w:ascii="Times New Roman" w:hAnsi="Times New Roman"/>
          <w:bCs/>
          <w:sz w:val="28"/>
          <w:szCs w:val="28"/>
        </w:rPr>
        <w:t>отнесены</w:t>
      </w:r>
      <w:proofErr w:type="gramEnd"/>
      <w:r w:rsidRPr="00096514">
        <w:rPr>
          <w:rFonts w:ascii="Times New Roman" w:hAnsi="Times New Roman"/>
          <w:bCs/>
          <w:sz w:val="28"/>
          <w:szCs w:val="28"/>
        </w:rPr>
        <w:t xml:space="preserve">: </w:t>
      </w:r>
    </w:p>
    <w:p w:rsidR="000E4AD6" w:rsidRPr="00096514" w:rsidRDefault="00C36A7B" w:rsidP="003D294E">
      <w:pPr>
        <w:pStyle w:val="a4"/>
        <w:numPr>
          <w:ilvl w:val="0"/>
          <w:numId w:val="20"/>
        </w:numPr>
        <w:spacing w:after="0" w:line="240" w:lineRule="auto"/>
        <w:rPr>
          <w:rFonts w:ascii="Times New Roman" w:hAnsi="Times New Roman"/>
          <w:sz w:val="28"/>
          <w:szCs w:val="28"/>
        </w:rPr>
      </w:pPr>
      <w:r w:rsidRPr="00096514">
        <w:rPr>
          <w:rFonts w:ascii="Times New Roman" w:hAnsi="Times New Roman"/>
          <w:sz w:val="28"/>
          <w:szCs w:val="28"/>
        </w:rPr>
        <w:t>р</w:t>
      </w:r>
      <w:r w:rsidR="000E4AD6" w:rsidRPr="00096514">
        <w:rPr>
          <w:rFonts w:ascii="Times New Roman" w:hAnsi="Times New Roman"/>
          <w:sz w:val="28"/>
          <w:szCs w:val="28"/>
        </w:rPr>
        <w:t>ынок автокомпонентов</w:t>
      </w:r>
      <w:r w:rsidRPr="00096514">
        <w:rPr>
          <w:rFonts w:ascii="Times New Roman" w:hAnsi="Times New Roman"/>
          <w:sz w:val="28"/>
          <w:szCs w:val="28"/>
        </w:rPr>
        <w:t>;</w:t>
      </w:r>
    </w:p>
    <w:p w:rsidR="000E4AD6" w:rsidRPr="00096514" w:rsidRDefault="00C36A7B" w:rsidP="003D294E">
      <w:pPr>
        <w:pStyle w:val="a4"/>
        <w:numPr>
          <w:ilvl w:val="0"/>
          <w:numId w:val="20"/>
        </w:numPr>
        <w:spacing w:after="0" w:line="240" w:lineRule="auto"/>
        <w:rPr>
          <w:rFonts w:ascii="Times New Roman" w:hAnsi="Times New Roman"/>
          <w:sz w:val="28"/>
          <w:szCs w:val="28"/>
        </w:rPr>
      </w:pPr>
      <w:r w:rsidRPr="00096514">
        <w:rPr>
          <w:rFonts w:ascii="Times New Roman" w:hAnsi="Times New Roman"/>
          <w:sz w:val="28"/>
          <w:szCs w:val="28"/>
        </w:rPr>
        <w:t>п</w:t>
      </w:r>
      <w:r w:rsidR="000E4AD6" w:rsidRPr="00096514">
        <w:rPr>
          <w:rFonts w:ascii="Times New Roman" w:hAnsi="Times New Roman"/>
          <w:sz w:val="28"/>
          <w:szCs w:val="28"/>
        </w:rPr>
        <w:t>роизводство деталей для гражданской авиации</w:t>
      </w:r>
      <w:r w:rsidRPr="00096514">
        <w:rPr>
          <w:rFonts w:ascii="Times New Roman" w:hAnsi="Times New Roman"/>
          <w:sz w:val="28"/>
          <w:szCs w:val="28"/>
        </w:rPr>
        <w:t>;</w:t>
      </w:r>
    </w:p>
    <w:p w:rsidR="000E4AD6" w:rsidRPr="00096514" w:rsidRDefault="00C36A7B" w:rsidP="003D294E">
      <w:pPr>
        <w:pStyle w:val="a4"/>
        <w:numPr>
          <w:ilvl w:val="0"/>
          <w:numId w:val="20"/>
        </w:numPr>
        <w:spacing w:after="0" w:line="240" w:lineRule="auto"/>
        <w:rPr>
          <w:rFonts w:ascii="Times New Roman" w:hAnsi="Times New Roman"/>
          <w:sz w:val="28"/>
          <w:szCs w:val="28"/>
        </w:rPr>
      </w:pPr>
      <w:r w:rsidRPr="00096514">
        <w:rPr>
          <w:rFonts w:ascii="Times New Roman" w:hAnsi="Times New Roman"/>
          <w:sz w:val="28"/>
          <w:szCs w:val="28"/>
        </w:rPr>
        <w:t>п</w:t>
      </w:r>
      <w:r w:rsidR="000E4AD6" w:rsidRPr="00096514">
        <w:rPr>
          <w:rFonts w:ascii="Times New Roman" w:hAnsi="Times New Roman"/>
          <w:sz w:val="28"/>
          <w:szCs w:val="28"/>
        </w:rPr>
        <w:t>роизводство древесностружечных плит</w:t>
      </w:r>
      <w:r w:rsidRPr="00096514">
        <w:rPr>
          <w:rFonts w:ascii="Times New Roman" w:hAnsi="Times New Roman"/>
          <w:sz w:val="28"/>
          <w:szCs w:val="28"/>
        </w:rPr>
        <w:t>;</w:t>
      </w:r>
    </w:p>
    <w:p w:rsidR="000E4AD6" w:rsidRPr="00096514" w:rsidRDefault="00C36A7B" w:rsidP="003D294E">
      <w:pPr>
        <w:pStyle w:val="a4"/>
        <w:numPr>
          <w:ilvl w:val="0"/>
          <w:numId w:val="20"/>
        </w:numPr>
        <w:spacing w:after="0" w:line="240" w:lineRule="auto"/>
        <w:jc w:val="both"/>
        <w:rPr>
          <w:rFonts w:ascii="Times New Roman" w:hAnsi="Times New Roman"/>
          <w:sz w:val="28"/>
          <w:szCs w:val="28"/>
        </w:rPr>
      </w:pPr>
      <w:r w:rsidRPr="00096514">
        <w:rPr>
          <w:rFonts w:ascii="Times New Roman" w:hAnsi="Times New Roman"/>
          <w:sz w:val="28"/>
          <w:szCs w:val="28"/>
        </w:rPr>
        <w:t>п</w:t>
      </w:r>
      <w:r w:rsidR="000E4AD6" w:rsidRPr="00096514">
        <w:rPr>
          <w:rFonts w:ascii="Times New Roman" w:hAnsi="Times New Roman"/>
          <w:sz w:val="28"/>
          <w:szCs w:val="28"/>
        </w:rPr>
        <w:t>роизводство пилопродукции, погонажных изделий, мебельного щита и клееной продукции</w:t>
      </w:r>
      <w:proofErr w:type="gramStart"/>
      <w:r w:rsidR="000E4AD6" w:rsidRPr="00096514">
        <w:rPr>
          <w:rFonts w:ascii="Times New Roman" w:hAnsi="Times New Roman"/>
          <w:sz w:val="28"/>
          <w:szCs w:val="28"/>
        </w:rPr>
        <w:t>,б</w:t>
      </w:r>
      <w:proofErr w:type="gramEnd"/>
      <w:r w:rsidR="000E4AD6" w:rsidRPr="00096514">
        <w:rPr>
          <w:rFonts w:ascii="Times New Roman" w:hAnsi="Times New Roman"/>
          <w:sz w:val="28"/>
          <w:szCs w:val="28"/>
        </w:rPr>
        <w:t>иотоплива (брикетов)</w:t>
      </w:r>
      <w:r w:rsidRPr="00096514">
        <w:rPr>
          <w:rFonts w:ascii="Times New Roman" w:hAnsi="Times New Roman"/>
          <w:sz w:val="28"/>
          <w:szCs w:val="28"/>
        </w:rPr>
        <w:t>;</w:t>
      </w:r>
    </w:p>
    <w:p w:rsidR="00C36A7B" w:rsidRPr="00096514" w:rsidRDefault="00C36A7B" w:rsidP="003D294E">
      <w:pPr>
        <w:pStyle w:val="a4"/>
        <w:numPr>
          <w:ilvl w:val="0"/>
          <w:numId w:val="20"/>
        </w:numPr>
        <w:spacing w:after="0" w:line="240" w:lineRule="auto"/>
        <w:jc w:val="both"/>
        <w:rPr>
          <w:rFonts w:ascii="Times New Roman" w:hAnsi="Times New Roman"/>
          <w:sz w:val="28"/>
          <w:szCs w:val="28"/>
        </w:rPr>
      </w:pPr>
      <w:r w:rsidRPr="00096514">
        <w:rPr>
          <w:rFonts w:ascii="Times New Roman" w:hAnsi="Times New Roman"/>
          <w:sz w:val="28"/>
          <w:szCs w:val="28"/>
        </w:rPr>
        <w:t>рынок туристских услуг.</w:t>
      </w:r>
    </w:p>
    <w:p w:rsidR="008F52AE" w:rsidRPr="00096514" w:rsidRDefault="008F52AE" w:rsidP="008F52AE">
      <w:pPr>
        <w:pStyle w:val="a4"/>
        <w:spacing w:after="0" w:line="240" w:lineRule="auto"/>
        <w:ind w:left="0" w:firstLine="862"/>
        <w:jc w:val="both"/>
        <w:rPr>
          <w:rFonts w:ascii="Times New Roman" w:hAnsi="Times New Roman"/>
          <w:sz w:val="28"/>
          <w:szCs w:val="28"/>
          <w:shd w:val="clear" w:color="auto" w:fill="FFFFFF"/>
        </w:rPr>
      </w:pPr>
      <w:r w:rsidRPr="00096514">
        <w:rPr>
          <w:rFonts w:ascii="Times New Roman" w:hAnsi="Times New Roman"/>
          <w:sz w:val="28"/>
          <w:szCs w:val="28"/>
          <w:shd w:val="clear" w:color="auto" w:fill="FFFFFF"/>
        </w:rPr>
        <w:t xml:space="preserve">Перечень приоритетных рынков для развития конкуренции в Костромской области не является статичным, он может изменяться в соответствии с меняющейся экономической ситуацией и потребностями населения. </w:t>
      </w:r>
    </w:p>
    <w:p w:rsidR="00362034" w:rsidRPr="00096514" w:rsidRDefault="00362034" w:rsidP="00362034">
      <w:pPr>
        <w:pStyle w:val="a4"/>
        <w:spacing w:after="0" w:line="240" w:lineRule="auto"/>
        <w:ind w:left="0" w:firstLine="851"/>
        <w:jc w:val="both"/>
        <w:rPr>
          <w:rFonts w:ascii="Times New Roman" w:hAnsi="Times New Roman"/>
          <w:bCs/>
          <w:sz w:val="28"/>
          <w:szCs w:val="28"/>
        </w:rPr>
      </w:pPr>
      <w:r w:rsidRPr="00096514">
        <w:rPr>
          <w:rFonts w:ascii="Times New Roman" w:hAnsi="Times New Roman"/>
          <w:bCs/>
          <w:sz w:val="28"/>
          <w:szCs w:val="28"/>
        </w:rPr>
        <w:t>Обсуждение о проделанной работе и мероприятиях по содействию развитию конкуренции на социально значимых рынках проходило на рабочих совещаниях с исполнительными органами государственной власти и структурными подразделениями администрации Костромской области</w:t>
      </w:r>
      <w:r w:rsidR="001A282B" w:rsidRPr="00096514">
        <w:rPr>
          <w:rFonts w:ascii="Times New Roman" w:hAnsi="Times New Roman"/>
          <w:bCs/>
          <w:sz w:val="28"/>
          <w:szCs w:val="28"/>
        </w:rPr>
        <w:t xml:space="preserve"> при участии общественных организаций</w:t>
      </w:r>
      <w:r w:rsidRPr="00096514">
        <w:rPr>
          <w:rFonts w:ascii="Times New Roman" w:hAnsi="Times New Roman"/>
          <w:bCs/>
          <w:sz w:val="28"/>
          <w:szCs w:val="28"/>
        </w:rPr>
        <w:t>, в том числе при первом заместителе губернатора Костромской области И.В. Корсуне.</w:t>
      </w:r>
    </w:p>
    <w:p w:rsidR="00F85A1B" w:rsidRPr="00096514" w:rsidRDefault="00F85A1B" w:rsidP="00362034">
      <w:pPr>
        <w:pStyle w:val="a4"/>
        <w:spacing w:after="0" w:line="240" w:lineRule="auto"/>
        <w:ind w:left="0" w:firstLine="851"/>
        <w:jc w:val="both"/>
        <w:rPr>
          <w:rFonts w:ascii="Times New Roman" w:hAnsi="Times New Roman"/>
          <w:bCs/>
          <w:sz w:val="28"/>
          <w:szCs w:val="28"/>
        </w:rPr>
      </w:pPr>
    </w:p>
    <w:p w:rsidR="00864BF0" w:rsidRPr="00096514" w:rsidRDefault="00864BF0" w:rsidP="00930D17">
      <w:pPr>
        <w:pStyle w:val="ConsPlusNormal"/>
        <w:ind w:firstLine="851"/>
        <w:jc w:val="both"/>
        <w:rPr>
          <w:rFonts w:ascii="Times New Roman" w:hAnsi="Times New Roman" w:cs="Times New Roman"/>
          <w:sz w:val="28"/>
          <w:szCs w:val="28"/>
        </w:rPr>
      </w:pPr>
      <w:proofErr w:type="gramStart"/>
      <w:r w:rsidRPr="00096514">
        <w:rPr>
          <w:rFonts w:ascii="Times New Roman" w:hAnsi="Times New Roman" w:cs="Times New Roman"/>
          <w:noProof/>
          <w:sz w:val="28"/>
          <w:szCs w:val="28"/>
        </w:rPr>
        <w:t xml:space="preserve">По результатам проведенной работы департаментом подготовлен </w:t>
      </w:r>
      <w:r w:rsidRPr="00096514">
        <w:rPr>
          <w:rFonts w:ascii="Times New Roman" w:hAnsi="Times New Roman" w:cs="Times New Roman"/>
          <w:sz w:val="28"/>
        </w:rPr>
        <w:t xml:space="preserve">проект распоряжения губернатора Костромской области </w:t>
      </w:r>
      <w:r w:rsidRPr="00096514">
        <w:rPr>
          <w:rFonts w:ascii="Times New Roman" w:hAnsi="Times New Roman" w:cs="Times New Roman"/>
          <w:bCs/>
          <w:sz w:val="28"/>
        </w:rPr>
        <w:t>«</w:t>
      </w:r>
      <w:r w:rsidRPr="00096514">
        <w:rPr>
          <w:rFonts w:ascii="Times New Roman" w:hAnsi="Times New Roman" w:cs="Times New Roman"/>
          <w:noProof/>
          <w:sz w:val="28"/>
          <w:szCs w:val="28"/>
        </w:rPr>
        <w:t xml:space="preserve">Об утверждении </w:t>
      </w:r>
      <w:r w:rsidRPr="00096514">
        <w:rPr>
          <w:rFonts w:ascii="Times New Roman" w:hAnsi="Times New Roman" w:cs="Times New Roman"/>
          <w:noProof/>
          <w:sz w:val="28"/>
          <w:szCs w:val="28"/>
        </w:rPr>
        <w:lastRenderedPageBreak/>
        <w:t xml:space="preserve">комплекса мер по содействию развитию конкуренции в Костромской области», которым </w:t>
      </w:r>
      <w:r w:rsidRPr="00096514">
        <w:rPr>
          <w:rFonts w:ascii="Times New Roman" w:hAnsi="Times New Roman" w:cs="Times New Roman"/>
          <w:sz w:val="28"/>
        </w:rPr>
        <w:t xml:space="preserve">утверждается перечень социально значимых и приоритетных рынков для содействия развитию конкуренции в Костромской </w:t>
      </w:r>
      <w:r w:rsidR="006163C1" w:rsidRPr="00096514">
        <w:rPr>
          <w:rFonts w:ascii="Times New Roman" w:hAnsi="Times New Roman" w:cs="Times New Roman"/>
          <w:sz w:val="28"/>
        </w:rPr>
        <w:t>области</w:t>
      </w:r>
      <w:r w:rsidR="006163C1" w:rsidRPr="00096514">
        <w:rPr>
          <w:rFonts w:ascii="Times New Roman" w:hAnsi="Times New Roman" w:cs="Times New Roman"/>
          <w:noProof/>
          <w:sz w:val="28"/>
          <w:szCs w:val="28"/>
        </w:rPr>
        <w:t xml:space="preserve"> </w:t>
      </w:r>
      <w:r w:rsidRPr="00096514">
        <w:rPr>
          <w:rFonts w:ascii="Times New Roman" w:hAnsi="Times New Roman" w:cs="Times New Roman"/>
          <w:sz w:val="28"/>
          <w:szCs w:val="28"/>
        </w:rPr>
        <w:t>план мероприятий («дорожная карта») по содействию развитию конкуренции в Костромской области на 2016-2018 годы.</w:t>
      </w:r>
      <w:proofErr w:type="gramEnd"/>
    </w:p>
    <w:p w:rsidR="00C02FAE" w:rsidRPr="00096514" w:rsidRDefault="00C02FAE" w:rsidP="00C02FAE">
      <w:pPr>
        <w:pStyle w:val="ConsPlusNormal"/>
        <w:ind w:firstLine="851"/>
        <w:contextualSpacing/>
        <w:jc w:val="both"/>
        <w:rPr>
          <w:rFonts w:ascii="Times New Roman" w:hAnsi="Times New Roman" w:cs="Times New Roman"/>
          <w:sz w:val="28"/>
          <w:szCs w:val="28"/>
        </w:rPr>
      </w:pPr>
      <w:r w:rsidRPr="00096514">
        <w:rPr>
          <w:rFonts w:ascii="Times New Roman" w:hAnsi="Times New Roman" w:cs="Times New Roman"/>
          <w:sz w:val="28"/>
          <w:szCs w:val="28"/>
        </w:rPr>
        <w:t>План мероприятий («дорожная карта») по содействию развитию конкуренции в Костромской области разработан в соответствии с требованиями Стандарта.</w:t>
      </w:r>
    </w:p>
    <w:p w:rsidR="00864BF0" w:rsidRPr="00096514" w:rsidRDefault="00864BF0" w:rsidP="00930D17">
      <w:pPr>
        <w:pStyle w:val="a4"/>
        <w:spacing w:after="0" w:line="240" w:lineRule="auto"/>
        <w:ind w:left="0" w:firstLine="709"/>
        <w:jc w:val="both"/>
        <w:rPr>
          <w:rFonts w:ascii="Times New Roman" w:hAnsi="Times New Roman"/>
          <w:sz w:val="28"/>
          <w:szCs w:val="28"/>
        </w:rPr>
      </w:pPr>
      <w:r w:rsidRPr="00096514">
        <w:rPr>
          <w:rFonts w:ascii="Times New Roman" w:hAnsi="Times New Roman"/>
          <w:bCs/>
          <w:sz w:val="28"/>
          <w:szCs w:val="28"/>
        </w:rPr>
        <w:t xml:space="preserve">Проект плана мероприятий («дорожной карты») включает в себя мероприятия </w:t>
      </w:r>
      <w:r w:rsidRPr="00096514">
        <w:rPr>
          <w:rFonts w:ascii="Times New Roman" w:hAnsi="Times New Roman"/>
          <w:sz w:val="28"/>
          <w:szCs w:val="28"/>
        </w:rPr>
        <w:t>по содействию развитию конкуренции на социально значимых и приоритетных рынках, а также системные мероприятия по развитию конкурентной среды в Костромской области.</w:t>
      </w:r>
    </w:p>
    <w:p w:rsidR="00930D17" w:rsidRPr="00096514" w:rsidRDefault="00864BF0" w:rsidP="00930D17">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К ним относятся </w:t>
      </w:r>
      <w:r w:rsidR="00930D17" w:rsidRPr="00096514">
        <w:rPr>
          <w:rFonts w:ascii="Times New Roman" w:hAnsi="Times New Roman" w:cs="Times New Roman"/>
          <w:sz w:val="28"/>
          <w:szCs w:val="28"/>
        </w:rPr>
        <w:t xml:space="preserve">мероприятия, направленные на: </w:t>
      </w:r>
    </w:p>
    <w:p w:rsidR="00930D17" w:rsidRPr="00096514" w:rsidRDefault="00930D17" w:rsidP="003B6277">
      <w:pPr>
        <w:pStyle w:val="a4"/>
        <w:numPr>
          <w:ilvl w:val="0"/>
          <w:numId w:val="8"/>
        </w:numPr>
        <w:spacing w:after="0" w:line="240" w:lineRule="auto"/>
        <w:ind w:left="0" w:firstLine="851"/>
        <w:jc w:val="both"/>
        <w:rPr>
          <w:rFonts w:ascii="Times New Roman" w:hAnsi="Times New Roman"/>
          <w:sz w:val="28"/>
          <w:szCs w:val="28"/>
        </w:rPr>
      </w:pPr>
      <w:r w:rsidRPr="00096514">
        <w:rPr>
          <w:rFonts w:ascii="Times New Roman" w:hAnsi="Times New Roman"/>
          <w:sz w:val="28"/>
          <w:szCs w:val="28"/>
        </w:rPr>
        <w:t>оптимизацию процедур государственных закупок;</w:t>
      </w:r>
    </w:p>
    <w:p w:rsidR="00930D17" w:rsidRPr="00096514" w:rsidRDefault="00930D17" w:rsidP="003B6277">
      <w:pPr>
        <w:pStyle w:val="a4"/>
        <w:numPr>
          <w:ilvl w:val="0"/>
          <w:numId w:val="8"/>
        </w:numPr>
        <w:spacing w:after="0" w:line="240" w:lineRule="auto"/>
        <w:ind w:left="0" w:firstLine="851"/>
        <w:jc w:val="both"/>
        <w:rPr>
          <w:rFonts w:ascii="Times New Roman" w:hAnsi="Times New Roman"/>
          <w:sz w:val="28"/>
          <w:szCs w:val="28"/>
        </w:rPr>
      </w:pPr>
      <w:r w:rsidRPr="00096514">
        <w:rPr>
          <w:rFonts w:ascii="Times New Roman" w:hAnsi="Times New Roman"/>
          <w:sz w:val="28"/>
          <w:szCs w:val="28"/>
        </w:rPr>
        <w:t>устранение избыточного государственного регулирования и снижение административных барьеров;</w:t>
      </w:r>
    </w:p>
    <w:p w:rsidR="00930D17" w:rsidRPr="00096514" w:rsidRDefault="00930D17" w:rsidP="003B6277">
      <w:pPr>
        <w:pStyle w:val="a4"/>
        <w:numPr>
          <w:ilvl w:val="0"/>
          <w:numId w:val="8"/>
        </w:numPr>
        <w:spacing w:after="0" w:line="240" w:lineRule="auto"/>
        <w:ind w:left="0" w:firstLine="851"/>
        <w:jc w:val="both"/>
        <w:rPr>
          <w:rFonts w:ascii="Times New Roman" w:hAnsi="Times New Roman"/>
          <w:sz w:val="28"/>
          <w:szCs w:val="28"/>
        </w:rPr>
      </w:pPr>
      <w:r w:rsidRPr="00096514">
        <w:rPr>
          <w:rFonts w:ascii="Times New Roman" w:hAnsi="Times New Roman"/>
          <w:sz w:val="28"/>
          <w:szCs w:val="28"/>
        </w:rPr>
        <w:t>совершенствование процессов управления объектами государственной собственности Костромской области и ограничение влияния государственных предприятий на конкуренцию;</w:t>
      </w:r>
    </w:p>
    <w:p w:rsidR="00930D17" w:rsidRPr="00096514" w:rsidRDefault="00930D17" w:rsidP="003B6277">
      <w:pPr>
        <w:pStyle w:val="a4"/>
        <w:numPr>
          <w:ilvl w:val="0"/>
          <w:numId w:val="8"/>
        </w:numPr>
        <w:spacing w:after="0" w:line="240" w:lineRule="auto"/>
        <w:ind w:left="0" w:firstLine="851"/>
        <w:jc w:val="both"/>
        <w:rPr>
          <w:rFonts w:ascii="Times New Roman" w:hAnsi="Times New Roman"/>
          <w:sz w:val="28"/>
          <w:szCs w:val="28"/>
        </w:rPr>
      </w:pPr>
      <w:r w:rsidRPr="00096514">
        <w:rPr>
          <w:rFonts w:ascii="Times New Roman" w:hAnsi="Times New Roman"/>
          <w:sz w:val="28"/>
          <w:szCs w:val="28"/>
        </w:rPr>
        <w:t xml:space="preserve">стимулирование новых предпринимательских инициатив за счет проведения образовательных и других мероприятий, </w:t>
      </w:r>
      <w:proofErr w:type="gramStart"/>
      <w:r w:rsidRPr="00096514">
        <w:rPr>
          <w:rFonts w:ascii="Times New Roman" w:hAnsi="Times New Roman"/>
          <w:sz w:val="28"/>
          <w:szCs w:val="28"/>
        </w:rPr>
        <w:t>обеспечивающих</w:t>
      </w:r>
      <w:proofErr w:type="gramEnd"/>
      <w:r w:rsidRPr="00096514">
        <w:rPr>
          <w:rFonts w:ascii="Times New Roman" w:hAnsi="Times New Roman"/>
          <w:sz w:val="28"/>
          <w:szCs w:val="28"/>
        </w:rPr>
        <w:t xml:space="preserve"> в том числе возможности для поиска, отбора, обучения потенциальных предпринимателей и их работу на первоначальном этапе;</w:t>
      </w:r>
    </w:p>
    <w:p w:rsidR="00930D17" w:rsidRPr="00096514" w:rsidRDefault="00930D17" w:rsidP="003B6277">
      <w:pPr>
        <w:pStyle w:val="a4"/>
        <w:numPr>
          <w:ilvl w:val="0"/>
          <w:numId w:val="8"/>
        </w:numPr>
        <w:spacing w:after="0" w:line="240" w:lineRule="auto"/>
        <w:ind w:left="0" w:firstLine="851"/>
        <w:jc w:val="both"/>
        <w:rPr>
          <w:rFonts w:ascii="Times New Roman" w:hAnsi="Times New Roman"/>
          <w:sz w:val="28"/>
          <w:szCs w:val="28"/>
        </w:rPr>
      </w:pPr>
      <w:r w:rsidRPr="00096514">
        <w:rPr>
          <w:rFonts w:ascii="Times New Roman" w:hAnsi="Times New Roman"/>
          <w:sz w:val="28"/>
          <w:szCs w:val="28"/>
        </w:rPr>
        <w:t xml:space="preserve">обеспечение равных условий доступа к информации о реализации государственного имущества Костромской области и ресурсов всех видов, находящихся в государственной собственности; </w:t>
      </w:r>
    </w:p>
    <w:p w:rsidR="00930D17" w:rsidRPr="00096514" w:rsidRDefault="00930D17" w:rsidP="003B6277">
      <w:pPr>
        <w:pStyle w:val="ConsPlusNormal"/>
        <w:widowControl w:val="0"/>
        <w:numPr>
          <w:ilvl w:val="0"/>
          <w:numId w:val="8"/>
        </w:numPr>
        <w:adjustRightInd/>
        <w:ind w:left="0" w:firstLine="851"/>
        <w:jc w:val="both"/>
        <w:rPr>
          <w:rFonts w:ascii="Times New Roman" w:hAnsi="Times New Roman" w:cs="Times New Roman"/>
          <w:sz w:val="28"/>
          <w:szCs w:val="28"/>
        </w:rPr>
      </w:pPr>
      <w:r w:rsidRPr="00096514">
        <w:rPr>
          <w:rFonts w:ascii="Times New Roman" w:hAnsi="Times New Roman" w:cs="Times New Roman"/>
          <w:sz w:val="28"/>
          <w:szCs w:val="28"/>
        </w:rP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WorldSkillsInternational;</w:t>
      </w:r>
    </w:p>
    <w:p w:rsidR="00930D17" w:rsidRPr="00096514" w:rsidRDefault="00930D17" w:rsidP="003B6277">
      <w:pPr>
        <w:pStyle w:val="ConsPlusNormal"/>
        <w:widowControl w:val="0"/>
        <w:numPr>
          <w:ilvl w:val="0"/>
          <w:numId w:val="8"/>
        </w:numPr>
        <w:adjustRightInd/>
        <w:ind w:left="0" w:firstLine="851"/>
        <w:jc w:val="both"/>
        <w:rPr>
          <w:rFonts w:ascii="Times New Roman" w:hAnsi="Times New Roman" w:cs="Times New Roman"/>
          <w:sz w:val="28"/>
          <w:szCs w:val="28"/>
        </w:rPr>
      </w:pPr>
      <w:r w:rsidRPr="00096514">
        <w:rPr>
          <w:rFonts w:ascii="Times New Roman" w:hAnsi="Times New Roman" w:cs="Times New Roman"/>
          <w:sz w:val="28"/>
          <w:szCs w:val="28"/>
        </w:rPr>
        <w:t>содействие развитию негосударственных (немуниципальных) социально ориентированных некоммерческих организаций.</w:t>
      </w:r>
    </w:p>
    <w:p w:rsidR="00763947" w:rsidRPr="00096514" w:rsidRDefault="00763947" w:rsidP="00362034">
      <w:pPr>
        <w:pStyle w:val="ConsPlusNormal"/>
        <w:widowControl w:val="0"/>
        <w:adjustRightInd/>
        <w:ind w:firstLine="851"/>
        <w:jc w:val="both"/>
        <w:rPr>
          <w:rFonts w:ascii="Times New Roman" w:hAnsi="Times New Roman" w:cs="Times New Roman"/>
          <w:sz w:val="28"/>
          <w:szCs w:val="28"/>
        </w:rPr>
      </w:pPr>
      <w:r w:rsidRPr="00096514">
        <w:rPr>
          <w:rFonts w:ascii="Times New Roman" w:hAnsi="Times New Roman" w:cs="Times New Roman"/>
          <w:sz w:val="28"/>
          <w:szCs w:val="28"/>
        </w:rPr>
        <w:t>Организация мониторинга состояния и развития конкурентной среды на рынках товаров и услуг Костромской области</w:t>
      </w:r>
      <w:r w:rsidR="00362034" w:rsidRPr="00096514">
        <w:rPr>
          <w:rFonts w:ascii="Times New Roman" w:hAnsi="Times New Roman" w:cs="Times New Roman"/>
          <w:sz w:val="28"/>
          <w:szCs w:val="28"/>
        </w:rPr>
        <w:t>.</w:t>
      </w:r>
    </w:p>
    <w:p w:rsidR="00763947" w:rsidRPr="00096514" w:rsidRDefault="0051299F" w:rsidP="00362034">
      <w:pPr>
        <w:pStyle w:val="ConsPlusNormal"/>
        <w:widowControl w:val="0"/>
        <w:adjustRightInd/>
        <w:ind w:firstLine="851"/>
        <w:jc w:val="both"/>
        <w:rPr>
          <w:rFonts w:ascii="Times New Roman" w:hAnsi="Times New Roman" w:cs="Times New Roman"/>
          <w:sz w:val="28"/>
          <w:szCs w:val="28"/>
        </w:rPr>
      </w:pPr>
      <w:r w:rsidRPr="00096514">
        <w:rPr>
          <w:rFonts w:ascii="Times New Roman" w:hAnsi="Times New Roman" w:cs="Times New Roman"/>
          <w:sz w:val="28"/>
          <w:szCs w:val="28"/>
        </w:rPr>
        <w:t>Создание и р</w:t>
      </w:r>
      <w:r w:rsidR="00763947" w:rsidRPr="00096514">
        <w:rPr>
          <w:rFonts w:ascii="Times New Roman" w:hAnsi="Times New Roman" w:cs="Times New Roman"/>
          <w:sz w:val="28"/>
          <w:szCs w:val="28"/>
        </w:rPr>
        <w:t xml:space="preserve">еализация механизмов общественного </w:t>
      </w:r>
      <w:proofErr w:type="gramStart"/>
      <w:r w:rsidR="00763947" w:rsidRPr="00096514">
        <w:rPr>
          <w:rFonts w:ascii="Times New Roman" w:hAnsi="Times New Roman" w:cs="Times New Roman"/>
          <w:sz w:val="28"/>
          <w:szCs w:val="28"/>
        </w:rPr>
        <w:t>контроля за</w:t>
      </w:r>
      <w:proofErr w:type="gramEnd"/>
      <w:r w:rsidR="00763947" w:rsidRPr="00096514">
        <w:rPr>
          <w:rFonts w:ascii="Times New Roman" w:hAnsi="Times New Roman" w:cs="Times New Roman"/>
          <w:sz w:val="28"/>
          <w:szCs w:val="28"/>
        </w:rPr>
        <w:t xml:space="preserve"> деятельностью субъектов естественных монополий.</w:t>
      </w:r>
    </w:p>
    <w:p w:rsidR="00B77679" w:rsidRPr="00096514" w:rsidRDefault="00B77679" w:rsidP="00BF7832">
      <w:pPr>
        <w:pStyle w:val="ConsPlusNormal"/>
        <w:spacing w:line="23" w:lineRule="atLeast"/>
        <w:ind w:firstLine="709"/>
        <w:contextualSpacing/>
        <w:jc w:val="both"/>
        <w:rPr>
          <w:rFonts w:ascii="Times New Roman" w:hAnsi="Times New Roman"/>
          <w:bCs/>
          <w:sz w:val="28"/>
          <w:szCs w:val="28"/>
        </w:rPr>
      </w:pPr>
    </w:p>
    <w:p w:rsidR="008F19AB" w:rsidRPr="00096514" w:rsidRDefault="008F19AB" w:rsidP="00C57947">
      <w:pPr>
        <w:autoSpaceDE w:val="0"/>
        <w:autoSpaceDN w:val="0"/>
        <w:adjustRightInd w:val="0"/>
        <w:spacing w:after="0"/>
        <w:ind w:firstLine="851"/>
        <w:jc w:val="both"/>
        <w:rPr>
          <w:rFonts w:ascii="Times New Roman" w:hAnsi="Times New Roman"/>
          <w:sz w:val="28"/>
          <w:szCs w:val="28"/>
        </w:rPr>
      </w:pPr>
    </w:p>
    <w:p w:rsidR="00C57947" w:rsidRPr="00096514" w:rsidRDefault="003C0313" w:rsidP="0091674E">
      <w:pPr>
        <w:jc w:val="center"/>
        <w:rPr>
          <w:rFonts w:ascii="Times New Roman" w:hAnsi="Times New Roman" w:cs="Times New Roman"/>
          <w:b/>
          <w:sz w:val="32"/>
          <w:szCs w:val="32"/>
        </w:rPr>
      </w:pPr>
      <w:r w:rsidRPr="00096514">
        <w:rPr>
          <w:rFonts w:ascii="Times New Roman" w:hAnsi="Times New Roman" w:cs="Times New Roman"/>
          <w:b/>
          <w:sz w:val="32"/>
          <w:szCs w:val="32"/>
          <w:lang w:val="en-US"/>
        </w:rPr>
        <w:t>I</w:t>
      </w:r>
      <w:r w:rsidR="001A282B" w:rsidRPr="00096514">
        <w:rPr>
          <w:rFonts w:ascii="Times New Roman" w:hAnsi="Times New Roman" w:cs="Times New Roman"/>
          <w:b/>
          <w:sz w:val="32"/>
          <w:szCs w:val="32"/>
          <w:lang w:val="en-US"/>
        </w:rPr>
        <w:t>II</w:t>
      </w:r>
      <w:r w:rsidR="00EE6EC5" w:rsidRPr="00096514">
        <w:rPr>
          <w:rFonts w:ascii="Times New Roman" w:hAnsi="Times New Roman" w:cs="Times New Roman"/>
          <w:b/>
          <w:sz w:val="32"/>
          <w:szCs w:val="32"/>
        </w:rPr>
        <w:t>.</w:t>
      </w:r>
      <w:r w:rsidR="00E07843" w:rsidRPr="00096514">
        <w:rPr>
          <w:rFonts w:ascii="Times New Roman" w:hAnsi="Times New Roman" w:cs="Times New Roman"/>
          <w:b/>
          <w:sz w:val="32"/>
          <w:szCs w:val="32"/>
        </w:rPr>
        <w:t>Состояние и развитие конкурентной среды на социально значимых рынках Костромской области</w:t>
      </w:r>
    </w:p>
    <w:p w:rsidR="00D6171A" w:rsidRPr="00096514" w:rsidRDefault="003B318F" w:rsidP="0091674E">
      <w:pPr>
        <w:pStyle w:val="1"/>
        <w:spacing w:before="0" w:after="0"/>
        <w:rPr>
          <w:rFonts w:ascii="Times New Roman" w:hAnsi="Times New Roman"/>
          <w:bCs w:val="0"/>
          <w:kern w:val="0"/>
          <w:sz w:val="28"/>
          <w:szCs w:val="28"/>
        </w:rPr>
      </w:pPr>
      <w:bookmarkStart w:id="0" w:name="_Toc413427741"/>
      <w:r w:rsidRPr="00096514">
        <w:rPr>
          <w:rFonts w:ascii="Times New Roman" w:hAnsi="Times New Roman"/>
          <w:sz w:val="28"/>
          <w:szCs w:val="28"/>
        </w:rPr>
        <w:t>1.</w:t>
      </w:r>
      <w:r w:rsidR="00D6171A" w:rsidRPr="00096514">
        <w:rPr>
          <w:rFonts w:ascii="Times New Roman" w:hAnsi="Times New Roman"/>
          <w:sz w:val="28"/>
          <w:szCs w:val="28"/>
        </w:rPr>
        <w:t>Рынок услуг дошкольного образования</w:t>
      </w:r>
    </w:p>
    <w:bookmarkEnd w:id="0"/>
    <w:p w:rsidR="001451CE" w:rsidRPr="00096514" w:rsidRDefault="001451CE" w:rsidP="00D82FE2">
      <w:pPr>
        <w:pStyle w:val="11"/>
        <w:spacing w:after="0" w:line="240" w:lineRule="auto"/>
        <w:ind w:left="0" w:firstLine="720"/>
        <w:jc w:val="both"/>
        <w:rPr>
          <w:rFonts w:ascii="Times New Roman" w:hAnsi="Times New Roman" w:cs="Times New Roman"/>
          <w:sz w:val="28"/>
          <w:szCs w:val="28"/>
          <w:lang w:val="ru-RU"/>
        </w:rPr>
      </w:pPr>
    </w:p>
    <w:p w:rsidR="0091674E" w:rsidRPr="00096514" w:rsidRDefault="0091674E" w:rsidP="00D82FE2">
      <w:pPr>
        <w:pStyle w:val="11"/>
        <w:spacing w:after="0" w:line="240" w:lineRule="auto"/>
        <w:ind w:left="0" w:firstLine="720"/>
        <w:jc w:val="both"/>
        <w:rPr>
          <w:rFonts w:ascii="Times New Roman" w:hAnsi="Times New Roman" w:cs="Times New Roman"/>
          <w:sz w:val="28"/>
          <w:szCs w:val="28"/>
          <w:lang w:val="ru-RU"/>
        </w:rPr>
      </w:pPr>
      <w:r w:rsidRPr="00096514">
        <w:rPr>
          <w:rFonts w:ascii="Times New Roman" w:hAnsi="Times New Roman" w:cs="Times New Roman"/>
          <w:sz w:val="28"/>
          <w:szCs w:val="28"/>
          <w:lang w:val="ru-RU"/>
        </w:rPr>
        <w:lastRenderedPageBreak/>
        <w:t>Система образования Костромской области представлена учреждениями:</w:t>
      </w:r>
    </w:p>
    <w:p w:rsidR="00FA19C0" w:rsidRPr="00096514" w:rsidRDefault="00FA19C0" w:rsidP="00FA19C0">
      <w:pPr>
        <w:pStyle w:val="11"/>
        <w:spacing w:after="0" w:line="240" w:lineRule="auto"/>
        <w:ind w:left="0" w:firstLine="720"/>
        <w:jc w:val="both"/>
        <w:rPr>
          <w:rFonts w:ascii="Times New Roman" w:hAnsi="Times New Roman" w:cs="Times New Roman"/>
          <w:sz w:val="28"/>
          <w:szCs w:val="28"/>
          <w:lang w:val="ru-RU"/>
        </w:rPr>
      </w:pPr>
      <w:r w:rsidRPr="00096514">
        <w:rPr>
          <w:rFonts w:ascii="Times New Roman" w:hAnsi="Times New Roman" w:cs="Times New Roman"/>
          <w:sz w:val="28"/>
          <w:szCs w:val="28"/>
          <w:lang w:val="ru-RU"/>
        </w:rPr>
        <w:t>Система дошкольного образования Костромской области представлена учреждениями:</w:t>
      </w:r>
    </w:p>
    <w:p w:rsidR="00FA19C0" w:rsidRPr="00096514" w:rsidRDefault="00FA19C0" w:rsidP="00FA19C0">
      <w:pPr>
        <w:pStyle w:val="11"/>
        <w:spacing w:after="0" w:line="240" w:lineRule="auto"/>
        <w:ind w:left="0" w:firstLine="720"/>
        <w:jc w:val="both"/>
        <w:rPr>
          <w:rFonts w:ascii="Times New Roman" w:hAnsi="Times New Roman" w:cs="Times New Roman"/>
          <w:sz w:val="28"/>
          <w:szCs w:val="28"/>
          <w:lang w:val="ru-RU"/>
        </w:rPr>
      </w:pPr>
      <w:r w:rsidRPr="00096514">
        <w:rPr>
          <w:rFonts w:ascii="Times New Roman" w:hAnsi="Times New Roman" w:cs="Times New Roman"/>
          <w:sz w:val="28"/>
          <w:szCs w:val="28"/>
          <w:lang w:val="ru-RU"/>
        </w:rPr>
        <w:t xml:space="preserve">- 147 общеобразовательных организаций, реализующих программу дошкольного образования (дошкольные группы); </w:t>
      </w:r>
    </w:p>
    <w:p w:rsidR="00FA19C0" w:rsidRPr="00096514" w:rsidRDefault="00FA19C0" w:rsidP="00FA19C0">
      <w:pPr>
        <w:pStyle w:val="11"/>
        <w:spacing w:after="0" w:line="240" w:lineRule="auto"/>
        <w:ind w:left="0" w:firstLine="720"/>
        <w:jc w:val="both"/>
        <w:rPr>
          <w:rFonts w:ascii="Times New Roman" w:hAnsi="Times New Roman" w:cs="Times New Roman"/>
          <w:b/>
          <w:sz w:val="28"/>
          <w:szCs w:val="28"/>
          <w:lang w:val="ru-RU"/>
        </w:rPr>
      </w:pPr>
      <w:r w:rsidRPr="00096514">
        <w:rPr>
          <w:rFonts w:ascii="Times New Roman" w:hAnsi="Times New Roman" w:cs="Times New Roman"/>
          <w:sz w:val="28"/>
          <w:szCs w:val="28"/>
          <w:lang w:val="ru-RU"/>
        </w:rPr>
        <w:t>- 249 дошкольных  образовательных организаций, в том числе 3 негосударственных образовательных организаций.</w:t>
      </w:r>
    </w:p>
    <w:p w:rsidR="0091674E" w:rsidRPr="00096514" w:rsidRDefault="0091674E" w:rsidP="0091674E">
      <w:pPr>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Конкурентная среда в сфере образовательных услуг в сфере дошкольного образования характеризуется доминированием муниципальных образовательных учреждений. Негосударственный сектор образовательных услуг состоит из 3 негосударственных детских садов, что связано, прежде всего, со значительными затратами на организацию деятельности, большими сро</w:t>
      </w:r>
      <w:r w:rsidR="00791FD9" w:rsidRPr="00096514">
        <w:rPr>
          <w:rFonts w:ascii="Times New Roman" w:hAnsi="Times New Roman" w:cs="Times New Roman"/>
          <w:sz w:val="28"/>
          <w:szCs w:val="28"/>
        </w:rPr>
        <w:t>ками окупаемости средств.</w:t>
      </w:r>
    </w:p>
    <w:p w:rsidR="0091674E" w:rsidRPr="00096514" w:rsidRDefault="0091674E" w:rsidP="0091674E">
      <w:pPr>
        <w:ind w:firstLine="720"/>
        <w:jc w:val="both"/>
        <w:rPr>
          <w:rFonts w:ascii="Times New Roman" w:hAnsi="Times New Roman" w:cs="Times New Roman"/>
          <w:sz w:val="28"/>
          <w:szCs w:val="28"/>
        </w:rPr>
      </w:pPr>
      <w:r w:rsidRPr="00096514">
        <w:rPr>
          <w:rFonts w:ascii="Times New Roman" w:hAnsi="Times New Roman" w:cs="Times New Roman"/>
          <w:sz w:val="28"/>
          <w:szCs w:val="28"/>
        </w:rPr>
        <w:t xml:space="preserve">В области дошкольного образования, при наличии очередности на получение мест в детском саду, конкуренция присутствует в услугах по реализации дополнительных образовательных программ по определенным направлениям развития детей, которые предоставляются как в детских садах, так и в общеобразовательных учреждениях и учреждениях дополнительного образования детей. Услуга по подготовке детей к школе также присутствует в дошкольных группах и группах кратковременного пребывания в детском саду, на курсах в школах и на занятиях в учреждениях дополнительного образования детей. </w:t>
      </w:r>
    </w:p>
    <w:p w:rsidR="0091674E" w:rsidRPr="00096514" w:rsidRDefault="0091674E" w:rsidP="0091674E">
      <w:pPr>
        <w:pStyle w:val="21"/>
        <w:widowControl w:val="0"/>
        <w:tabs>
          <w:tab w:val="left" w:pos="851"/>
        </w:tabs>
        <w:ind w:right="-2"/>
        <w:contextualSpacing/>
        <w:jc w:val="both"/>
        <w:rPr>
          <w:b w:val="0"/>
          <w:szCs w:val="28"/>
        </w:rPr>
      </w:pPr>
      <w:r w:rsidRPr="00096514">
        <w:rPr>
          <w:b w:val="0"/>
          <w:szCs w:val="28"/>
        </w:rPr>
        <w:tab/>
      </w:r>
      <w:proofErr w:type="gramStart"/>
      <w:r w:rsidRPr="00096514">
        <w:rPr>
          <w:b w:val="0"/>
          <w:szCs w:val="28"/>
        </w:rPr>
        <w:t>В настоящее время на территории Костромской о</w:t>
      </w:r>
      <w:r w:rsidR="00F00E67" w:rsidRPr="00096514">
        <w:rPr>
          <w:b w:val="0"/>
          <w:szCs w:val="28"/>
        </w:rPr>
        <w:t xml:space="preserve">бласти функционируют 3 частных </w:t>
      </w:r>
      <w:r w:rsidRPr="00096514">
        <w:rPr>
          <w:b w:val="0"/>
          <w:szCs w:val="28"/>
        </w:rPr>
        <w:t>детских сада, имеющих лицензию на образовательную деятельность, общей численностью воспитанников – 515 человек(2 детских сада в г. Костроме: частный детский сад «Детская академия» - 254 человек, частный детский сад «ФЭСТ» - 25 человек),</w:t>
      </w:r>
      <w:r w:rsidR="006163C1" w:rsidRPr="00096514">
        <w:rPr>
          <w:b w:val="0"/>
          <w:szCs w:val="28"/>
        </w:rPr>
        <w:t xml:space="preserve"> </w:t>
      </w:r>
      <w:r w:rsidRPr="00096514">
        <w:rPr>
          <w:b w:val="0"/>
          <w:szCs w:val="28"/>
        </w:rPr>
        <w:t>детский сад в г. Буе (НДОУ «Детский са</w:t>
      </w:r>
      <w:r w:rsidR="0048746F" w:rsidRPr="00096514">
        <w:rPr>
          <w:b w:val="0"/>
          <w:szCs w:val="28"/>
        </w:rPr>
        <w:t xml:space="preserve">д № 82 ОАО «РЖД» - 236 человек </w:t>
      </w:r>
      <w:r w:rsidRPr="00096514">
        <w:rPr>
          <w:b w:val="0"/>
          <w:szCs w:val="28"/>
        </w:rPr>
        <w:t>и 3 семейные группы (65 детей</w:t>
      </w:r>
      <w:proofErr w:type="gramEnd"/>
      <w:r w:rsidRPr="00096514">
        <w:rPr>
          <w:b w:val="0"/>
          <w:szCs w:val="28"/>
        </w:rPr>
        <w:t>) на базе дошкольных образовательных организаций - МБДОУ детских садов</w:t>
      </w:r>
      <w:r w:rsidR="006163C1" w:rsidRPr="00096514">
        <w:rPr>
          <w:b w:val="0"/>
          <w:szCs w:val="28"/>
        </w:rPr>
        <w:t xml:space="preserve"> </w:t>
      </w:r>
      <w:r w:rsidRPr="00096514">
        <w:rPr>
          <w:b w:val="0"/>
          <w:szCs w:val="28"/>
        </w:rPr>
        <w:t>№ 27, 58, 79г. Костромы.</w:t>
      </w:r>
    </w:p>
    <w:p w:rsidR="002D0385" w:rsidRPr="00096514" w:rsidRDefault="002D0385" w:rsidP="0091674E">
      <w:pPr>
        <w:pStyle w:val="21"/>
        <w:widowControl w:val="0"/>
        <w:tabs>
          <w:tab w:val="left" w:pos="851"/>
        </w:tabs>
        <w:ind w:right="-2"/>
        <w:contextualSpacing/>
        <w:jc w:val="both"/>
        <w:rPr>
          <w:b w:val="0"/>
          <w:szCs w:val="28"/>
        </w:rPr>
      </w:pP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Во исполнение требований Стандарта развития конкуренции в субъектах Российской Федерации в 2015 году департаментом образования и науки Костромской области проведено анкетирование субъектов рынка негосударственных дошкольных образовательных услуг и потребителей указанных услуг дошкольного образования.</w:t>
      </w: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b/>
          <w:sz w:val="28"/>
          <w:szCs w:val="28"/>
        </w:rPr>
        <w:t>Целью опроса</w:t>
      </w:r>
      <w:r w:rsidRPr="00096514">
        <w:rPr>
          <w:rFonts w:ascii="Times New Roman" w:hAnsi="Times New Roman" w:cs="Times New Roman"/>
          <w:sz w:val="28"/>
          <w:szCs w:val="28"/>
        </w:rPr>
        <w:t xml:space="preserve"> является изучение состояния и развития конкурентной среды на рынке услуг дошкольного образования.</w:t>
      </w: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b/>
          <w:sz w:val="28"/>
          <w:szCs w:val="28"/>
        </w:rPr>
        <w:t>Выборка опроса</w:t>
      </w:r>
      <w:r w:rsidR="006163C1" w:rsidRPr="00096514">
        <w:rPr>
          <w:rFonts w:ascii="Times New Roman" w:hAnsi="Times New Roman" w:cs="Times New Roman"/>
          <w:b/>
          <w:sz w:val="28"/>
          <w:szCs w:val="28"/>
        </w:rPr>
        <w:t xml:space="preserve"> </w:t>
      </w:r>
      <w:r w:rsidRPr="00096514">
        <w:rPr>
          <w:rFonts w:ascii="Times New Roman" w:hAnsi="Times New Roman" w:cs="Times New Roman"/>
          <w:sz w:val="28"/>
          <w:szCs w:val="28"/>
        </w:rPr>
        <w:t xml:space="preserve">(анкетирования) составила 52 чел. </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bookmarkStart w:id="1" w:name="_Toc403984064"/>
      <w:bookmarkStart w:id="2" w:name="_Toc412898632"/>
      <w:r w:rsidRPr="00096514">
        <w:rPr>
          <w:rFonts w:ascii="Times New Roman" w:hAnsi="Times New Roman" w:cs="Times New Roman"/>
          <w:b/>
          <w:sz w:val="28"/>
          <w:szCs w:val="28"/>
        </w:rPr>
        <w:t xml:space="preserve">Оценка состояния конкурентной среды </w:t>
      </w:r>
      <w:bookmarkEnd w:id="1"/>
      <w:r w:rsidRPr="00096514">
        <w:rPr>
          <w:rFonts w:ascii="Times New Roman" w:hAnsi="Times New Roman" w:cs="Times New Roman"/>
          <w:b/>
          <w:sz w:val="28"/>
          <w:szCs w:val="28"/>
        </w:rPr>
        <w:t>субъектами рынка негосударственных дошкольных образовательных услуг Костромской области</w:t>
      </w:r>
      <w:bookmarkEnd w:id="2"/>
      <w:r w:rsidRPr="00096514">
        <w:rPr>
          <w:rFonts w:ascii="Times New Roman" w:hAnsi="Times New Roman" w:cs="Times New Roman"/>
          <w:b/>
          <w:sz w:val="28"/>
          <w:szCs w:val="28"/>
        </w:rPr>
        <w:t>.</w:t>
      </w: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lastRenderedPageBreak/>
        <w:t>100% участников опроса представляют малый бизнес с численностью сотрудников менее 100 человек, организационная форма частных образовательных организаций: Негосударственная образовательная организация, Частный детский сад.</w:t>
      </w: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Следующий индикатор показывает распределение организаций по возрасту (количество лет, в течение которого организация функционирует, Таблица 1). Один детский сад «Детская академия» функционирует более 1 года, «ФЭСТ» - до 20 лет, Детский сад ОАО «РЖД» осуществляет свою деятельность более 20 лет.</w:t>
      </w: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bookmarkStart w:id="3" w:name="_Toc403984066"/>
      <w:bookmarkStart w:id="4" w:name="_Toc412898634"/>
      <w:r w:rsidRPr="00096514">
        <w:rPr>
          <w:rFonts w:ascii="Times New Roman" w:hAnsi="Times New Roman" w:cs="Times New Roman"/>
          <w:sz w:val="28"/>
          <w:szCs w:val="28"/>
        </w:rPr>
        <w:t>Таблица 1</w:t>
      </w: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Скажите, пожалуйста, сколько лет функционирует ваше предприятие? </w:t>
      </w:r>
    </w:p>
    <w:tbl>
      <w:tblPr>
        <w:tblW w:w="97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8613"/>
        <w:gridCol w:w="1134"/>
      </w:tblGrid>
      <w:tr w:rsidR="002D0385" w:rsidRPr="00096514" w:rsidTr="00C468BB">
        <w:tc>
          <w:tcPr>
            <w:tcW w:w="8613" w:type="dxa"/>
            <w:tcBorders>
              <w:top w:val="double" w:sz="4" w:space="0" w:color="auto"/>
              <w:left w:val="double" w:sz="4" w:space="0" w:color="auto"/>
              <w:bottom w:val="single" w:sz="6" w:space="0" w:color="auto"/>
              <w:right w:val="single" w:sz="6" w:space="0" w:color="auto"/>
            </w:tcBorders>
          </w:tcPr>
          <w:p w:rsidR="002D0385" w:rsidRPr="00096514" w:rsidRDefault="002D0385" w:rsidP="00C468BB">
            <w:pPr>
              <w:spacing w:after="0" w:line="240" w:lineRule="auto"/>
              <w:contextualSpacing/>
              <w:jc w:val="both"/>
              <w:rPr>
                <w:rFonts w:ascii="Times New Roman" w:hAnsi="Times New Roman" w:cs="Times New Roman"/>
                <w:sz w:val="28"/>
                <w:szCs w:val="28"/>
              </w:rPr>
            </w:pPr>
            <w:r w:rsidRPr="00096514">
              <w:rPr>
                <w:rFonts w:ascii="Times New Roman" w:hAnsi="Times New Roman" w:cs="Times New Roman"/>
                <w:sz w:val="28"/>
                <w:szCs w:val="28"/>
              </w:rPr>
              <w:t>От 0 до 5 лет</w:t>
            </w:r>
          </w:p>
        </w:tc>
        <w:tc>
          <w:tcPr>
            <w:tcW w:w="1134" w:type="dxa"/>
            <w:tcBorders>
              <w:top w:val="double" w:sz="4" w:space="0" w:color="auto"/>
              <w:left w:val="single" w:sz="6" w:space="0" w:color="auto"/>
              <w:bottom w:val="single" w:sz="6" w:space="0" w:color="auto"/>
              <w:right w:val="double" w:sz="4" w:space="0" w:color="auto"/>
            </w:tcBorders>
            <w:vAlign w:val="center"/>
          </w:tcPr>
          <w:p w:rsidR="002D0385" w:rsidRPr="00096514" w:rsidRDefault="002D0385" w:rsidP="00C468BB">
            <w:pPr>
              <w:spacing w:after="0" w:line="240" w:lineRule="auto"/>
              <w:contextualSpacing/>
              <w:jc w:val="center"/>
              <w:rPr>
                <w:rFonts w:ascii="Times New Roman" w:hAnsi="Times New Roman" w:cs="Times New Roman"/>
                <w:sz w:val="28"/>
                <w:szCs w:val="28"/>
              </w:rPr>
            </w:pPr>
            <w:r w:rsidRPr="00096514">
              <w:rPr>
                <w:rFonts w:ascii="Times New Roman" w:hAnsi="Times New Roman" w:cs="Times New Roman"/>
                <w:sz w:val="28"/>
                <w:szCs w:val="28"/>
              </w:rPr>
              <w:t>1</w:t>
            </w:r>
          </w:p>
        </w:tc>
      </w:tr>
      <w:tr w:rsidR="002D0385" w:rsidRPr="00096514" w:rsidTr="00C468BB">
        <w:tc>
          <w:tcPr>
            <w:tcW w:w="8613" w:type="dxa"/>
            <w:tcBorders>
              <w:top w:val="single" w:sz="6" w:space="0" w:color="auto"/>
              <w:left w:val="double" w:sz="4" w:space="0" w:color="auto"/>
              <w:bottom w:val="single" w:sz="6" w:space="0" w:color="auto"/>
              <w:right w:val="single" w:sz="6" w:space="0" w:color="auto"/>
            </w:tcBorders>
          </w:tcPr>
          <w:p w:rsidR="002D0385" w:rsidRPr="00096514" w:rsidRDefault="002D0385" w:rsidP="00C468BB">
            <w:pPr>
              <w:spacing w:after="0" w:line="240" w:lineRule="auto"/>
              <w:contextualSpacing/>
              <w:jc w:val="both"/>
              <w:rPr>
                <w:rFonts w:ascii="Times New Roman" w:hAnsi="Times New Roman" w:cs="Times New Roman"/>
                <w:sz w:val="28"/>
                <w:szCs w:val="28"/>
              </w:rPr>
            </w:pPr>
            <w:r w:rsidRPr="00096514">
              <w:rPr>
                <w:rFonts w:ascii="Times New Roman" w:hAnsi="Times New Roman" w:cs="Times New Roman"/>
                <w:sz w:val="28"/>
                <w:szCs w:val="28"/>
              </w:rPr>
              <w:t>От 6 до 10 лет</w:t>
            </w:r>
          </w:p>
        </w:tc>
        <w:tc>
          <w:tcPr>
            <w:tcW w:w="1134" w:type="dxa"/>
            <w:tcBorders>
              <w:top w:val="single" w:sz="6" w:space="0" w:color="auto"/>
              <w:left w:val="single" w:sz="6" w:space="0" w:color="auto"/>
              <w:bottom w:val="single" w:sz="6" w:space="0" w:color="auto"/>
              <w:right w:val="double" w:sz="4" w:space="0" w:color="auto"/>
            </w:tcBorders>
            <w:vAlign w:val="center"/>
          </w:tcPr>
          <w:p w:rsidR="002D0385" w:rsidRPr="00096514" w:rsidRDefault="002D0385" w:rsidP="00C468BB">
            <w:pPr>
              <w:spacing w:after="0" w:line="240" w:lineRule="auto"/>
              <w:contextualSpacing/>
              <w:jc w:val="center"/>
              <w:rPr>
                <w:rFonts w:ascii="Times New Roman" w:hAnsi="Times New Roman" w:cs="Times New Roman"/>
                <w:sz w:val="28"/>
                <w:szCs w:val="28"/>
              </w:rPr>
            </w:pPr>
            <w:r w:rsidRPr="00096514">
              <w:rPr>
                <w:rFonts w:ascii="Times New Roman" w:hAnsi="Times New Roman" w:cs="Times New Roman"/>
                <w:sz w:val="28"/>
                <w:szCs w:val="28"/>
              </w:rPr>
              <w:t>-</w:t>
            </w:r>
          </w:p>
        </w:tc>
      </w:tr>
      <w:tr w:rsidR="002D0385" w:rsidRPr="00096514" w:rsidTr="00C468BB">
        <w:tc>
          <w:tcPr>
            <w:tcW w:w="8613" w:type="dxa"/>
            <w:tcBorders>
              <w:top w:val="single" w:sz="6" w:space="0" w:color="auto"/>
              <w:left w:val="double" w:sz="4" w:space="0" w:color="auto"/>
              <w:bottom w:val="single" w:sz="6" w:space="0" w:color="auto"/>
              <w:right w:val="single" w:sz="6" w:space="0" w:color="auto"/>
            </w:tcBorders>
          </w:tcPr>
          <w:p w:rsidR="002D0385" w:rsidRPr="00096514" w:rsidRDefault="002D0385" w:rsidP="00C468BB">
            <w:pPr>
              <w:spacing w:after="0" w:line="240" w:lineRule="auto"/>
              <w:contextualSpacing/>
              <w:jc w:val="both"/>
              <w:rPr>
                <w:rFonts w:ascii="Times New Roman" w:hAnsi="Times New Roman" w:cs="Times New Roman"/>
                <w:sz w:val="28"/>
                <w:szCs w:val="28"/>
              </w:rPr>
            </w:pPr>
            <w:r w:rsidRPr="00096514">
              <w:rPr>
                <w:rFonts w:ascii="Times New Roman" w:hAnsi="Times New Roman" w:cs="Times New Roman"/>
                <w:sz w:val="28"/>
                <w:szCs w:val="28"/>
              </w:rPr>
              <w:t>От 11 до 15 лет</w:t>
            </w:r>
          </w:p>
        </w:tc>
        <w:tc>
          <w:tcPr>
            <w:tcW w:w="1134" w:type="dxa"/>
            <w:tcBorders>
              <w:top w:val="single" w:sz="6" w:space="0" w:color="auto"/>
              <w:left w:val="single" w:sz="6" w:space="0" w:color="auto"/>
              <w:bottom w:val="single" w:sz="6" w:space="0" w:color="auto"/>
              <w:right w:val="double" w:sz="4" w:space="0" w:color="auto"/>
            </w:tcBorders>
            <w:vAlign w:val="center"/>
          </w:tcPr>
          <w:p w:rsidR="002D0385" w:rsidRPr="00096514" w:rsidRDefault="002D0385" w:rsidP="00C468BB">
            <w:pPr>
              <w:spacing w:after="0" w:line="240" w:lineRule="auto"/>
              <w:contextualSpacing/>
              <w:jc w:val="center"/>
              <w:rPr>
                <w:rFonts w:ascii="Times New Roman" w:hAnsi="Times New Roman" w:cs="Times New Roman"/>
                <w:sz w:val="28"/>
                <w:szCs w:val="28"/>
              </w:rPr>
            </w:pPr>
            <w:r w:rsidRPr="00096514">
              <w:rPr>
                <w:rFonts w:ascii="Times New Roman" w:hAnsi="Times New Roman" w:cs="Times New Roman"/>
                <w:sz w:val="28"/>
                <w:szCs w:val="28"/>
              </w:rPr>
              <w:t>-</w:t>
            </w:r>
          </w:p>
        </w:tc>
      </w:tr>
      <w:tr w:rsidR="002D0385" w:rsidRPr="00096514" w:rsidTr="00C468BB">
        <w:tc>
          <w:tcPr>
            <w:tcW w:w="8613" w:type="dxa"/>
            <w:tcBorders>
              <w:top w:val="single" w:sz="6" w:space="0" w:color="auto"/>
              <w:left w:val="double" w:sz="4" w:space="0" w:color="auto"/>
              <w:bottom w:val="single" w:sz="6" w:space="0" w:color="auto"/>
              <w:right w:val="single" w:sz="6" w:space="0" w:color="auto"/>
            </w:tcBorders>
          </w:tcPr>
          <w:p w:rsidR="002D0385" w:rsidRPr="00096514" w:rsidRDefault="002D0385" w:rsidP="00C468BB">
            <w:pPr>
              <w:spacing w:after="0" w:line="240" w:lineRule="auto"/>
              <w:contextualSpacing/>
              <w:jc w:val="both"/>
              <w:rPr>
                <w:rFonts w:ascii="Times New Roman" w:hAnsi="Times New Roman" w:cs="Times New Roman"/>
                <w:sz w:val="28"/>
                <w:szCs w:val="28"/>
              </w:rPr>
            </w:pPr>
            <w:r w:rsidRPr="00096514">
              <w:rPr>
                <w:rFonts w:ascii="Times New Roman" w:hAnsi="Times New Roman" w:cs="Times New Roman"/>
                <w:sz w:val="28"/>
                <w:szCs w:val="28"/>
              </w:rPr>
              <w:t>От 16 до 20 лет</w:t>
            </w:r>
          </w:p>
        </w:tc>
        <w:tc>
          <w:tcPr>
            <w:tcW w:w="1134" w:type="dxa"/>
            <w:tcBorders>
              <w:top w:val="single" w:sz="6" w:space="0" w:color="auto"/>
              <w:left w:val="single" w:sz="6" w:space="0" w:color="auto"/>
              <w:bottom w:val="single" w:sz="6" w:space="0" w:color="auto"/>
              <w:right w:val="double" w:sz="4" w:space="0" w:color="auto"/>
            </w:tcBorders>
            <w:vAlign w:val="center"/>
          </w:tcPr>
          <w:p w:rsidR="002D0385" w:rsidRPr="00096514" w:rsidRDefault="002D0385" w:rsidP="00C468BB">
            <w:pPr>
              <w:spacing w:after="0" w:line="240" w:lineRule="auto"/>
              <w:contextualSpacing/>
              <w:jc w:val="center"/>
              <w:rPr>
                <w:rFonts w:ascii="Times New Roman" w:hAnsi="Times New Roman" w:cs="Times New Roman"/>
                <w:sz w:val="28"/>
                <w:szCs w:val="28"/>
              </w:rPr>
            </w:pPr>
            <w:r w:rsidRPr="00096514">
              <w:rPr>
                <w:rFonts w:ascii="Times New Roman" w:hAnsi="Times New Roman" w:cs="Times New Roman"/>
                <w:sz w:val="28"/>
                <w:szCs w:val="28"/>
              </w:rPr>
              <w:t>1</w:t>
            </w:r>
          </w:p>
        </w:tc>
      </w:tr>
      <w:tr w:rsidR="002D0385" w:rsidRPr="00096514" w:rsidTr="00C468BB">
        <w:tc>
          <w:tcPr>
            <w:tcW w:w="8613" w:type="dxa"/>
            <w:tcBorders>
              <w:top w:val="single" w:sz="6" w:space="0" w:color="auto"/>
              <w:left w:val="double" w:sz="4" w:space="0" w:color="auto"/>
              <w:bottom w:val="single" w:sz="6" w:space="0" w:color="auto"/>
              <w:right w:val="single" w:sz="6" w:space="0" w:color="auto"/>
            </w:tcBorders>
          </w:tcPr>
          <w:p w:rsidR="002D0385" w:rsidRPr="00096514" w:rsidRDefault="002D0385" w:rsidP="00C468BB">
            <w:pPr>
              <w:spacing w:after="0" w:line="240" w:lineRule="auto"/>
              <w:contextualSpacing/>
              <w:jc w:val="both"/>
              <w:rPr>
                <w:rFonts w:ascii="Times New Roman" w:hAnsi="Times New Roman" w:cs="Times New Roman"/>
                <w:sz w:val="28"/>
                <w:szCs w:val="28"/>
              </w:rPr>
            </w:pPr>
            <w:r w:rsidRPr="00096514">
              <w:rPr>
                <w:rFonts w:ascii="Times New Roman" w:hAnsi="Times New Roman" w:cs="Times New Roman"/>
                <w:sz w:val="28"/>
                <w:szCs w:val="28"/>
              </w:rPr>
              <w:t>От 21 до 25 лет</w:t>
            </w:r>
          </w:p>
        </w:tc>
        <w:tc>
          <w:tcPr>
            <w:tcW w:w="1134" w:type="dxa"/>
            <w:tcBorders>
              <w:top w:val="single" w:sz="6" w:space="0" w:color="auto"/>
              <w:left w:val="single" w:sz="6" w:space="0" w:color="auto"/>
              <w:bottom w:val="single" w:sz="6" w:space="0" w:color="auto"/>
              <w:right w:val="double" w:sz="4" w:space="0" w:color="auto"/>
            </w:tcBorders>
            <w:vAlign w:val="center"/>
          </w:tcPr>
          <w:p w:rsidR="002D0385" w:rsidRPr="00096514" w:rsidRDefault="002D0385" w:rsidP="00C468BB">
            <w:pPr>
              <w:spacing w:after="0" w:line="240" w:lineRule="auto"/>
              <w:contextualSpacing/>
              <w:jc w:val="center"/>
              <w:rPr>
                <w:rFonts w:ascii="Times New Roman" w:hAnsi="Times New Roman" w:cs="Times New Roman"/>
                <w:sz w:val="28"/>
                <w:szCs w:val="28"/>
              </w:rPr>
            </w:pPr>
            <w:r w:rsidRPr="00096514">
              <w:rPr>
                <w:rFonts w:ascii="Times New Roman" w:hAnsi="Times New Roman" w:cs="Times New Roman"/>
                <w:sz w:val="28"/>
                <w:szCs w:val="28"/>
              </w:rPr>
              <w:t>1</w:t>
            </w:r>
          </w:p>
        </w:tc>
      </w:tr>
      <w:tr w:rsidR="002D0385" w:rsidRPr="00096514" w:rsidTr="00C468BB">
        <w:tc>
          <w:tcPr>
            <w:tcW w:w="8613" w:type="dxa"/>
            <w:tcBorders>
              <w:top w:val="single" w:sz="6" w:space="0" w:color="auto"/>
              <w:left w:val="double" w:sz="4" w:space="0" w:color="auto"/>
              <w:bottom w:val="single" w:sz="6" w:space="0" w:color="auto"/>
              <w:right w:val="single" w:sz="6" w:space="0" w:color="auto"/>
            </w:tcBorders>
          </w:tcPr>
          <w:p w:rsidR="002D0385" w:rsidRPr="00096514" w:rsidRDefault="002D0385" w:rsidP="00C468BB">
            <w:pPr>
              <w:spacing w:after="0" w:line="240" w:lineRule="auto"/>
              <w:contextualSpacing/>
              <w:jc w:val="both"/>
              <w:rPr>
                <w:rFonts w:ascii="Times New Roman" w:hAnsi="Times New Roman" w:cs="Times New Roman"/>
                <w:sz w:val="28"/>
                <w:szCs w:val="28"/>
              </w:rPr>
            </w:pPr>
            <w:r w:rsidRPr="00096514">
              <w:rPr>
                <w:rFonts w:ascii="Times New Roman" w:hAnsi="Times New Roman" w:cs="Times New Roman"/>
                <w:sz w:val="28"/>
                <w:szCs w:val="28"/>
              </w:rPr>
              <w:t>От 26 до 30 лет</w:t>
            </w:r>
          </w:p>
        </w:tc>
        <w:tc>
          <w:tcPr>
            <w:tcW w:w="1134" w:type="dxa"/>
            <w:tcBorders>
              <w:top w:val="single" w:sz="6" w:space="0" w:color="auto"/>
              <w:left w:val="single" w:sz="6" w:space="0" w:color="auto"/>
              <w:bottom w:val="single" w:sz="6" w:space="0" w:color="auto"/>
              <w:right w:val="double" w:sz="4" w:space="0" w:color="auto"/>
            </w:tcBorders>
            <w:vAlign w:val="center"/>
          </w:tcPr>
          <w:p w:rsidR="002D0385" w:rsidRPr="00096514" w:rsidRDefault="002D0385" w:rsidP="00C468BB">
            <w:pPr>
              <w:spacing w:after="0" w:line="240" w:lineRule="auto"/>
              <w:contextualSpacing/>
              <w:jc w:val="center"/>
              <w:rPr>
                <w:rFonts w:ascii="Times New Roman" w:hAnsi="Times New Roman" w:cs="Times New Roman"/>
                <w:sz w:val="28"/>
                <w:szCs w:val="28"/>
              </w:rPr>
            </w:pPr>
            <w:r w:rsidRPr="00096514">
              <w:rPr>
                <w:rFonts w:ascii="Times New Roman" w:hAnsi="Times New Roman" w:cs="Times New Roman"/>
                <w:sz w:val="28"/>
                <w:szCs w:val="28"/>
              </w:rPr>
              <w:t>-</w:t>
            </w:r>
          </w:p>
        </w:tc>
      </w:tr>
      <w:tr w:rsidR="002D0385" w:rsidRPr="00096514" w:rsidTr="00C468BB">
        <w:tc>
          <w:tcPr>
            <w:tcW w:w="8613" w:type="dxa"/>
            <w:tcBorders>
              <w:top w:val="single" w:sz="6" w:space="0" w:color="auto"/>
              <w:left w:val="double" w:sz="4" w:space="0" w:color="auto"/>
              <w:bottom w:val="double" w:sz="4" w:space="0" w:color="auto"/>
              <w:right w:val="single" w:sz="6" w:space="0" w:color="auto"/>
            </w:tcBorders>
          </w:tcPr>
          <w:p w:rsidR="002D0385" w:rsidRPr="00096514" w:rsidRDefault="002D0385" w:rsidP="00C468BB">
            <w:pPr>
              <w:spacing w:after="0" w:line="240" w:lineRule="auto"/>
              <w:contextualSpacing/>
              <w:jc w:val="both"/>
              <w:rPr>
                <w:rFonts w:ascii="Times New Roman" w:hAnsi="Times New Roman" w:cs="Times New Roman"/>
                <w:sz w:val="28"/>
                <w:szCs w:val="28"/>
              </w:rPr>
            </w:pPr>
            <w:r w:rsidRPr="00096514">
              <w:rPr>
                <w:rFonts w:ascii="Times New Roman" w:hAnsi="Times New Roman" w:cs="Times New Roman"/>
                <w:sz w:val="28"/>
                <w:szCs w:val="28"/>
              </w:rPr>
              <w:t>Более 30 лет</w:t>
            </w:r>
          </w:p>
        </w:tc>
        <w:tc>
          <w:tcPr>
            <w:tcW w:w="1134" w:type="dxa"/>
            <w:tcBorders>
              <w:top w:val="single" w:sz="6" w:space="0" w:color="auto"/>
              <w:left w:val="single" w:sz="6" w:space="0" w:color="auto"/>
              <w:bottom w:val="double" w:sz="4" w:space="0" w:color="auto"/>
              <w:right w:val="double" w:sz="4" w:space="0" w:color="auto"/>
            </w:tcBorders>
            <w:vAlign w:val="center"/>
          </w:tcPr>
          <w:p w:rsidR="002D0385" w:rsidRPr="00096514" w:rsidRDefault="002D0385" w:rsidP="00C468BB">
            <w:pPr>
              <w:spacing w:after="0" w:line="240" w:lineRule="auto"/>
              <w:contextualSpacing/>
              <w:jc w:val="center"/>
              <w:rPr>
                <w:rFonts w:ascii="Times New Roman" w:hAnsi="Times New Roman" w:cs="Times New Roman"/>
                <w:sz w:val="28"/>
                <w:szCs w:val="28"/>
              </w:rPr>
            </w:pPr>
            <w:r w:rsidRPr="00096514">
              <w:rPr>
                <w:rFonts w:ascii="Times New Roman" w:hAnsi="Times New Roman" w:cs="Times New Roman"/>
                <w:sz w:val="28"/>
                <w:szCs w:val="28"/>
              </w:rPr>
              <w:t>-</w:t>
            </w:r>
          </w:p>
        </w:tc>
      </w:tr>
    </w:tbl>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t>Основные проблемы частных образовательных организаций дошкольного образования в Костромской области: оценка предпринимателями успешности развития деятельности, выявление основных препятствий</w:t>
      </w:r>
      <w:bookmarkEnd w:id="3"/>
      <w:bookmarkEnd w:id="4"/>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Исходным для анализа состояния конкурентной среды стал вопрос о том, насколько оптимистично представители рынка негосударственных дошкольных образовательных услуг оценивают развитие своей деятельности (Таблица 2). По результатам опроса 100 % </w:t>
      </w:r>
      <w:proofErr w:type="gramStart"/>
      <w:r w:rsidRPr="00096514">
        <w:rPr>
          <w:rFonts w:ascii="Times New Roman" w:hAnsi="Times New Roman" w:cs="Times New Roman"/>
          <w:sz w:val="28"/>
          <w:szCs w:val="28"/>
        </w:rPr>
        <w:t>опрошенных</w:t>
      </w:r>
      <w:proofErr w:type="gramEnd"/>
      <w:r w:rsidRPr="00096514">
        <w:rPr>
          <w:rFonts w:ascii="Times New Roman" w:hAnsi="Times New Roman" w:cs="Times New Roman"/>
          <w:sz w:val="28"/>
          <w:szCs w:val="28"/>
        </w:rPr>
        <w:t xml:space="preserve"> дали положительные оценки успешности развития (охарактеризовали, как успешное и очень успешное развитие).</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t>Таблица 2</w:t>
      </w: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b/>
          <w:sz w:val="28"/>
          <w:szCs w:val="28"/>
        </w:rPr>
        <w:t>Оцените, пожалуйста, насколько успешно развивается Ваша деятельность в настоящее время?</w:t>
      </w:r>
      <w:r w:rsidRPr="00096514">
        <w:rPr>
          <w:rFonts w:ascii="Times New Roman" w:hAnsi="Times New Roman" w:cs="Times New Roman"/>
          <w:sz w:val="28"/>
          <w:szCs w:val="28"/>
        </w:rPr>
        <w:t xml:space="preserve">, </w:t>
      </w:r>
      <w:proofErr w:type="gramStart"/>
      <w:r w:rsidRPr="00096514">
        <w:rPr>
          <w:rFonts w:ascii="Times New Roman" w:hAnsi="Times New Roman" w:cs="Times New Roman"/>
          <w:sz w:val="28"/>
          <w:szCs w:val="28"/>
        </w:rPr>
        <w:t>в</w:t>
      </w:r>
      <w:proofErr w:type="gramEnd"/>
      <w:r w:rsidRPr="00096514">
        <w:rPr>
          <w:rFonts w:ascii="Times New Roman" w:hAnsi="Times New Roman" w:cs="Times New Roman"/>
          <w:sz w:val="28"/>
          <w:szCs w:val="28"/>
        </w:rPr>
        <w:t xml:space="preserve"> %</w:t>
      </w:r>
    </w:p>
    <w:tbl>
      <w:tblPr>
        <w:tblW w:w="928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7604"/>
        <w:gridCol w:w="1676"/>
      </w:tblGrid>
      <w:tr w:rsidR="002D0385" w:rsidRPr="00096514" w:rsidTr="00C468BB">
        <w:trPr>
          <w:trHeight w:val="976"/>
        </w:trPr>
        <w:tc>
          <w:tcPr>
            <w:tcW w:w="7604" w:type="dxa"/>
            <w:shd w:val="clear" w:color="auto" w:fill="auto"/>
          </w:tcPr>
          <w:p w:rsidR="002D0385" w:rsidRPr="00096514" w:rsidRDefault="002D0385" w:rsidP="00C468BB">
            <w:pPr>
              <w:spacing w:after="0" w:line="240" w:lineRule="auto"/>
              <w:contextualSpacing/>
              <w:jc w:val="both"/>
              <w:rPr>
                <w:rFonts w:ascii="Times New Roman" w:hAnsi="Times New Roman" w:cs="Times New Roman"/>
                <w:sz w:val="28"/>
                <w:szCs w:val="28"/>
              </w:rPr>
            </w:pPr>
          </w:p>
        </w:tc>
        <w:tc>
          <w:tcPr>
            <w:tcW w:w="1676" w:type="dxa"/>
            <w:shd w:val="clear" w:color="auto" w:fill="D9D9D9"/>
            <w:vAlign w:val="center"/>
          </w:tcPr>
          <w:p w:rsidR="002D0385" w:rsidRPr="00096514" w:rsidRDefault="002D0385" w:rsidP="00C468BB">
            <w:pPr>
              <w:spacing w:after="0" w:line="240" w:lineRule="auto"/>
              <w:contextualSpacing/>
              <w:jc w:val="center"/>
              <w:rPr>
                <w:rFonts w:ascii="Times New Roman" w:hAnsi="Times New Roman" w:cs="Times New Roman"/>
                <w:sz w:val="28"/>
                <w:szCs w:val="28"/>
              </w:rPr>
            </w:pPr>
            <w:r w:rsidRPr="00096514">
              <w:rPr>
                <w:rFonts w:ascii="Times New Roman" w:hAnsi="Times New Roman" w:cs="Times New Roman"/>
                <w:sz w:val="28"/>
                <w:szCs w:val="28"/>
              </w:rPr>
              <w:t>В целом по выборке</w:t>
            </w:r>
          </w:p>
        </w:tc>
      </w:tr>
      <w:tr w:rsidR="002D0385" w:rsidRPr="00096514" w:rsidTr="00C468BB">
        <w:trPr>
          <w:trHeight w:val="331"/>
        </w:trPr>
        <w:tc>
          <w:tcPr>
            <w:tcW w:w="7604" w:type="dxa"/>
            <w:shd w:val="clear" w:color="auto" w:fill="auto"/>
            <w:vAlign w:val="center"/>
          </w:tcPr>
          <w:p w:rsidR="002D0385" w:rsidRPr="00096514" w:rsidRDefault="002D0385" w:rsidP="00C468BB">
            <w:pPr>
              <w:spacing w:after="0" w:line="240" w:lineRule="auto"/>
              <w:contextualSpacing/>
              <w:jc w:val="both"/>
              <w:rPr>
                <w:rFonts w:ascii="Times New Roman" w:hAnsi="Times New Roman" w:cs="Times New Roman"/>
                <w:sz w:val="28"/>
                <w:szCs w:val="28"/>
              </w:rPr>
            </w:pPr>
            <w:r w:rsidRPr="00096514">
              <w:rPr>
                <w:rFonts w:ascii="Times New Roman" w:hAnsi="Times New Roman" w:cs="Times New Roman"/>
                <w:sz w:val="28"/>
                <w:szCs w:val="28"/>
              </w:rPr>
              <w:t>Очень успешно</w:t>
            </w:r>
          </w:p>
        </w:tc>
        <w:tc>
          <w:tcPr>
            <w:tcW w:w="1676" w:type="dxa"/>
            <w:shd w:val="clear" w:color="auto" w:fill="D9D9D9"/>
            <w:vAlign w:val="center"/>
          </w:tcPr>
          <w:p w:rsidR="002D0385" w:rsidRPr="00096514" w:rsidRDefault="002D0385" w:rsidP="00C468BB">
            <w:pPr>
              <w:spacing w:after="0" w:line="240" w:lineRule="auto"/>
              <w:contextualSpacing/>
              <w:jc w:val="center"/>
              <w:rPr>
                <w:rFonts w:ascii="Times New Roman" w:hAnsi="Times New Roman" w:cs="Times New Roman"/>
                <w:sz w:val="28"/>
                <w:szCs w:val="28"/>
              </w:rPr>
            </w:pPr>
            <w:r w:rsidRPr="00096514">
              <w:rPr>
                <w:rFonts w:ascii="Times New Roman" w:hAnsi="Times New Roman" w:cs="Times New Roman"/>
                <w:sz w:val="28"/>
                <w:szCs w:val="28"/>
              </w:rPr>
              <w:t>33,4 %</w:t>
            </w:r>
          </w:p>
        </w:tc>
      </w:tr>
      <w:tr w:rsidR="002D0385" w:rsidRPr="00096514" w:rsidTr="00C468BB">
        <w:trPr>
          <w:trHeight w:val="331"/>
        </w:trPr>
        <w:tc>
          <w:tcPr>
            <w:tcW w:w="7604" w:type="dxa"/>
            <w:shd w:val="clear" w:color="auto" w:fill="auto"/>
            <w:vAlign w:val="center"/>
          </w:tcPr>
          <w:p w:rsidR="002D0385" w:rsidRPr="00096514" w:rsidRDefault="002D0385" w:rsidP="00C468BB">
            <w:pPr>
              <w:spacing w:after="0" w:line="240" w:lineRule="auto"/>
              <w:contextualSpacing/>
              <w:jc w:val="both"/>
              <w:rPr>
                <w:rFonts w:ascii="Times New Roman" w:hAnsi="Times New Roman" w:cs="Times New Roman"/>
                <w:sz w:val="28"/>
                <w:szCs w:val="28"/>
              </w:rPr>
            </w:pPr>
            <w:r w:rsidRPr="00096514">
              <w:rPr>
                <w:rFonts w:ascii="Times New Roman" w:hAnsi="Times New Roman" w:cs="Times New Roman"/>
                <w:sz w:val="28"/>
                <w:szCs w:val="28"/>
              </w:rPr>
              <w:t>Скорее успешно</w:t>
            </w:r>
          </w:p>
        </w:tc>
        <w:tc>
          <w:tcPr>
            <w:tcW w:w="1676" w:type="dxa"/>
            <w:shd w:val="clear" w:color="auto" w:fill="D9D9D9"/>
            <w:vAlign w:val="center"/>
          </w:tcPr>
          <w:p w:rsidR="002D0385" w:rsidRPr="00096514" w:rsidRDefault="002D0385" w:rsidP="00C468BB">
            <w:pPr>
              <w:spacing w:after="0" w:line="240" w:lineRule="auto"/>
              <w:contextualSpacing/>
              <w:jc w:val="center"/>
              <w:rPr>
                <w:rFonts w:ascii="Times New Roman" w:hAnsi="Times New Roman" w:cs="Times New Roman"/>
                <w:sz w:val="28"/>
                <w:szCs w:val="28"/>
              </w:rPr>
            </w:pPr>
            <w:r w:rsidRPr="00096514">
              <w:rPr>
                <w:rFonts w:ascii="Times New Roman" w:hAnsi="Times New Roman" w:cs="Times New Roman"/>
                <w:sz w:val="28"/>
                <w:szCs w:val="28"/>
              </w:rPr>
              <w:t>66,6 %</w:t>
            </w:r>
          </w:p>
        </w:tc>
      </w:tr>
      <w:tr w:rsidR="002D0385" w:rsidRPr="00096514" w:rsidTr="00C468BB">
        <w:trPr>
          <w:trHeight w:val="77"/>
        </w:trPr>
        <w:tc>
          <w:tcPr>
            <w:tcW w:w="7604" w:type="dxa"/>
            <w:shd w:val="clear" w:color="auto" w:fill="auto"/>
            <w:vAlign w:val="center"/>
          </w:tcPr>
          <w:p w:rsidR="002D0385" w:rsidRPr="00096514" w:rsidRDefault="002D0385" w:rsidP="00C468BB">
            <w:pPr>
              <w:spacing w:after="0" w:line="240" w:lineRule="auto"/>
              <w:contextualSpacing/>
              <w:jc w:val="both"/>
              <w:rPr>
                <w:rFonts w:ascii="Times New Roman" w:hAnsi="Times New Roman" w:cs="Times New Roman"/>
                <w:sz w:val="28"/>
                <w:szCs w:val="28"/>
              </w:rPr>
            </w:pPr>
            <w:r w:rsidRPr="00096514">
              <w:rPr>
                <w:rFonts w:ascii="Times New Roman" w:hAnsi="Times New Roman" w:cs="Times New Roman"/>
                <w:sz w:val="28"/>
                <w:szCs w:val="28"/>
              </w:rPr>
              <w:t>Скорее неуспешно</w:t>
            </w:r>
          </w:p>
        </w:tc>
        <w:tc>
          <w:tcPr>
            <w:tcW w:w="1676" w:type="dxa"/>
            <w:shd w:val="clear" w:color="auto" w:fill="D9D9D9"/>
            <w:vAlign w:val="center"/>
          </w:tcPr>
          <w:p w:rsidR="002D0385" w:rsidRPr="00096514" w:rsidRDefault="002D0385" w:rsidP="00C468BB">
            <w:pPr>
              <w:spacing w:after="0" w:line="240" w:lineRule="auto"/>
              <w:contextualSpacing/>
              <w:jc w:val="center"/>
              <w:rPr>
                <w:rFonts w:ascii="Times New Roman" w:hAnsi="Times New Roman" w:cs="Times New Roman"/>
                <w:sz w:val="28"/>
                <w:szCs w:val="28"/>
              </w:rPr>
            </w:pPr>
            <w:r w:rsidRPr="00096514">
              <w:rPr>
                <w:rFonts w:ascii="Times New Roman" w:hAnsi="Times New Roman" w:cs="Times New Roman"/>
                <w:sz w:val="28"/>
                <w:szCs w:val="28"/>
              </w:rPr>
              <w:t>0</w:t>
            </w:r>
          </w:p>
        </w:tc>
      </w:tr>
      <w:tr w:rsidR="002D0385" w:rsidRPr="00096514" w:rsidTr="00C468BB">
        <w:trPr>
          <w:trHeight w:val="331"/>
        </w:trPr>
        <w:tc>
          <w:tcPr>
            <w:tcW w:w="7604" w:type="dxa"/>
            <w:shd w:val="clear" w:color="auto" w:fill="auto"/>
            <w:vAlign w:val="center"/>
          </w:tcPr>
          <w:p w:rsidR="002D0385" w:rsidRPr="00096514" w:rsidRDefault="002D0385" w:rsidP="00C468BB">
            <w:pPr>
              <w:spacing w:after="0" w:line="240" w:lineRule="auto"/>
              <w:contextualSpacing/>
              <w:jc w:val="both"/>
              <w:rPr>
                <w:rFonts w:ascii="Times New Roman" w:hAnsi="Times New Roman" w:cs="Times New Roman"/>
                <w:sz w:val="28"/>
                <w:szCs w:val="28"/>
              </w:rPr>
            </w:pPr>
            <w:r w:rsidRPr="00096514">
              <w:rPr>
                <w:rFonts w:ascii="Times New Roman" w:hAnsi="Times New Roman" w:cs="Times New Roman"/>
                <w:sz w:val="28"/>
                <w:szCs w:val="28"/>
              </w:rPr>
              <w:t>Крайне неуспешно</w:t>
            </w:r>
          </w:p>
        </w:tc>
        <w:tc>
          <w:tcPr>
            <w:tcW w:w="1676" w:type="dxa"/>
            <w:shd w:val="clear" w:color="auto" w:fill="D9D9D9"/>
            <w:vAlign w:val="center"/>
          </w:tcPr>
          <w:p w:rsidR="002D0385" w:rsidRPr="00096514" w:rsidRDefault="002D0385" w:rsidP="00C468BB">
            <w:pPr>
              <w:spacing w:after="0" w:line="240" w:lineRule="auto"/>
              <w:contextualSpacing/>
              <w:jc w:val="center"/>
              <w:rPr>
                <w:rFonts w:ascii="Times New Roman" w:hAnsi="Times New Roman" w:cs="Times New Roman"/>
                <w:sz w:val="28"/>
                <w:szCs w:val="28"/>
              </w:rPr>
            </w:pPr>
            <w:r w:rsidRPr="00096514">
              <w:rPr>
                <w:rFonts w:ascii="Times New Roman" w:hAnsi="Times New Roman" w:cs="Times New Roman"/>
                <w:sz w:val="28"/>
                <w:szCs w:val="28"/>
              </w:rPr>
              <w:t>0</w:t>
            </w:r>
          </w:p>
        </w:tc>
      </w:tr>
    </w:tbl>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В качестве отправной точки в анализе условий ведения деятельности рассмотрим распределение ответов на вопрос о самом большом препятствии, с которым сталкиваются предприниматели в своей деятельности (Таблица 3). Участникам опроса был предложен список из 7 типичных проблем, из </w:t>
      </w:r>
      <w:r w:rsidRPr="00096514">
        <w:rPr>
          <w:rFonts w:ascii="Times New Roman" w:hAnsi="Times New Roman" w:cs="Times New Roman"/>
          <w:sz w:val="28"/>
          <w:szCs w:val="28"/>
        </w:rPr>
        <w:lastRenderedPageBreak/>
        <w:t>которых они могли выбрать несколько вариантов ответа. Основными препятствиями отмечены следующие проблемы: социальная обстановка в стране, доступ к бюджетному финансированию, недостаточная подготовка сотрудников организации, а также аренда и выкуп помещений.</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t>Таблица 3</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t>Назовите, пожалуйста, препятствие, с которым сталкивается Ваша образовательная организация в своей деятельности?</w:t>
      </w:r>
    </w:p>
    <w:tbl>
      <w:tblPr>
        <w:tblStyle w:val="a7"/>
        <w:tblW w:w="0" w:type="auto"/>
        <w:tblLook w:val="04A0"/>
      </w:tblPr>
      <w:tblGrid>
        <w:gridCol w:w="7905"/>
        <w:gridCol w:w="1666"/>
      </w:tblGrid>
      <w:tr w:rsidR="002D0385" w:rsidRPr="00096514" w:rsidTr="00C468BB">
        <w:tc>
          <w:tcPr>
            <w:tcW w:w="7905" w:type="dxa"/>
          </w:tcPr>
          <w:p w:rsidR="002D0385" w:rsidRPr="00096514" w:rsidRDefault="002D0385" w:rsidP="00C468BB">
            <w:pPr>
              <w:jc w:val="both"/>
              <w:rPr>
                <w:sz w:val="28"/>
                <w:szCs w:val="28"/>
              </w:rPr>
            </w:pPr>
            <w:r w:rsidRPr="00096514">
              <w:rPr>
                <w:sz w:val="28"/>
                <w:szCs w:val="28"/>
              </w:rPr>
              <w:t>конкуренция</w:t>
            </w:r>
          </w:p>
        </w:tc>
        <w:tc>
          <w:tcPr>
            <w:tcW w:w="1666" w:type="dxa"/>
          </w:tcPr>
          <w:p w:rsidR="002D0385" w:rsidRPr="00096514" w:rsidRDefault="002D0385" w:rsidP="00C468BB">
            <w:pPr>
              <w:contextualSpacing/>
              <w:jc w:val="center"/>
              <w:rPr>
                <w:sz w:val="28"/>
                <w:szCs w:val="28"/>
              </w:rPr>
            </w:pPr>
            <w:r w:rsidRPr="00096514">
              <w:rPr>
                <w:sz w:val="28"/>
                <w:szCs w:val="28"/>
              </w:rPr>
              <w:t>0</w:t>
            </w:r>
          </w:p>
        </w:tc>
      </w:tr>
      <w:tr w:rsidR="002D0385" w:rsidRPr="00096514" w:rsidTr="00C468BB">
        <w:tc>
          <w:tcPr>
            <w:tcW w:w="7905" w:type="dxa"/>
          </w:tcPr>
          <w:p w:rsidR="002D0385" w:rsidRPr="00096514" w:rsidRDefault="002D0385" w:rsidP="00C468BB">
            <w:pPr>
              <w:jc w:val="both"/>
              <w:rPr>
                <w:sz w:val="28"/>
                <w:szCs w:val="28"/>
              </w:rPr>
            </w:pPr>
            <w:r w:rsidRPr="00096514">
              <w:rPr>
                <w:sz w:val="28"/>
                <w:szCs w:val="28"/>
              </w:rPr>
              <w:t>доступ к бюджетному финансированию</w:t>
            </w:r>
          </w:p>
        </w:tc>
        <w:tc>
          <w:tcPr>
            <w:tcW w:w="1666" w:type="dxa"/>
          </w:tcPr>
          <w:p w:rsidR="002D0385" w:rsidRPr="00096514" w:rsidRDefault="002D0385" w:rsidP="00C468BB">
            <w:pPr>
              <w:contextualSpacing/>
              <w:jc w:val="center"/>
              <w:rPr>
                <w:sz w:val="28"/>
                <w:szCs w:val="28"/>
              </w:rPr>
            </w:pPr>
            <w:r w:rsidRPr="00096514">
              <w:rPr>
                <w:sz w:val="28"/>
                <w:szCs w:val="28"/>
              </w:rPr>
              <w:t>100 %</w:t>
            </w:r>
          </w:p>
        </w:tc>
      </w:tr>
      <w:tr w:rsidR="002D0385" w:rsidRPr="00096514" w:rsidTr="00C468BB">
        <w:tc>
          <w:tcPr>
            <w:tcW w:w="7905" w:type="dxa"/>
          </w:tcPr>
          <w:p w:rsidR="002D0385" w:rsidRPr="00096514" w:rsidRDefault="002D0385" w:rsidP="00C468BB">
            <w:pPr>
              <w:jc w:val="both"/>
              <w:rPr>
                <w:sz w:val="28"/>
                <w:szCs w:val="28"/>
              </w:rPr>
            </w:pPr>
            <w:r w:rsidRPr="00096514">
              <w:rPr>
                <w:sz w:val="28"/>
                <w:szCs w:val="28"/>
              </w:rPr>
              <w:t>недостаточная подготовка сотрудников</w:t>
            </w:r>
          </w:p>
        </w:tc>
        <w:tc>
          <w:tcPr>
            <w:tcW w:w="1666" w:type="dxa"/>
          </w:tcPr>
          <w:p w:rsidR="002D0385" w:rsidRPr="00096514" w:rsidRDefault="002D0385" w:rsidP="00C468BB">
            <w:pPr>
              <w:contextualSpacing/>
              <w:jc w:val="center"/>
              <w:rPr>
                <w:sz w:val="28"/>
                <w:szCs w:val="28"/>
              </w:rPr>
            </w:pPr>
            <w:r w:rsidRPr="00096514">
              <w:rPr>
                <w:sz w:val="28"/>
                <w:szCs w:val="28"/>
              </w:rPr>
              <w:t>33,3 %</w:t>
            </w:r>
          </w:p>
        </w:tc>
      </w:tr>
      <w:tr w:rsidR="002D0385" w:rsidRPr="00096514" w:rsidTr="00C468BB">
        <w:tc>
          <w:tcPr>
            <w:tcW w:w="7905" w:type="dxa"/>
          </w:tcPr>
          <w:p w:rsidR="002D0385" w:rsidRPr="00096514" w:rsidRDefault="002D0385" w:rsidP="00C468BB">
            <w:pPr>
              <w:jc w:val="both"/>
              <w:rPr>
                <w:sz w:val="28"/>
                <w:szCs w:val="28"/>
              </w:rPr>
            </w:pPr>
            <w:r w:rsidRPr="00096514">
              <w:rPr>
                <w:sz w:val="28"/>
                <w:szCs w:val="28"/>
              </w:rPr>
              <w:t>социальная обстановка в стране</w:t>
            </w:r>
          </w:p>
        </w:tc>
        <w:tc>
          <w:tcPr>
            <w:tcW w:w="1666" w:type="dxa"/>
          </w:tcPr>
          <w:p w:rsidR="002D0385" w:rsidRPr="00096514" w:rsidRDefault="002D0385" w:rsidP="00C468BB">
            <w:pPr>
              <w:contextualSpacing/>
              <w:jc w:val="center"/>
              <w:rPr>
                <w:sz w:val="28"/>
                <w:szCs w:val="28"/>
              </w:rPr>
            </w:pPr>
            <w:r w:rsidRPr="00096514">
              <w:rPr>
                <w:sz w:val="28"/>
                <w:szCs w:val="28"/>
              </w:rPr>
              <w:t>66,6 %</w:t>
            </w:r>
          </w:p>
        </w:tc>
      </w:tr>
      <w:tr w:rsidR="002D0385" w:rsidRPr="00096514" w:rsidTr="00C468BB">
        <w:tc>
          <w:tcPr>
            <w:tcW w:w="7905" w:type="dxa"/>
          </w:tcPr>
          <w:p w:rsidR="002D0385" w:rsidRPr="00096514" w:rsidRDefault="002D0385" w:rsidP="00C468BB">
            <w:pPr>
              <w:jc w:val="both"/>
              <w:rPr>
                <w:sz w:val="28"/>
                <w:szCs w:val="28"/>
              </w:rPr>
            </w:pPr>
            <w:r w:rsidRPr="00096514">
              <w:rPr>
                <w:sz w:val="28"/>
                <w:szCs w:val="28"/>
              </w:rPr>
              <w:t>коррупция в сфере образования</w:t>
            </w:r>
          </w:p>
        </w:tc>
        <w:tc>
          <w:tcPr>
            <w:tcW w:w="1666" w:type="dxa"/>
          </w:tcPr>
          <w:p w:rsidR="002D0385" w:rsidRPr="00096514" w:rsidRDefault="002D0385" w:rsidP="00C468BB">
            <w:pPr>
              <w:contextualSpacing/>
              <w:jc w:val="center"/>
              <w:rPr>
                <w:sz w:val="28"/>
                <w:szCs w:val="28"/>
              </w:rPr>
            </w:pPr>
            <w:r w:rsidRPr="00096514">
              <w:rPr>
                <w:sz w:val="28"/>
                <w:szCs w:val="28"/>
              </w:rPr>
              <w:t>0</w:t>
            </w:r>
          </w:p>
        </w:tc>
      </w:tr>
      <w:tr w:rsidR="002D0385" w:rsidRPr="00096514" w:rsidTr="00C468BB">
        <w:tc>
          <w:tcPr>
            <w:tcW w:w="7905" w:type="dxa"/>
          </w:tcPr>
          <w:p w:rsidR="002D0385" w:rsidRPr="00096514" w:rsidRDefault="002D0385" w:rsidP="00C468BB">
            <w:pPr>
              <w:jc w:val="both"/>
              <w:rPr>
                <w:sz w:val="28"/>
                <w:szCs w:val="28"/>
              </w:rPr>
            </w:pPr>
            <w:r w:rsidRPr="00096514">
              <w:rPr>
                <w:sz w:val="28"/>
                <w:szCs w:val="28"/>
              </w:rPr>
              <w:t>получение лицензии на образовательную деятельность</w:t>
            </w:r>
          </w:p>
        </w:tc>
        <w:tc>
          <w:tcPr>
            <w:tcW w:w="1666" w:type="dxa"/>
          </w:tcPr>
          <w:p w:rsidR="002D0385" w:rsidRPr="00096514" w:rsidRDefault="002D0385" w:rsidP="00C468BB">
            <w:pPr>
              <w:contextualSpacing/>
              <w:jc w:val="center"/>
              <w:rPr>
                <w:sz w:val="28"/>
                <w:szCs w:val="28"/>
              </w:rPr>
            </w:pPr>
            <w:r w:rsidRPr="00096514">
              <w:rPr>
                <w:sz w:val="28"/>
                <w:szCs w:val="28"/>
              </w:rPr>
              <w:t>0</w:t>
            </w:r>
          </w:p>
        </w:tc>
      </w:tr>
      <w:tr w:rsidR="002D0385" w:rsidRPr="00096514" w:rsidTr="00C468BB">
        <w:tc>
          <w:tcPr>
            <w:tcW w:w="7905" w:type="dxa"/>
          </w:tcPr>
          <w:p w:rsidR="002D0385" w:rsidRPr="00096514" w:rsidRDefault="002D0385" w:rsidP="00C468BB">
            <w:pPr>
              <w:jc w:val="both"/>
              <w:rPr>
                <w:sz w:val="28"/>
                <w:szCs w:val="28"/>
              </w:rPr>
            </w:pPr>
            <w:r w:rsidRPr="00096514">
              <w:rPr>
                <w:sz w:val="28"/>
                <w:szCs w:val="28"/>
              </w:rPr>
              <w:t>не сталкиваюсь с препятствиями</w:t>
            </w:r>
          </w:p>
        </w:tc>
        <w:tc>
          <w:tcPr>
            <w:tcW w:w="1666" w:type="dxa"/>
          </w:tcPr>
          <w:p w:rsidR="002D0385" w:rsidRPr="00096514" w:rsidRDefault="002D0385" w:rsidP="00C468BB">
            <w:pPr>
              <w:contextualSpacing/>
              <w:jc w:val="center"/>
              <w:rPr>
                <w:sz w:val="28"/>
                <w:szCs w:val="28"/>
              </w:rPr>
            </w:pPr>
            <w:r w:rsidRPr="00096514">
              <w:rPr>
                <w:sz w:val="28"/>
                <w:szCs w:val="28"/>
              </w:rPr>
              <w:t>0</w:t>
            </w:r>
          </w:p>
        </w:tc>
      </w:tr>
      <w:tr w:rsidR="002D0385" w:rsidRPr="00096514" w:rsidTr="00C468BB">
        <w:tc>
          <w:tcPr>
            <w:tcW w:w="7905" w:type="dxa"/>
          </w:tcPr>
          <w:p w:rsidR="002D0385" w:rsidRPr="00096514" w:rsidRDefault="002D0385" w:rsidP="00C468BB">
            <w:r w:rsidRPr="00096514">
              <w:rPr>
                <w:sz w:val="28"/>
                <w:szCs w:val="28"/>
              </w:rPr>
              <w:t>другое (указать что именно): аренда и выкуп помещения для организации своей деятельности</w:t>
            </w:r>
          </w:p>
        </w:tc>
        <w:tc>
          <w:tcPr>
            <w:tcW w:w="1666" w:type="dxa"/>
          </w:tcPr>
          <w:p w:rsidR="002D0385" w:rsidRPr="00096514" w:rsidRDefault="002D0385" w:rsidP="00C468BB">
            <w:pPr>
              <w:contextualSpacing/>
              <w:jc w:val="center"/>
              <w:rPr>
                <w:sz w:val="28"/>
                <w:szCs w:val="28"/>
              </w:rPr>
            </w:pPr>
            <w:r w:rsidRPr="00096514">
              <w:rPr>
                <w:sz w:val="28"/>
                <w:szCs w:val="28"/>
              </w:rPr>
              <w:t>33,3 %</w:t>
            </w:r>
          </w:p>
        </w:tc>
      </w:tr>
    </w:tbl>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Таким образом, административные барьеры, в виде предоставления финансовых и имущественных мер поддержки оцениваются руководителями частных детских садов как достаточно серьёзные препятствия для ведения своей деятельности. </w:t>
      </w: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Также участникам опроса было предложено оценить общие условия ведения деятельности в области (Таблица 4). Условия оценены, как удовлетворительные.</w:t>
      </w:r>
    </w:p>
    <w:p w:rsidR="002D0385" w:rsidRPr="00096514" w:rsidRDefault="002D0385" w:rsidP="002D0385">
      <w:pPr>
        <w:spacing w:after="0" w:line="240" w:lineRule="auto"/>
        <w:ind w:firstLine="708"/>
        <w:contextualSpacing/>
        <w:jc w:val="both"/>
        <w:rPr>
          <w:rFonts w:ascii="Times New Roman" w:hAnsi="Times New Roman" w:cs="Times New Roman"/>
          <w:b/>
          <w:sz w:val="28"/>
          <w:szCs w:val="28"/>
        </w:rPr>
      </w:pPr>
      <w:r w:rsidRPr="00096514">
        <w:rPr>
          <w:rFonts w:ascii="Times New Roman" w:hAnsi="Times New Roman" w:cs="Times New Roman"/>
          <w:b/>
          <w:sz w:val="28"/>
          <w:szCs w:val="28"/>
        </w:rPr>
        <w:t>Таблица 4.</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t>Оцените, пожалуйста, общие условия ведения предпринимательской деятельности в сфере услуг дошкольного образования</w:t>
      </w:r>
    </w:p>
    <w:tbl>
      <w:tblPr>
        <w:tblStyle w:val="a7"/>
        <w:tblW w:w="0" w:type="auto"/>
        <w:tblLook w:val="04A0"/>
      </w:tblPr>
      <w:tblGrid>
        <w:gridCol w:w="8330"/>
        <w:gridCol w:w="1241"/>
      </w:tblGrid>
      <w:tr w:rsidR="002D0385" w:rsidRPr="00096514" w:rsidTr="00C468BB">
        <w:tc>
          <w:tcPr>
            <w:tcW w:w="8330" w:type="dxa"/>
          </w:tcPr>
          <w:p w:rsidR="002D0385" w:rsidRPr="00096514" w:rsidRDefault="002D0385" w:rsidP="00C468BB">
            <w:pPr>
              <w:jc w:val="both"/>
              <w:rPr>
                <w:sz w:val="28"/>
                <w:szCs w:val="28"/>
              </w:rPr>
            </w:pPr>
            <w:r w:rsidRPr="00096514">
              <w:rPr>
                <w:sz w:val="28"/>
                <w:szCs w:val="28"/>
              </w:rPr>
              <w:t>очень хорошие</w:t>
            </w:r>
          </w:p>
        </w:tc>
        <w:tc>
          <w:tcPr>
            <w:tcW w:w="1241" w:type="dxa"/>
          </w:tcPr>
          <w:p w:rsidR="002D0385" w:rsidRPr="00096514" w:rsidRDefault="002D0385" w:rsidP="00C468BB">
            <w:pPr>
              <w:contextualSpacing/>
              <w:jc w:val="center"/>
              <w:rPr>
                <w:sz w:val="28"/>
                <w:szCs w:val="28"/>
              </w:rPr>
            </w:pPr>
            <w:r w:rsidRPr="00096514">
              <w:rPr>
                <w:sz w:val="28"/>
                <w:szCs w:val="28"/>
              </w:rPr>
              <w:t>0</w:t>
            </w:r>
          </w:p>
        </w:tc>
      </w:tr>
      <w:tr w:rsidR="002D0385" w:rsidRPr="00096514" w:rsidTr="00C468BB">
        <w:tc>
          <w:tcPr>
            <w:tcW w:w="8330" w:type="dxa"/>
          </w:tcPr>
          <w:p w:rsidR="002D0385" w:rsidRPr="00096514" w:rsidRDefault="002D0385" w:rsidP="00C468BB">
            <w:pPr>
              <w:jc w:val="both"/>
              <w:rPr>
                <w:sz w:val="28"/>
                <w:szCs w:val="28"/>
              </w:rPr>
            </w:pPr>
            <w:r w:rsidRPr="00096514">
              <w:rPr>
                <w:sz w:val="28"/>
                <w:szCs w:val="28"/>
              </w:rPr>
              <w:t>хорошие</w:t>
            </w:r>
          </w:p>
        </w:tc>
        <w:tc>
          <w:tcPr>
            <w:tcW w:w="1241" w:type="dxa"/>
          </w:tcPr>
          <w:p w:rsidR="002D0385" w:rsidRPr="00096514" w:rsidRDefault="002D0385" w:rsidP="00C468BB">
            <w:pPr>
              <w:contextualSpacing/>
              <w:jc w:val="center"/>
              <w:rPr>
                <w:sz w:val="28"/>
                <w:szCs w:val="28"/>
              </w:rPr>
            </w:pPr>
            <w:r w:rsidRPr="00096514">
              <w:rPr>
                <w:sz w:val="28"/>
                <w:szCs w:val="28"/>
              </w:rPr>
              <w:t>0</w:t>
            </w:r>
          </w:p>
        </w:tc>
      </w:tr>
      <w:tr w:rsidR="002D0385" w:rsidRPr="00096514" w:rsidTr="00C468BB">
        <w:tc>
          <w:tcPr>
            <w:tcW w:w="8330" w:type="dxa"/>
          </w:tcPr>
          <w:p w:rsidR="002D0385" w:rsidRPr="00096514" w:rsidRDefault="002D0385" w:rsidP="00C468BB">
            <w:pPr>
              <w:jc w:val="both"/>
              <w:rPr>
                <w:sz w:val="28"/>
                <w:szCs w:val="28"/>
              </w:rPr>
            </w:pPr>
            <w:r w:rsidRPr="00096514">
              <w:rPr>
                <w:sz w:val="28"/>
                <w:szCs w:val="28"/>
              </w:rPr>
              <w:t>удовлетворительные</w:t>
            </w:r>
          </w:p>
        </w:tc>
        <w:tc>
          <w:tcPr>
            <w:tcW w:w="1241" w:type="dxa"/>
          </w:tcPr>
          <w:p w:rsidR="002D0385" w:rsidRPr="00096514" w:rsidRDefault="002D0385" w:rsidP="00C468BB">
            <w:pPr>
              <w:contextualSpacing/>
              <w:jc w:val="center"/>
              <w:rPr>
                <w:sz w:val="28"/>
                <w:szCs w:val="28"/>
              </w:rPr>
            </w:pPr>
            <w:r w:rsidRPr="00096514">
              <w:rPr>
                <w:sz w:val="28"/>
                <w:szCs w:val="28"/>
              </w:rPr>
              <w:t>66,6 %</w:t>
            </w:r>
          </w:p>
        </w:tc>
      </w:tr>
      <w:tr w:rsidR="002D0385" w:rsidRPr="00096514" w:rsidTr="00C468BB">
        <w:tc>
          <w:tcPr>
            <w:tcW w:w="8330" w:type="dxa"/>
          </w:tcPr>
          <w:p w:rsidR="002D0385" w:rsidRPr="00096514" w:rsidRDefault="002D0385" w:rsidP="00C468BB">
            <w:pPr>
              <w:jc w:val="both"/>
              <w:rPr>
                <w:sz w:val="28"/>
                <w:szCs w:val="28"/>
              </w:rPr>
            </w:pPr>
            <w:r w:rsidRPr="00096514">
              <w:rPr>
                <w:sz w:val="28"/>
                <w:szCs w:val="28"/>
              </w:rPr>
              <w:t>неудовлетворительные</w:t>
            </w:r>
          </w:p>
        </w:tc>
        <w:tc>
          <w:tcPr>
            <w:tcW w:w="1241" w:type="dxa"/>
          </w:tcPr>
          <w:p w:rsidR="002D0385" w:rsidRPr="00096514" w:rsidRDefault="002D0385" w:rsidP="00C468BB">
            <w:pPr>
              <w:contextualSpacing/>
              <w:jc w:val="center"/>
              <w:rPr>
                <w:sz w:val="28"/>
                <w:szCs w:val="28"/>
              </w:rPr>
            </w:pPr>
            <w:r w:rsidRPr="00096514">
              <w:rPr>
                <w:sz w:val="28"/>
                <w:szCs w:val="28"/>
              </w:rPr>
              <w:t>0</w:t>
            </w:r>
          </w:p>
        </w:tc>
      </w:tr>
      <w:tr w:rsidR="002D0385" w:rsidRPr="00096514" w:rsidTr="00C468BB">
        <w:tc>
          <w:tcPr>
            <w:tcW w:w="8330" w:type="dxa"/>
          </w:tcPr>
          <w:p w:rsidR="002D0385" w:rsidRPr="00096514" w:rsidRDefault="002D0385" w:rsidP="00C468BB">
            <w:pPr>
              <w:jc w:val="both"/>
              <w:rPr>
                <w:sz w:val="28"/>
                <w:szCs w:val="28"/>
              </w:rPr>
            </w:pPr>
            <w:r w:rsidRPr="00096514">
              <w:rPr>
                <w:sz w:val="28"/>
                <w:szCs w:val="28"/>
              </w:rPr>
              <w:t>очень плохие</w:t>
            </w:r>
          </w:p>
        </w:tc>
        <w:tc>
          <w:tcPr>
            <w:tcW w:w="1241" w:type="dxa"/>
          </w:tcPr>
          <w:p w:rsidR="002D0385" w:rsidRPr="00096514" w:rsidRDefault="002D0385" w:rsidP="00C468BB">
            <w:pPr>
              <w:contextualSpacing/>
              <w:jc w:val="center"/>
              <w:rPr>
                <w:sz w:val="28"/>
                <w:szCs w:val="28"/>
              </w:rPr>
            </w:pPr>
            <w:r w:rsidRPr="00096514">
              <w:rPr>
                <w:sz w:val="28"/>
                <w:szCs w:val="28"/>
              </w:rPr>
              <w:t>0</w:t>
            </w:r>
          </w:p>
        </w:tc>
      </w:tr>
      <w:tr w:rsidR="002D0385" w:rsidRPr="00096514" w:rsidTr="00C468BB">
        <w:tc>
          <w:tcPr>
            <w:tcW w:w="8330" w:type="dxa"/>
          </w:tcPr>
          <w:p w:rsidR="002D0385" w:rsidRPr="00096514" w:rsidRDefault="002D0385" w:rsidP="00C468BB">
            <w:pPr>
              <w:jc w:val="both"/>
              <w:rPr>
                <w:sz w:val="28"/>
                <w:szCs w:val="28"/>
              </w:rPr>
            </w:pPr>
            <w:r w:rsidRPr="00096514">
              <w:rPr>
                <w:sz w:val="28"/>
                <w:szCs w:val="28"/>
              </w:rPr>
              <w:t>затрудняюсь ответить</w:t>
            </w:r>
          </w:p>
        </w:tc>
        <w:tc>
          <w:tcPr>
            <w:tcW w:w="1241" w:type="dxa"/>
          </w:tcPr>
          <w:p w:rsidR="002D0385" w:rsidRPr="00096514" w:rsidRDefault="002D0385" w:rsidP="00C468BB">
            <w:pPr>
              <w:contextualSpacing/>
              <w:jc w:val="center"/>
              <w:rPr>
                <w:sz w:val="28"/>
                <w:szCs w:val="28"/>
              </w:rPr>
            </w:pPr>
            <w:r w:rsidRPr="00096514">
              <w:rPr>
                <w:sz w:val="28"/>
                <w:szCs w:val="28"/>
              </w:rPr>
              <w:t>33,4 %</w:t>
            </w:r>
          </w:p>
        </w:tc>
      </w:tr>
    </w:tbl>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Важным признаком состояния конкурентной среды являются ее возможности по стимулированию численного роста организаций, появлению новых единиц на рынке частных услуг дошкольного образования. </w:t>
      </w: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На вопрос о том, легко или сложно в нашем регионе начать деятельность частной дошкольной </w:t>
      </w:r>
      <w:r w:rsidR="00B944D2" w:rsidRPr="00096514">
        <w:rPr>
          <w:rFonts w:ascii="Times New Roman" w:hAnsi="Times New Roman" w:cs="Times New Roman"/>
          <w:sz w:val="28"/>
          <w:szCs w:val="28"/>
        </w:rPr>
        <w:t xml:space="preserve">организации, </w:t>
      </w:r>
      <w:r w:rsidRPr="00096514">
        <w:rPr>
          <w:rFonts w:ascii="Times New Roman" w:hAnsi="Times New Roman" w:cs="Times New Roman"/>
          <w:sz w:val="28"/>
          <w:szCs w:val="28"/>
        </w:rPr>
        <w:t>большинство организаци</w:t>
      </w:r>
      <w:r w:rsidR="00B944D2" w:rsidRPr="00096514">
        <w:rPr>
          <w:rFonts w:ascii="Times New Roman" w:hAnsi="Times New Roman" w:cs="Times New Roman"/>
          <w:sz w:val="28"/>
          <w:szCs w:val="28"/>
        </w:rPr>
        <w:t>й</w:t>
      </w:r>
      <w:r w:rsidRPr="00096514">
        <w:rPr>
          <w:rFonts w:ascii="Times New Roman" w:hAnsi="Times New Roman" w:cs="Times New Roman"/>
          <w:sz w:val="28"/>
          <w:szCs w:val="28"/>
        </w:rPr>
        <w:t xml:space="preserve"> выбрали ответ «очень сложно» (Таблица 5). </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t>Таблица 5.</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t>Насколько, по Вашему мнению, легко или сложно начать деятельность частной дошкольной организации?</w:t>
      </w:r>
    </w:p>
    <w:tbl>
      <w:tblPr>
        <w:tblStyle w:val="a7"/>
        <w:tblW w:w="0" w:type="auto"/>
        <w:tblLook w:val="04A0"/>
      </w:tblPr>
      <w:tblGrid>
        <w:gridCol w:w="8330"/>
        <w:gridCol w:w="1241"/>
      </w:tblGrid>
      <w:tr w:rsidR="002D0385" w:rsidRPr="00096514" w:rsidTr="00C468BB">
        <w:tc>
          <w:tcPr>
            <w:tcW w:w="8330" w:type="dxa"/>
          </w:tcPr>
          <w:p w:rsidR="002D0385" w:rsidRPr="00096514" w:rsidRDefault="002D0385" w:rsidP="00C468BB">
            <w:pPr>
              <w:jc w:val="both"/>
              <w:rPr>
                <w:sz w:val="28"/>
                <w:szCs w:val="28"/>
              </w:rPr>
            </w:pPr>
            <w:r w:rsidRPr="00096514">
              <w:rPr>
                <w:sz w:val="28"/>
                <w:szCs w:val="28"/>
              </w:rPr>
              <w:lastRenderedPageBreak/>
              <w:t>очень сложно</w:t>
            </w:r>
          </w:p>
        </w:tc>
        <w:tc>
          <w:tcPr>
            <w:tcW w:w="1241" w:type="dxa"/>
          </w:tcPr>
          <w:p w:rsidR="002D0385" w:rsidRPr="00096514" w:rsidRDefault="002D0385" w:rsidP="00C468BB">
            <w:pPr>
              <w:contextualSpacing/>
              <w:jc w:val="center"/>
              <w:rPr>
                <w:sz w:val="28"/>
                <w:szCs w:val="28"/>
              </w:rPr>
            </w:pPr>
            <w:r w:rsidRPr="00096514">
              <w:rPr>
                <w:sz w:val="28"/>
                <w:szCs w:val="28"/>
              </w:rPr>
              <w:t>66,6 %</w:t>
            </w:r>
          </w:p>
        </w:tc>
      </w:tr>
      <w:tr w:rsidR="002D0385" w:rsidRPr="00096514" w:rsidTr="00C468BB">
        <w:tc>
          <w:tcPr>
            <w:tcW w:w="8330" w:type="dxa"/>
          </w:tcPr>
          <w:p w:rsidR="002D0385" w:rsidRPr="00096514" w:rsidRDefault="002D0385" w:rsidP="00C468BB">
            <w:pPr>
              <w:jc w:val="both"/>
              <w:rPr>
                <w:sz w:val="28"/>
                <w:szCs w:val="28"/>
              </w:rPr>
            </w:pPr>
            <w:r w:rsidRPr="00096514">
              <w:rPr>
                <w:sz w:val="28"/>
                <w:szCs w:val="28"/>
              </w:rPr>
              <w:t>скорее сложно</w:t>
            </w:r>
          </w:p>
        </w:tc>
        <w:tc>
          <w:tcPr>
            <w:tcW w:w="1241" w:type="dxa"/>
          </w:tcPr>
          <w:p w:rsidR="002D0385" w:rsidRPr="00096514" w:rsidRDefault="002D0385" w:rsidP="00C468BB">
            <w:pPr>
              <w:contextualSpacing/>
              <w:jc w:val="center"/>
              <w:rPr>
                <w:sz w:val="28"/>
                <w:szCs w:val="28"/>
              </w:rPr>
            </w:pPr>
            <w:r w:rsidRPr="00096514">
              <w:rPr>
                <w:sz w:val="28"/>
                <w:szCs w:val="28"/>
              </w:rPr>
              <w:t>33,3 %</w:t>
            </w:r>
          </w:p>
        </w:tc>
      </w:tr>
      <w:tr w:rsidR="002D0385" w:rsidRPr="00096514" w:rsidTr="00C468BB">
        <w:tc>
          <w:tcPr>
            <w:tcW w:w="8330" w:type="dxa"/>
          </w:tcPr>
          <w:p w:rsidR="002D0385" w:rsidRPr="00096514" w:rsidRDefault="002D0385" w:rsidP="00C468BB">
            <w:pPr>
              <w:jc w:val="both"/>
              <w:rPr>
                <w:sz w:val="28"/>
                <w:szCs w:val="28"/>
              </w:rPr>
            </w:pPr>
            <w:r w:rsidRPr="00096514">
              <w:rPr>
                <w:sz w:val="28"/>
                <w:szCs w:val="28"/>
              </w:rPr>
              <w:t>скорее легко</w:t>
            </w:r>
          </w:p>
        </w:tc>
        <w:tc>
          <w:tcPr>
            <w:tcW w:w="1241" w:type="dxa"/>
          </w:tcPr>
          <w:p w:rsidR="002D0385" w:rsidRPr="00096514" w:rsidRDefault="002D0385" w:rsidP="00C468BB">
            <w:pPr>
              <w:contextualSpacing/>
              <w:jc w:val="center"/>
              <w:rPr>
                <w:sz w:val="28"/>
                <w:szCs w:val="28"/>
              </w:rPr>
            </w:pPr>
            <w:r w:rsidRPr="00096514">
              <w:rPr>
                <w:sz w:val="28"/>
                <w:szCs w:val="28"/>
              </w:rPr>
              <w:t>0</w:t>
            </w:r>
          </w:p>
        </w:tc>
      </w:tr>
      <w:tr w:rsidR="002D0385" w:rsidRPr="00096514" w:rsidTr="00C468BB">
        <w:tc>
          <w:tcPr>
            <w:tcW w:w="8330" w:type="dxa"/>
          </w:tcPr>
          <w:p w:rsidR="002D0385" w:rsidRPr="00096514" w:rsidRDefault="002D0385" w:rsidP="00C468BB">
            <w:pPr>
              <w:jc w:val="both"/>
              <w:rPr>
                <w:sz w:val="28"/>
                <w:szCs w:val="28"/>
              </w:rPr>
            </w:pPr>
            <w:r w:rsidRPr="00096514">
              <w:rPr>
                <w:sz w:val="28"/>
                <w:szCs w:val="28"/>
              </w:rPr>
              <w:t>очень легко</w:t>
            </w:r>
          </w:p>
        </w:tc>
        <w:tc>
          <w:tcPr>
            <w:tcW w:w="1241" w:type="dxa"/>
          </w:tcPr>
          <w:p w:rsidR="002D0385" w:rsidRPr="00096514" w:rsidRDefault="002D0385" w:rsidP="00C468BB">
            <w:pPr>
              <w:contextualSpacing/>
              <w:jc w:val="center"/>
              <w:rPr>
                <w:sz w:val="28"/>
                <w:szCs w:val="28"/>
              </w:rPr>
            </w:pPr>
            <w:r w:rsidRPr="00096514">
              <w:rPr>
                <w:sz w:val="28"/>
                <w:szCs w:val="28"/>
              </w:rPr>
              <w:t>0</w:t>
            </w:r>
          </w:p>
        </w:tc>
      </w:tr>
    </w:tbl>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bookmarkStart w:id="5" w:name="_Toc403984067"/>
      <w:bookmarkStart w:id="6" w:name="_Toc412898635"/>
      <w:r w:rsidRPr="00096514">
        <w:rPr>
          <w:rFonts w:ascii="Times New Roman" w:hAnsi="Times New Roman" w:cs="Times New Roman"/>
          <w:b/>
          <w:sz w:val="28"/>
          <w:szCs w:val="28"/>
        </w:rPr>
        <w:t xml:space="preserve">Оценка частными дошкольными образовательными организациями существующего состояния конкуренции в регионе </w:t>
      </w:r>
      <w:bookmarkEnd w:id="5"/>
      <w:bookmarkEnd w:id="6"/>
      <w:r w:rsidRPr="00096514">
        <w:rPr>
          <w:rFonts w:ascii="Times New Roman" w:hAnsi="Times New Roman" w:cs="Times New Roman"/>
          <w:b/>
          <w:sz w:val="28"/>
          <w:szCs w:val="28"/>
        </w:rPr>
        <w:t>в сфере дошкольного образования.</w:t>
      </w: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Уровень конкуренции в регионе оценивается участниками опроса (Таблица 6) в большинстве, как умеренная конкуренция, а также как «слабая конкуренция». </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bookmarkStart w:id="7" w:name="_Toc403984069"/>
      <w:bookmarkStart w:id="8" w:name="_Toc412898637"/>
      <w:r w:rsidRPr="00096514">
        <w:rPr>
          <w:rFonts w:ascii="Times New Roman" w:hAnsi="Times New Roman" w:cs="Times New Roman"/>
          <w:b/>
          <w:sz w:val="28"/>
          <w:szCs w:val="28"/>
        </w:rPr>
        <w:t>Таблица 6.</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t>Как Вы оцениваете уровень конкуренции в сфере услуг дошкольного образования Костромской области?</w:t>
      </w:r>
    </w:p>
    <w:tbl>
      <w:tblPr>
        <w:tblStyle w:val="a7"/>
        <w:tblW w:w="0" w:type="auto"/>
        <w:tblLook w:val="04A0"/>
      </w:tblPr>
      <w:tblGrid>
        <w:gridCol w:w="8330"/>
        <w:gridCol w:w="1241"/>
      </w:tblGrid>
      <w:tr w:rsidR="002D0385" w:rsidRPr="00096514" w:rsidTr="00C468BB">
        <w:tc>
          <w:tcPr>
            <w:tcW w:w="8330" w:type="dxa"/>
          </w:tcPr>
          <w:p w:rsidR="002D0385" w:rsidRPr="00096514" w:rsidRDefault="002D0385" w:rsidP="00C468BB">
            <w:pPr>
              <w:jc w:val="both"/>
              <w:rPr>
                <w:sz w:val="28"/>
                <w:szCs w:val="28"/>
              </w:rPr>
            </w:pPr>
            <w:r w:rsidRPr="00096514">
              <w:rPr>
                <w:sz w:val="28"/>
                <w:szCs w:val="28"/>
              </w:rPr>
              <w:t>очень высокая конкуренция</w:t>
            </w:r>
          </w:p>
        </w:tc>
        <w:tc>
          <w:tcPr>
            <w:tcW w:w="1241" w:type="dxa"/>
          </w:tcPr>
          <w:p w:rsidR="002D0385" w:rsidRPr="00096514" w:rsidRDefault="002D0385" w:rsidP="00C468BB">
            <w:pPr>
              <w:contextualSpacing/>
              <w:jc w:val="center"/>
              <w:rPr>
                <w:sz w:val="28"/>
                <w:szCs w:val="28"/>
              </w:rPr>
            </w:pPr>
            <w:r w:rsidRPr="00096514">
              <w:rPr>
                <w:sz w:val="28"/>
                <w:szCs w:val="28"/>
              </w:rPr>
              <w:t>0</w:t>
            </w:r>
          </w:p>
        </w:tc>
      </w:tr>
      <w:tr w:rsidR="002D0385" w:rsidRPr="00096514" w:rsidTr="00C468BB">
        <w:tc>
          <w:tcPr>
            <w:tcW w:w="8330" w:type="dxa"/>
          </w:tcPr>
          <w:p w:rsidR="002D0385" w:rsidRPr="00096514" w:rsidRDefault="002D0385" w:rsidP="00C468BB">
            <w:pPr>
              <w:jc w:val="both"/>
              <w:rPr>
                <w:sz w:val="28"/>
                <w:szCs w:val="28"/>
              </w:rPr>
            </w:pPr>
            <w:r w:rsidRPr="00096514">
              <w:rPr>
                <w:sz w:val="28"/>
                <w:szCs w:val="28"/>
              </w:rPr>
              <w:t>высокая конкуренция</w:t>
            </w:r>
          </w:p>
        </w:tc>
        <w:tc>
          <w:tcPr>
            <w:tcW w:w="1241" w:type="dxa"/>
          </w:tcPr>
          <w:p w:rsidR="002D0385" w:rsidRPr="00096514" w:rsidRDefault="002D0385" w:rsidP="00C468BB">
            <w:pPr>
              <w:contextualSpacing/>
              <w:jc w:val="center"/>
              <w:rPr>
                <w:sz w:val="28"/>
                <w:szCs w:val="28"/>
              </w:rPr>
            </w:pPr>
            <w:r w:rsidRPr="00096514">
              <w:rPr>
                <w:sz w:val="28"/>
                <w:szCs w:val="28"/>
              </w:rPr>
              <w:t>0</w:t>
            </w:r>
          </w:p>
        </w:tc>
      </w:tr>
      <w:tr w:rsidR="002D0385" w:rsidRPr="00096514" w:rsidTr="00C468BB">
        <w:tc>
          <w:tcPr>
            <w:tcW w:w="8330" w:type="dxa"/>
          </w:tcPr>
          <w:p w:rsidR="002D0385" w:rsidRPr="00096514" w:rsidRDefault="002D0385" w:rsidP="00C468BB">
            <w:pPr>
              <w:jc w:val="both"/>
              <w:rPr>
                <w:sz w:val="28"/>
                <w:szCs w:val="28"/>
              </w:rPr>
            </w:pPr>
            <w:r w:rsidRPr="00096514">
              <w:rPr>
                <w:sz w:val="28"/>
                <w:szCs w:val="28"/>
              </w:rPr>
              <w:t>умеренная конкуренция</w:t>
            </w:r>
          </w:p>
        </w:tc>
        <w:tc>
          <w:tcPr>
            <w:tcW w:w="1241" w:type="dxa"/>
          </w:tcPr>
          <w:p w:rsidR="002D0385" w:rsidRPr="00096514" w:rsidRDefault="002D0385" w:rsidP="00C468BB">
            <w:pPr>
              <w:contextualSpacing/>
              <w:jc w:val="center"/>
              <w:rPr>
                <w:sz w:val="28"/>
                <w:szCs w:val="28"/>
              </w:rPr>
            </w:pPr>
            <w:r w:rsidRPr="00096514">
              <w:rPr>
                <w:sz w:val="28"/>
                <w:szCs w:val="28"/>
              </w:rPr>
              <w:t>66,6 %</w:t>
            </w:r>
          </w:p>
        </w:tc>
      </w:tr>
      <w:tr w:rsidR="002D0385" w:rsidRPr="00096514" w:rsidTr="00C468BB">
        <w:tc>
          <w:tcPr>
            <w:tcW w:w="8330" w:type="dxa"/>
          </w:tcPr>
          <w:p w:rsidR="002D0385" w:rsidRPr="00096514" w:rsidRDefault="002D0385" w:rsidP="00C468BB">
            <w:pPr>
              <w:jc w:val="both"/>
              <w:rPr>
                <w:sz w:val="28"/>
                <w:szCs w:val="28"/>
              </w:rPr>
            </w:pPr>
            <w:r w:rsidRPr="00096514">
              <w:rPr>
                <w:sz w:val="28"/>
                <w:szCs w:val="28"/>
              </w:rPr>
              <w:t>слабая конкуренция</w:t>
            </w:r>
          </w:p>
        </w:tc>
        <w:tc>
          <w:tcPr>
            <w:tcW w:w="1241" w:type="dxa"/>
          </w:tcPr>
          <w:p w:rsidR="002D0385" w:rsidRPr="00096514" w:rsidRDefault="002D0385" w:rsidP="00C468BB">
            <w:pPr>
              <w:contextualSpacing/>
              <w:jc w:val="center"/>
              <w:rPr>
                <w:sz w:val="28"/>
                <w:szCs w:val="28"/>
              </w:rPr>
            </w:pPr>
            <w:r w:rsidRPr="00096514">
              <w:rPr>
                <w:sz w:val="28"/>
                <w:szCs w:val="28"/>
              </w:rPr>
              <w:t>33,4 %</w:t>
            </w:r>
          </w:p>
        </w:tc>
      </w:tr>
      <w:tr w:rsidR="002D0385" w:rsidRPr="00096514" w:rsidTr="00C468BB">
        <w:tc>
          <w:tcPr>
            <w:tcW w:w="8330" w:type="dxa"/>
          </w:tcPr>
          <w:p w:rsidR="002D0385" w:rsidRPr="00096514" w:rsidRDefault="002D0385" w:rsidP="00C468BB">
            <w:pPr>
              <w:jc w:val="both"/>
              <w:rPr>
                <w:sz w:val="28"/>
                <w:szCs w:val="28"/>
              </w:rPr>
            </w:pPr>
            <w:r w:rsidRPr="00096514">
              <w:rPr>
                <w:sz w:val="28"/>
                <w:szCs w:val="28"/>
              </w:rPr>
              <w:t>нет конкуренции</w:t>
            </w:r>
          </w:p>
        </w:tc>
        <w:tc>
          <w:tcPr>
            <w:tcW w:w="1241" w:type="dxa"/>
          </w:tcPr>
          <w:p w:rsidR="002D0385" w:rsidRPr="00096514" w:rsidRDefault="002D0385" w:rsidP="00C468BB">
            <w:pPr>
              <w:contextualSpacing/>
              <w:jc w:val="center"/>
              <w:rPr>
                <w:sz w:val="28"/>
                <w:szCs w:val="28"/>
              </w:rPr>
            </w:pPr>
            <w:r w:rsidRPr="00096514">
              <w:rPr>
                <w:sz w:val="28"/>
                <w:szCs w:val="28"/>
              </w:rPr>
              <w:t>0</w:t>
            </w:r>
          </w:p>
        </w:tc>
      </w:tr>
    </w:tbl>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b/>
          <w:sz w:val="28"/>
          <w:szCs w:val="28"/>
        </w:rPr>
        <w:t>Самооценка способов повышения конкуренции</w:t>
      </w:r>
      <w:bookmarkEnd w:id="7"/>
      <w:bookmarkEnd w:id="8"/>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За последние 3 года 100 % частными дошкольными образовательными организациями приняты меры по повышению конкурентоспособности. Наиболее распространёнными способами повышения конкурентоспособности компании являются обучение и повышение квалификации педагогического состава, развитие материально-технической базы и приобретение учебно-методического материала, а также поиск, апробация и использование в своей деятельности современных образовательных программ (Таблица 7). Отметим, что Детский сад ОАО «РЖД» оказывает дополнительные спектр образовательных услуг (поликультурное образование, ранняя профориентация, иностранный язык, центр игровой поддержки детей раннего возраста).</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t>Таблица 7.</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t xml:space="preserve">Какие способы повышения конкурентоспособности Вашей организации Вы использовали </w:t>
      </w:r>
      <w:proofErr w:type="gramStart"/>
      <w:r w:rsidRPr="00096514">
        <w:rPr>
          <w:rFonts w:ascii="Times New Roman" w:hAnsi="Times New Roman" w:cs="Times New Roman"/>
          <w:b/>
          <w:sz w:val="28"/>
          <w:szCs w:val="28"/>
        </w:rPr>
        <w:t>за</w:t>
      </w:r>
      <w:proofErr w:type="gramEnd"/>
      <w:r w:rsidRPr="00096514">
        <w:rPr>
          <w:rFonts w:ascii="Times New Roman" w:hAnsi="Times New Roman" w:cs="Times New Roman"/>
          <w:b/>
          <w:sz w:val="28"/>
          <w:szCs w:val="28"/>
        </w:rPr>
        <w:t xml:space="preserve"> последние 3 года?</w:t>
      </w:r>
    </w:p>
    <w:tbl>
      <w:tblPr>
        <w:tblStyle w:val="a7"/>
        <w:tblW w:w="0" w:type="auto"/>
        <w:tblLook w:val="04A0"/>
      </w:tblPr>
      <w:tblGrid>
        <w:gridCol w:w="8330"/>
        <w:gridCol w:w="1241"/>
      </w:tblGrid>
      <w:tr w:rsidR="002D0385" w:rsidRPr="00096514" w:rsidTr="00C468BB">
        <w:tc>
          <w:tcPr>
            <w:tcW w:w="8330" w:type="dxa"/>
          </w:tcPr>
          <w:p w:rsidR="002D0385" w:rsidRPr="00096514" w:rsidRDefault="002D0385" w:rsidP="00C468BB">
            <w:pPr>
              <w:jc w:val="both"/>
              <w:rPr>
                <w:sz w:val="28"/>
                <w:szCs w:val="28"/>
              </w:rPr>
            </w:pPr>
            <w:r w:rsidRPr="00096514">
              <w:rPr>
                <w:sz w:val="28"/>
                <w:szCs w:val="28"/>
              </w:rPr>
              <w:t>обучение и повышение квалификации педагогического состава</w:t>
            </w:r>
          </w:p>
        </w:tc>
        <w:tc>
          <w:tcPr>
            <w:tcW w:w="1241" w:type="dxa"/>
            <w:vAlign w:val="center"/>
          </w:tcPr>
          <w:p w:rsidR="002D0385" w:rsidRPr="00096514" w:rsidRDefault="002D0385" w:rsidP="00C468BB">
            <w:pPr>
              <w:contextualSpacing/>
              <w:jc w:val="center"/>
              <w:rPr>
                <w:sz w:val="28"/>
                <w:szCs w:val="28"/>
              </w:rPr>
            </w:pPr>
            <w:r w:rsidRPr="00096514">
              <w:rPr>
                <w:sz w:val="28"/>
                <w:szCs w:val="28"/>
              </w:rPr>
              <w:t>66,6 %</w:t>
            </w:r>
          </w:p>
        </w:tc>
      </w:tr>
      <w:tr w:rsidR="002D0385" w:rsidRPr="00096514" w:rsidTr="00C468BB">
        <w:tc>
          <w:tcPr>
            <w:tcW w:w="8330" w:type="dxa"/>
          </w:tcPr>
          <w:p w:rsidR="002D0385" w:rsidRPr="00096514" w:rsidRDefault="002D0385" w:rsidP="00C468BB">
            <w:pPr>
              <w:jc w:val="both"/>
              <w:rPr>
                <w:sz w:val="28"/>
                <w:szCs w:val="28"/>
              </w:rPr>
            </w:pPr>
            <w:r w:rsidRPr="00096514">
              <w:rPr>
                <w:sz w:val="28"/>
                <w:szCs w:val="28"/>
              </w:rPr>
              <w:t>приобретение нового учебно – методического материала</w:t>
            </w:r>
          </w:p>
        </w:tc>
        <w:tc>
          <w:tcPr>
            <w:tcW w:w="1241" w:type="dxa"/>
            <w:vAlign w:val="center"/>
          </w:tcPr>
          <w:p w:rsidR="002D0385" w:rsidRPr="00096514" w:rsidRDefault="002D0385" w:rsidP="00C468BB">
            <w:pPr>
              <w:contextualSpacing/>
              <w:jc w:val="center"/>
              <w:rPr>
                <w:sz w:val="28"/>
                <w:szCs w:val="28"/>
              </w:rPr>
            </w:pPr>
            <w:r w:rsidRPr="00096514">
              <w:rPr>
                <w:sz w:val="28"/>
                <w:szCs w:val="28"/>
              </w:rPr>
              <w:t>66,6 %</w:t>
            </w:r>
          </w:p>
        </w:tc>
      </w:tr>
      <w:tr w:rsidR="002D0385" w:rsidRPr="00096514" w:rsidTr="00C468BB">
        <w:tc>
          <w:tcPr>
            <w:tcW w:w="8330" w:type="dxa"/>
          </w:tcPr>
          <w:p w:rsidR="002D0385" w:rsidRPr="00096514" w:rsidRDefault="002D0385" w:rsidP="00C468BB">
            <w:pPr>
              <w:rPr>
                <w:sz w:val="28"/>
                <w:szCs w:val="28"/>
              </w:rPr>
            </w:pPr>
            <w:r w:rsidRPr="00096514">
              <w:rPr>
                <w:sz w:val="28"/>
                <w:szCs w:val="28"/>
              </w:rPr>
              <w:t>использование в своей деятельности современных образовательных программ</w:t>
            </w:r>
          </w:p>
        </w:tc>
        <w:tc>
          <w:tcPr>
            <w:tcW w:w="1241" w:type="dxa"/>
            <w:vAlign w:val="center"/>
          </w:tcPr>
          <w:p w:rsidR="002D0385" w:rsidRPr="00096514" w:rsidRDefault="002D0385" w:rsidP="00C468BB">
            <w:pPr>
              <w:contextualSpacing/>
              <w:jc w:val="center"/>
              <w:rPr>
                <w:sz w:val="28"/>
                <w:szCs w:val="28"/>
              </w:rPr>
            </w:pPr>
            <w:r w:rsidRPr="00096514">
              <w:rPr>
                <w:sz w:val="28"/>
                <w:szCs w:val="28"/>
              </w:rPr>
              <w:t>100 %</w:t>
            </w:r>
          </w:p>
        </w:tc>
      </w:tr>
      <w:tr w:rsidR="002D0385" w:rsidRPr="00096514" w:rsidTr="00C468BB">
        <w:tc>
          <w:tcPr>
            <w:tcW w:w="8330" w:type="dxa"/>
          </w:tcPr>
          <w:p w:rsidR="002D0385" w:rsidRPr="00096514" w:rsidRDefault="002D0385" w:rsidP="00C468BB">
            <w:pPr>
              <w:rPr>
                <w:sz w:val="28"/>
                <w:szCs w:val="28"/>
              </w:rPr>
            </w:pPr>
            <w:r w:rsidRPr="00096514">
              <w:rPr>
                <w:sz w:val="28"/>
                <w:szCs w:val="28"/>
              </w:rPr>
              <w:t>другое</w:t>
            </w:r>
          </w:p>
        </w:tc>
        <w:tc>
          <w:tcPr>
            <w:tcW w:w="1241" w:type="dxa"/>
          </w:tcPr>
          <w:p w:rsidR="002D0385" w:rsidRPr="00096514" w:rsidRDefault="002D0385" w:rsidP="00C468BB">
            <w:pPr>
              <w:contextualSpacing/>
              <w:jc w:val="center"/>
              <w:rPr>
                <w:sz w:val="28"/>
                <w:szCs w:val="28"/>
              </w:rPr>
            </w:pPr>
            <w:r w:rsidRPr="00096514">
              <w:rPr>
                <w:sz w:val="28"/>
                <w:szCs w:val="28"/>
              </w:rPr>
              <w:t>-</w:t>
            </w:r>
          </w:p>
        </w:tc>
      </w:tr>
    </w:tbl>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proofErr w:type="gramStart"/>
      <w:r w:rsidRPr="00096514">
        <w:rPr>
          <w:rFonts w:ascii="Times New Roman" w:hAnsi="Times New Roman" w:cs="Times New Roman"/>
          <w:sz w:val="28"/>
          <w:szCs w:val="28"/>
        </w:rPr>
        <w:t xml:space="preserve">Среди факторов повышения конкурентоспособности (Таблица 8) наибольшую значимость, по оценкам представителей частного сектора дошкольного образования, имеют: высокое качество предоставляемых услуг, </w:t>
      </w:r>
      <w:r w:rsidRPr="00096514">
        <w:rPr>
          <w:rFonts w:ascii="Times New Roman" w:hAnsi="Times New Roman" w:cs="Times New Roman"/>
          <w:sz w:val="28"/>
          <w:szCs w:val="28"/>
        </w:rPr>
        <w:lastRenderedPageBreak/>
        <w:t>доверительное отношение с потребителями услуг (т.е. с родителями (законными представителями), а также партнерские отношения с органами власти</w:t>
      </w:r>
      <w:r w:rsidR="006163C1" w:rsidRPr="00096514">
        <w:rPr>
          <w:rFonts w:ascii="Times New Roman" w:hAnsi="Times New Roman" w:cs="Times New Roman"/>
          <w:sz w:val="28"/>
          <w:szCs w:val="28"/>
        </w:rPr>
        <w:t xml:space="preserve"> </w:t>
      </w:r>
      <w:r w:rsidRPr="00096514">
        <w:rPr>
          <w:rFonts w:ascii="Times New Roman" w:hAnsi="Times New Roman" w:cs="Times New Roman"/>
          <w:sz w:val="28"/>
          <w:szCs w:val="28"/>
        </w:rPr>
        <w:t>всех уровней и соответствие современным требованиям участников образовательного процесса.</w:t>
      </w:r>
      <w:proofErr w:type="gramEnd"/>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bookmarkStart w:id="9" w:name="_Toc403984071"/>
      <w:bookmarkStart w:id="10" w:name="_Toc412898639"/>
      <w:r w:rsidRPr="00096514">
        <w:rPr>
          <w:rFonts w:ascii="Times New Roman" w:hAnsi="Times New Roman" w:cs="Times New Roman"/>
          <w:b/>
          <w:sz w:val="28"/>
          <w:szCs w:val="28"/>
        </w:rPr>
        <w:t>Таблица 8.</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t>Какие факторы конкурентоспособности Вы считаете наиболее важными?</w:t>
      </w:r>
    </w:p>
    <w:tbl>
      <w:tblPr>
        <w:tblStyle w:val="a7"/>
        <w:tblW w:w="0" w:type="auto"/>
        <w:tblLook w:val="04A0"/>
      </w:tblPr>
      <w:tblGrid>
        <w:gridCol w:w="8330"/>
        <w:gridCol w:w="1241"/>
      </w:tblGrid>
      <w:tr w:rsidR="002D0385" w:rsidRPr="00096514" w:rsidTr="00C468BB">
        <w:tc>
          <w:tcPr>
            <w:tcW w:w="8330" w:type="dxa"/>
          </w:tcPr>
          <w:p w:rsidR="002D0385" w:rsidRPr="00096514" w:rsidRDefault="002D0385" w:rsidP="00C468BB">
            <w:pPr>
              <w:jc w:val="both"/>
              <w:rPr>
                <w:sz w:val="28"/>
                <w:szCs w:val="28"/>
              </w:rPr>
            </w:pPr>
            <w:r w:rsidRPr="00096514">
              <w:rPr>
                <w:sz w:val="28"/>
                <w:szCs w:val="28"/>
              </w:rPr>
              <w:t>высокое качество предоставляемых услуг</w:t>
            </w:r>
          </w:p>
        </w:tc>
        <w:tc>
          <w:tcPr>
            <w:tcW w:w="1241" w:type="dxa"/>
            <w:vAlign w:val="center"/>
          </w:tcPr>
          <w:p w:rsidR="002D0385" w:rsidRPr="00096514" w:rsidRDefault="002D0385" w:rsidP="00C468BB">
            <w:pPr>
              <w:contextualSpacing/>
              <w:jc w:val="center"/>
              <w:rPr>
                <w:sz w:val="28"/>
                <w:szCs w:val="28"/>
              </w:rPr>
            </w:pPr>
            <w:r w:rsidRPr="00096514">
              <w:rPr>
                <w:sz w:val="28"/>
                <w:szCs w:val="28"/>
              </w:rPr>
              <w:t>100 %</w:t>
            </w:r>
          </w:p>
        </w:tc>
      </w:tr>
      <w:tr w:rsidR="002D0385" w:rsidRPr="00096514" w:rsidTr="00C468BB">
        <w:tc>
          <w:tcPr>
            <w:tcW w:w="8330" w:type="dxa"/>
          </w:tcPr>
          <w:p w:rsidR="002D0385" w:rsidRPr="00096514" w:rsidRDefault="002D0385" w:rsidP="00C468BB">
            <w:pPr>
              <w:jc w:val="both"/>
              <w:rPr>
                <w:sz w:val="28"/>
                <w:szCs w:val="28"/>
              </w:rPr>
            </w:pPr>
            <w:r w:rsidRPr="00096514">
              <w:rPr>
                <w:sz w:val="28"/>
                <w:szCs w:val="28"/>
              </w:rPr>
              <w:t>доверительное отношение с родителями (законными представителями)</w:t>
            </w:r>
          </w:p>
        </w:tc>
        <w:tc>
          <w:tcPr>
            <w:tcW w:w="1241" w:type="dxa"/>
            <w:vAlign w:val="center"/>
          </w:tcPr>
          <w:p w:rsidR="002D0385" w:rsidRPr="00096514" w:rsidRDefault="002D0385" w:rsidP="00C468BB">
            <w:pPr>
              <w:contextualSpacing/>
              <w:jc w:val="center"/>
              <w:rPr>
                <w:sz w:val="28"/>
                <w:szCs w:val="28"/>
              </w:rPr>
            </w:pPr>
            <w:r w:rsidRPr="00096514">
              <w:rPr>
                <w:sz w:val="28"/>
                <w:szCs w:val="28"/>
              </w:rPr>
              <w:t>66,6 %</w:t>
            </w:r>
          </w:p>
        </w:tc>
      </w:tr>
      <w:tr w:rsidR="002D0385" w:rsidRPr="00096514" w:rsidTr="00C468BB">
        <w:tc>
          <w:tcPr>
            <w:tcW w:w="8330" w:type="dxa"/>
          </w:tcPr>
          <w:p w:rsidR="002D0385" w:rsidRPr="00096514" w:rsidRDefault="002D0385" w:rsidP="00C468BB">
            <w:pPr>
              <w:jc w:val="both"/>
              <w:rPr>
                <w:sz w:val="28"/>
                <w:szCs w:val="28"/>
              </w:rPr>
            </w:pPr>
            <w:r w:rsidRPr="00096514">
              <w:rPr>
                <w:sz w:val="28"/>
                <w:szCs w:val="28"/>
              </w:rPr>
              <w:t>партнерские отношения на всех уровнях власти</w:t>
            </w:r>
          </w:p>
        </w:tc>
        <w:tc>
          <w:tcPr>
            <w:tcW w:w="1241" w:type="dxa"/>
            <w:vAlign w:val="center"/>
          </w:tcPr>
          <w:p w:rsidR="002D0385" w:rsidRPr="00096514" w:rsidRDefault="002D0385" w:rsidP="00C468BB">
            <w:pPr>
              <w:contextualSpacing/>
              <w:jc w:val="center"/>
              <w:rPr>
                <w:sz w:val="28"/>
                <w:szCs w:val="28"/>
              </w:rPr>
            </w:pPr>
            <w:r w:rsidRPr="00096514">
              <w:rPr>
                <w:sz w:val="28"/>
                <w:szCs w:val="28"/>
              </w:rPr>
              <w:t>66,6 %</w:t>
            </w:r>
          </w:p>
        </w:tc>
      </w:tr>
      <w:tr w:rsidR="002D0385" w:rsidRPr="00096514" w:rsidTr="00C468BB">
        <w:tc>
          <w:tcPr>
            <w:tcW w:w="8330" w:type="dxa"/>
          </w:tcPr>
          <w:p w:rsidR="002D0385" w:rsidRPr="00096514" w:rsidRDefault="002D0385" w:rsidP="00C468BB">
            <w:pPr>
              <w:jc w:val="both"/>
              <w:rPr>
                <w:sz w:val="28"/>
                <w:szCs w:val="28"/>
              </w:rPr>
            </w:pPr>
            <w:r w:rsidRPr="00096514">
              <w:rPr>
                <w:sz w:val="28"/>
                <w:szCs w:val="28"/>
              </w:rPr>
              <w:t>уникальность</w:t>
            </w:r>
          </w:p>
        </w:tc>
        <w:tc>
          <w:tcPr>
            <w:tcW w:w="1241" w:type="dxa"/>
            <w:vAlign w:val="center"/>
          </w:tcPr>
          <w:p w:rsidR="002D0385" w:rsidRPr="00096514" w:rsidRDefault="002D0385" w:rsidP="00C468BB">
            <w:pPr>
              <w:contextualSpacing/>
              <w:jc w:val="center"/>
              <w:rPr>
                <w:sz w:val="28"/>
                <w:szCs w:val="28"/>
              </w:rPr>
            </w:pPr>
            <w:r w:rsidRPr="00096514">
              <w:rPr>
                <w:sz w:val="28"/>
                <w:szCs w:val="28"/>
              </w:rPr>
              <w:t>-</w:t>
            </w:r>
          </w:p>
        </w:tc>
      </w:tr>
      <w:tr w:rsidR="002D0385" w:rsidRPr="00096514" w:rsidTr="00C468BB">
        <w:tc>
          <w:tcPr>
            <w:tcW w:w="8330" w:type="dxa"/>
          </w:tcPr>
          <w:p w:rsidR="002D0385" w:rsidRPr="00096514" w:rsidRDefault="002D0385" w:rsidP="00C468BB">
            <w:pPr>
              <w:rPr>
                <w:sz w:val="28"/>
                <w:szCs w:val="28"/>
              </w:rPr>
            </w:pPr>
            <w:r w:rsidRPr="00096514">
              <w:rPr>
                <w:sz w:val="28"/>
                <w:szCs w:val="28"/>
              </w:rPr>
              <w:t>другое (указать)</w:t>
            </w:r>
          </w:p>
        </w:tc>
        <w:tc>
          <w:tcPr>
            <w:tcW w:w="1241" w:type="dxa"/>
            <w:vAlign w:val="center"/>
          </w:tcPr>
          <w:p w:rsidR="002D0385" w:rsidRPr="00096514" w:rsidRDefault="002D0385" w:rsidP="00C468BB">
            <w:pPr>
              <w:contextualSpacing/>
              <w:jc w:val="center"/>
              <w:rPr>
                <w:sz w:val="28"/>
                <w:szCs w:val="28"/>
              </w:rPr>
            </w:pPr>
            <w:r w:rsidRPr="00096514">
              <w:rPr>
                <w:sz w:val="28"/>
                <w:szCs w:val="28"/>
              </w:rPr>
              <w:t>-</w:t>
            </w:r>
          </w:p>
        </w:tc>
      </w:tr>
    </w:tbl>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t>Роль органов власти в конкурентной среде</w:t>
      </w:r>
      <w:bookmarkEnd w:id="9"/>
      <w:bookmarkEnd w:id="10"/>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Далее участникам опроса было предложено оценить степень влияния на конкурентную среду региона органов власти. Прежде всего, респонденты отметили наиболее существенную роль федеральных органов власти и главы региона, среднюю степень влияния – исполнительных органов государственной власти и муниципальных органов местного самоуправления. </w:t>
      </w: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Одной из задач исследования являлось выявление уровня удовлетворённости представителей частного сектора качеством официальной информации о развитии конкуренции в сфере услуг дошкольного образования в регионе, размещаемой в интернете. Говоря о качестве информации, имелось в виду три параметра: доступность, понятность, удобство получения.</w:t>
      </w:r>
      <w:r w:rsidR="006163C1" w:rsidRPr="00096514">
        <w:rPr>
          <w:rFonts w:ascii="Times New Roman" w:hAnsi="Times New Roman" w:cs="Times New Roman"/>
          <w:sz w:val="28"/>
          <w:szCs w:val="28"/>
        </w:rPr>
        <w:t xml:space="preserve"> </w:t>
      </w:r>
      <w:r w:rsidRPr="00096514">
        <w:rPr>
          <w:rFonts w:ascii="Times New Roman" w:hAnsi="Times New Roman" w:cs="Times New Roman"/>
          <w:sz w:val="28"/>
          <w:szCs w:val="28"/>
        </w:rPr>
        <w:t xml:space="preserve">В целом большинство </w:t>
      </w:r>
      <w:proofErr w:type="gramStart"/>
      <w:r w:rsidRPr="00096514">
        <w:rPr>
          <w:rFonts w:ascii="Times New Roman" w:hAnsi="Times New Roman" w:cs="Times New Roman"/>
          <w:sz w:val="28"/>
          <w:szCs w:val="28"/>
        </w:rPr>
        <w:t>опрошенных</w:t>
      </w:r>
      <w:proofErr w:type="gramEnd"/>
      <w:r w:rsidRPr="00096514">
        <w:rPr>
          <w:rFonts w:ascii="Times New Roman" w:hAnsi="Times New Roman" w:cs="Times New Roman"/>
          <w:sz w:val="28"/>
          <w:szCs w:val="28"/>
        </w:rPr>
        <w:t xml:space="preserve"> (66,7 %) удовлетворены качеством указанной информации.</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bookmarkStart w:id="11" w:name="_Toc403984072"/>
      <w:bookmarkStart w:id="12" w:name="_Toc412898640"/>
      <w:r w:rsidRPr="00096514">
        <w:rPr>
          <w:rFonts w:ascii="Times New Roman" w:hAnsi="Times New Roman" w:cs="Times New Roman"/>
          <w:b/>
          <w:sz w:val="28"/>
          <w:szCs w:val="28"/>
        </w:rPr>
        <w:t xml:space="preserve">Удовлетворённость населения региона качеством услуг </w:t>
      </w:r>
      <w:bookmarkEnd w:id="11"/>
      <w:bookmarkEnd w:id="12"/>
      <w:r w:rsidRPr="00096514">
        <w:rPr>
          <w:rFonts w:ascii="Times New Roman" w:hAnsi="Times New Roman" w:cs="Times New Roman"/>
          <w:b/>
          <w:sz w:val="28"/>
          <w:szCs w:val="28"/>
        </w:rPr>
        <w:t>дошкольного образования</w:t>
      </w: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Оценивая предложения услуг на рынке дошкольного образования (Таблица 9), жители региона (53,6 %) отмечают недостаток предложений в сфере услуг дошкольного образования.</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t>Таблица 9.</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t>Насколько широк в Костромской области выбор в сфере услуг дошкольного образования?</w:t>
      </w:r>
    </w:p>
    <w:tbl>
      <w:tblPr>
        <w:tblStyle w:val="a7"/>
        <w:tblW w:w="0" w:type="auto"/>
        <w:tblInd w:w="108" w:type="dxa"/>
        <w:tblLook w:val="04A0"/>
      </w:tblPr>
      <w:tblGrid>
        <w:gridCol w:w="8083"/>
        <w:gridCol w:w="1311"/>
      </w:tblGrid>
      <w:tr w:rsidR="002D0385" w:rsidRPr="00096514" w:rsidTr="00C468BB">
        <w:trPr>
          <w:trHeight w:val="337"/>
        </w:trPr>
        <w:tc>
          <w:tcPr>
            <w:tcW w:w="8083" w:type="dxa"/>
          </w:tcPr>
          <w:p w:rsidR="002D0385" w:rsidRPr="00096514" w:rsidRDefault="002D0385" w:rsidP="00C468BB">
            <w:pPr>
              <w:contextualSpacing/>
              <w:jc w:val="both"/>
              <w:rPr>
                <w:b/>
                <w:sz w:val="28"/>
                <w:szCs w:val="28"/>
              </w:rPr>
            </w:pPr>
            <w:r w:rsidRPr="00096514">
              <w:rPr>
                <w:sz w:val="28"/>
                <w:szCs w:val="28"/>
              </w:rPr>
              <w:t>избыточно много</w:t>
            </w:r>
          </w:p>
        </w:tc>
        <w:tc>
          <w:tcPr>
            <w:tcW w:w="1311" w:type="dxa"/>
          </w:tcPr>
          <w:p w:rsidR="002D0385" w:rsidRPr="00096514" w:rsidRDefault="002D0385" w:rsidP="00C468BB">
            <w:pPr>
              <w:contextualSpacing/>
              <w:jc w:val="center"/>
              <w:rPr>
                <w:sz w:val="28"/>
                <w:szCs w:val="28"/>
              </w:rPr>
            </w:pPr>
            <w:r w:rsidRPr="00096514">
              <w:rPr>
                <w:sz w:val="28"/>
                <w:szCs w:val="28"/>
              </w:rPr>
              <w:t>0</w:t>
            </w:r>
          </w:p>
        </w:tc>
      </w:tr>
      <w:tr w:rsidR="002D0385" w:rsidRPr="00096514" w:rsidTr="00C468BB">
        <w:trPr>
          <w:trHeight w:val="317"/>
        </w:trPr>
        <w:tc>
          <w:tcPr>
            <w:tcW w:w="8083" w:type="dxa"/>
          </w:tcPr>
          <w:p w:rsidR="002D0385" w:rsidRPr="00096514" w:rsidRDefault="002D0385" w:rsidP="00C468BB">
            <w:pPr>
              <w:contextualSpacing/>
              <w:jc w:val="both"/>
              <w:rPr>
                <w:b/>
                <w:sz w:val="28"/>
                <w:szCs w:val="28"/>
              </w:rPr>
            </w:pPr>
            <w:r w:rsidRPr="00096514">
              <w:rPr>
                <w:sz w:val="28"/>
                <w:szCs w:val="28"/>
              </w:rPr>
              <w:t>достаточно</w:t>
            </w:r>
          </w:p>
        </w:tc>
        <w:tc>
          <w:tcPr>
            <w:tcW w:w="1311" w:type="dxa"/>
          </w:tcPr>
          <w:p w:rsidR="002D0385" w:rsidRPr="00096514" w:rsidRDefault="002D0385" w:rsidP="00C468BB">
            <w:pPr>
              <w:contextualSpacing/>
              <w:jc w:val="center"/>
              <w:rPr>
                <w:sz w:val="28"/>
                <w:szCs w:val="28"/>
              </w:rPr>
            </w:pPr>
            <w:r w:rsidRPr="00096514">
              <w:rPr>
                <w:sz w:val="28"/>
                <w:szCs w:val="28"/>
              </w:rPr>
              <w:t>47 %</w:t>
            </w:r>
          </w:p>
        </w:tc>
      </w:tr>
      <w:tr w:rsidR="002D0385" w:rsidRPr="00096514" w:rsidTr="00C468BB">
        <w:trPr>
          <w:trHeight w:val="337"/>
        </w:trPr>
        <w:tc>
          <w:tcPr>
            <w:tcW w:w="8083" w:type="dxa"/>
          </w:tcPr>
          <w:p w:rsidR="002D0385" w:rsidRPr="00096514" w:rsidRDefault="002D0385" w:rsidP="00C468BB">
            <w:pPr>
              <w:contextualSpacing/>
              <w:jc w:val="both"/>
              <w:rPr>
                <w:b/>
                <w:sz w:val="28"/>
                <w:szCs w:val="28"/>
              </w:rPr>
            </w:pPr>
            <w:r w:rsidRPr="00096514">
              <w:rPr>
                <w:sz w:val="28"/>
                <w:szCs w:val="28"/>
              </w:rPr>
              <w:t>мало</w:t>
            </w:r>
          </w:p>
        </w:tc>
        <w:tc>
          <w:tcPr>
            <w:tcW w:w="1311" w:type="dxa"/>
          </w:tcPr>
          <w:p w:rsidR="002D0385" w:rsidRPr="00096514" w:rsidRDefault="002D0385" w:rsidP="00C468BB">
            <w:pPr>
              <w:contextualSpacing/>
              <w:jc w:val="center"/>
              <w:rPr>
                <w:sz w:val="28"/>
                <w:szCs w:val="28"/>
              </w:rPr>
            </w:pPr>
            <w:r w:rsidRPr="00096514">
              <w:rPr>
                <w:sz w:val="28"/>
                <w:szCs w:val="28"/>
              </w:rPr>
              <w:t>53 %</w:t>
            </w:r>
          </w:p>
        </w:tc>
      </w:tr>
    </w:tbl>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Удовлетворённость качеством предоставляемых услуг населением региона достаточно высокая (Таблица 10). 87,7 % ответили, что довольны качеством услуг дошкольного образования в Костромской области. </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t>Таблица 10.</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lastRenderedPageBreak/>
        <w:t>Насколько Вы довольны качеством услуг дошкольного образования в Костромской области</w:t>
      </w:r>
    </w:p>
    <w:tbl>
      <w:tblPr>
        <w:tblStyle w:val="a7"/>
        <w:tblW w:w="0" w:type="auto"/>
        <w:tblLook w:val="04A0"/>
      </w:tblPr>
      <w:tblGrid>
        <w:gridCol w:w="8188"/>
        <w:gridCol w:w="1383"/>
      </w:tblGrid>
      <w:tr w:rsidR="002D0385" w:rsidRPr="00096514" w:rsidTr="00C468BB">
        <w:tc>
          <w:tcPr>
            <w:tcW w:w="8188" w:type="dxa"/>
          </w:tcPr>
          <w:p w:rsidR="002D0385" w:rsidRPr="00096514" w:rsidRDefault="002D0385" w:rsidP="00C468BB">
            <w:pPr>
              <w:contextualSpacing/>
              <w:jc w:val="both"/>
              <w:rPr>
                <w:sz w:val="28"/>
                <w:szCs w:val="28"/>
              </w:rPr>
            </w:pPr>
            <w:r w:rsidRPr="00096514">
              <w:rPr>
                <w:sz w:val="28"/>
                <w:szCs w:val="28"/>
              </w:rPr>
              <w:t xml:space="preserve">Доволен </w:t>
            </w:r>
          </w:p>
        </w:tc>
        <w:tc>
          <w:tcPr>
            <w:tcW w:w="1383" w:type="dxa"/>
          </w:tcPr>
          <w:p w:rsidR="002D0385" w:rsidRPr="00096514" w:rsidRDefault="002D0385" w:rsidP="00C468BB">
            <w:pPr>
              <w:contextualSpacing/>
              <w:jc w:val="both"/>
              <w:rPr>
                <w:sz w:val="28"/>
                <w:szCs w:val="28"/>
              </w:rPr>
            </w:pPr>
            <w:r w:rsidRPr="00096514">
              <w:rPr>
                <w:sz w:val="28"/>
                <w:szCs w:val="28"/>
              </w:rPr>
              <w:t>87,7 %</w:t>
            </w:r>
          </w:p>
        </w:tc>
      </w:tr>
      <w:tr w:rsidR="002D0385" w:rsidRPr="00096514" w:rsidTr="00C468BB">
        <w:tc>
          <w:tcPr>
            <w:tcW w:w="8188" w:type="dxa"/>
          </w:tcPr>
          <w:p w:rsidR="002D0385" w:rsidRPr="00096514" w:rsidRDefault="002D0385" w:rsidP="00C468BB">
            <w:pPr>
              <w:contextualSpacing/>
              <w:jc w:val="both"/>
              <w:rPr>
                <w:sz w:val="28"/>
                <w:szCs w:val="28"/>
              </w:rPr>
            </w:pPr>
            <w:r w:rsidRPr="00096514">
              <w:rPr>
                <w:sz w:val="28"/>
                <w:szCs w:val="28"/>
              </w:rPr>
              <w:t>Не доволен</w:t>
            </w:r>
          </w:p>
        </w:tc>
        <w:tc>
          <w:tcPr>
            <w:tcW w:w="1383" w:type="dxa"/>
          </w:tcPr>
          <w:p w:rsidR="002D0385" w:rsidRPr="00096514" w:rsidRDefault="002D0385" w:rsidP="00C468BB">
            <w:pPr>
              <w:contextualSpacing/>
              <w:jc w:val="both"/>
              <w:rPr>
                <w:sz w:val="28"/>
                <w:szCs w:val="28"/>
              </w:rPr>
            </w:pPr>
            <w:r w:rsidRPr="00096514">
              <w:rPr>
                <w:sz w:val="28"/>
                <w:szCs w:val="28"/>
              </w:rPr>
              <w:t>12,3 %</w:t>
            </w:r>
          </w:p>
        </w:tc>
      </w:tr>
    </w:tbl>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70 % опрошенных считают </w:t>
      </w:r>
      <w:proofErr w:type="gramStart"/>
      <w:r w:rsidRPr="00096514">
        <w:rPr>
          <w:rFonts w:ascii="Times New Roman" w:hAnsi="Times New Roman" w:cs="Times New Roman"/>
          <w:sz w:val="28"/>
          <w:szCs w:val="28"/>
        </w:rPr>
        <w:t>приемлемым</w:t>
      </w:r>
      <w:proofErr w:type="gramEnd"/>
      <w:r w:rsidRPr="00096514">
        <w:rPr>
          <w:rFonts w:ascii="Times New Roman" w:hAnsi="Times New Roman" w:cs="Times New Roman"/>
          <w:sz w:val="28"/>
          <w:szCs w:val="28"/>
        </w:rPr>
        <w:t xml:space="preserve"> уровень родительской платы, взимаемых с родителей за присмотр и уход за детьми в негосударственных дошкольных образовательных организациях (Таблица 11).</w:t>
      </w:r>
    </w:p>
    <w:p w:rsidR="002D0385" w:rsidRPr="00096514" w:rsidRDefault="002D0385" w:rsidP="002D0385">
      <w:pPr>
        <w:spacing w:after="0" w:line="240" w:lineRule="auto"/>
        <w:ind w:firstLine="720"/>
        <w:contextualSpacing/>
        <w:jc w:val="both"/>
        <w:rPr>
          <w:rFonts w:ascii="Times New Roman" w:hAnsi="Times New Roman" w:cs="Times New Roman"/>
          <w:b/>
          <w:sz w:val="28"/>
          <w:szCs w:val="28"/>
        </w:rPr>
      </w:pPr>
      <w:r w:rsidRPr="00096514">
        <w:rPr>
          <w:rFonts w:ascii="Times New Roman" w:hAnsi="Times New Roman" w:cs="Times New Roman"/>
          <w:b/>
          <w:sz w:val="28"/>
          <w:szCs w:val="28"/>
        </w:rPr>
        <w:t>Таблица 11.</w:t>
      </w:r>
    </w:p>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r w:rsidRPr="00096514">
        <w:rPr>
          <w:rFonts w:ascii="Times New Roman" w:hAnsi="Times New Roman" w:cs="Times New Roman"/>
          <w:b/>
          <w:sz w:val="28"/>
          <w:szCs w:val="28"/>
        </w:rPr>
        <w:t>Считаете ли Вы приемлемым уровень родительской платы за услуги дошкольного образования?</w:t>
      </w:r>
    </w:p>
    <w:tbl>
      <w:tblPr>
        <w:tblStyle w:val="a7"/>
        <w:tblW w:w="0" w:type="auto"/>
        <w:tblLook w:val="04A0"/>
      </w:tblPr>
      <w:tblGrid>
        <w:gridCol w:w="8188"/>
        <w:gridCol w:w="1383"/>
      </w:tblGrid>
      <w:tr w:rsidR="002D0385" w:rsidRPr="00096514" w:rsidTr="00C468BB">
        <w:tc>
          <w:tcPr>
            <w:tcW w:w="8188" w:type="dxa"/>
          </w:tcPr>
          <w:p w:rsidR="002D0385" w:rsidRPr="00096514" w:rsidRDefault="002D0385" w:rsidP="00C468BB">
            <w:pPr>
              <w:contextualSpacing/>
              <w:jc w:val="both"/>
              <w:rPr>
                <w:sz w:val="28"/>
                <w:szCs w:val="28"/>
              </w:rPr>
            </w:pPr>
            <w:r w:rsidRPr="00096514">
              <w:rPr>
                <w:sz w:val="28"/>
                <w:szCs w:val="28"/>
              </w:rPr>
              <w:t xml:space="preserve">Да </w:t>
            </w:r>
          </w:p>
        </w:tc>
        <w:tc>
          <w:tcPr>
            <w:tcW w:w="1383" w:type="dxa"/>
          </w:tcPr>
          <w:p w:rsidR="002D0385" w:rsidRPr="00096514" w:rsidRDefault="002D0385" w:rsidP="00C468BB">
            <w:pPr>
              <w:contextualSpacing/>
              <w:jc w:val="center"/>
              <w:rPr>
                <w:sz w:val="28"/>
                <w:szCs w:val="28"/>
              </w:rPr>
            </w:pPr>
            <w:r w:rsidRPr="00096514">
              <w:rPr>
                <w:sz w:val="28"/>
                <w:szCs w:val="28"/>
              </w:rPr>
              <w:t>70 %</w:t>
            </w:r>
          </w:p>
        </w:tc>
      </w:tr>
      <w:tr w:rsidR="002D0385" w:rsidRPr="00096514" w:rsidTr="00C468BB">
        <w:tc>
          <w:tcPr>
            <w:tcW w:w="8188" w:type="dxa"/>
          </w:tcPr>
          <w:p w:rsidR="002D0385" w:rsidRPr="00096514" w:rsidRDefault="002D0385" w:rsidP="00C468BB">
            <w:pPr>
              <w:contextualSpacing/>
              <w:jc w:val="both"/>
              <w:rPr>
                <w:sz w:val="28"/>
                <w:szCs w:val="28"/>
              </w:rPr>
            </w:pPr>
            <w:r w:rsidRPr="00096514">
              <w:rPr>
                <w:sz w:val="28"/>
                <w:szCs w:val="28"/>
              </w:rPr>
              <w:t>Нет</w:t>
            </w:r>
          </w:p>
        </w:tc>
        <w:tc>
          <w:tcPr>
            <w:tcW w:w="1383" w:type="dxa"/>
          </w:tcPr>
          <w:p w:rsidR="002D0385" w:rsidRPr="00096514" w:rsidRDefault="002D0385" w:rsidP="00C468BB">
            <w:pPr>
              <w:contextualSpacing/>
              <w:jc w:val="center"/>
              <w:rPr>
                <w:sz w:val="28"/>
                <w:szCs w:val="28"/>
              </w:rPr>
            </w:pPr>
            <w:r w:rsidRPr="00096514">
              <w:rPr>
                <w:sz w:val="28"/>
                <w:szCs w:val="28"/>
              </w:rPr>
              <w:t>8 %</w:t>
            </w:r>
          </w:p>
        </w:tc>
      </w:tr>
      <w:tr w:rsidR="002D0385" w:rsidRPr="00096514" w:rsidTr="00C468BB">
        <w:tc>
          <w:tcPr>
            <w:tcW w:w="8188" w:type="dxa"/>
          </w:tcPr>
          <w:p w:rsidR="002D0385" w:rsidRPr="00096514" w:rsidRDefault="002D0385" w:rsidP="00C468BB">
            <w:pPr>
              <w:contextualSpacing/>
              <w:jc w:val="both"/>
              <w:rPr>
                <w:sz w:val="28"/>
                <w:szCs w:val="28"/>
              </w:rPr>
            </w:pPr>
            <w:r w:rsidRPr="00096514">
              <w:rPr>
                <w:sz w:val="28"/>
                <w:szCs w:val="28"/>
              </w:rPr>
              <w:t>Затрудняюсь ответить</w:t>
            </w:r>
          </w:p>
        </w:tc>
        <w:tc>
          <w:tcPr>
            <w:tcW w:w="1383" w:type="dxa"/>
          </w:tcPr>
          <w:p w:rsidR="002D0385" w:rsidRPr="00096514" w:rsidRDefault="002D0385" w:rsidP="00C468BB">
            <w:pPr>
              <w:contextualSpacing/>
              <w:jc w:val="center"/>
              <w:rPr>
                <w:sz w:val="28"/>
                <w:szCs w:val="28"/>
              </w:rPr>
            </w:pPr>
            <w:r w:rsidRPr="00096514">
              <w:rPr>
                <w:sz w:val="28"/>
                <w:szCs w:val="28"/>
              </w:rPr>
              <w:t>22 %</w:t>
            </w:r>
          </w:p>
        </w:tc>
      </w:tr>
    </w:tbl>
    <w:p w:rsidR="002D0385" w:rsidRPr="00096514" w:rsidRDefault="002D0385" w:rsidP="002D0385">
      <w:pPr>
        <w:spacing w:after="0" w:line="240" w:lineRule="auto"/>
        <w:ind w:firstLine="720"/>
        <w:contextualSpacing/>
        <w:jc w:val="both"/>
        <w:rPr>
          <w:rFonts w:ascii="Times New Roman" w:hAnsi="Times New Roman" w:cs="Times New Roman"/>
          <w:sz w:val="28"/>
          <w:szCs w:val="28"/>
        </w:rPr>
      </w:pPr>
    </w:p>
    <w:p w:rsidR="002D0385" w:rsidRPr="00096514" w:rsidRDefault="002D0385" w:rsidP="0091674E">
      <w:pPr>
        <w:pStyle w:val="21"/>
        <w:widowControl w:val="0"/>
        <w:tabs>
          <w:tab w:val="left" w:pos="851"/>
        </w:tabs>
        <w:ind w:right="-2"/>
        <w:contextualSpacing/>
        <w:jc w:val="both"/>
        <w:rPr>
          <w:b w:val="0"/>
          <w:szCs w:val="28"/>
        </w:rPr>
      </w:pPr>
    </w:p>
    <w:p w:rsidR="0091674E" w:rsidRPr="00096514" w:rsidRDefault="0091674E" w:rsidP="0091674E">
      <w:pPr>
        <w:pStyle w:val="21"/>
        <w:widowControl w:val="0"/>
        <w:tabs>
          <w:tab w:val="left" w:pos="851"/>
        </w:tabs>
        <w:ind w:right="-2"/>
        <w:contextualSpacing/>
        <w:jc w:val="both"/>
        <w:rPr>
          <w:szCs w:val="28"/>
        </w:rPr>
      </w:pPr>
      <w:r w:rsidRPr="00096514">
        <w:rPr>
          <w:b w:val="0"/>
          <w:szCs w:val="28"/>
        </w:rPr>
        <w:tab/>
      </w:r>
      <w:r w:rsidRPr="00096514">
        <w:rPr>
          <w:szCs w:val="28"/>
        </w:rPr>
        <w:t xml:space="preserve">Информация о потенциальных рисках для бизнеса в курируемой сфере. </w:t>
      </w:r>
    </w:p>
    <w:p w:rsidR="0091674E" w:rsidRPr="00096514" w:rsidRDefault="0091674E" w:rsidP="0091674E">
      <w:pPr>
        <w:ind w:firstLine="720"/>
        <w:jc w:val="both"/>
        <w:rPr>
          <w:rFonts w:ascii="Times New Roman" w:hAnsi="Times New Roman" w:cs="Times New Roman"/>
          <w:sz w:val="28"/>
          <w:szCs w:val="28"/>
        </w:rPr>
      </w:pPr>
      <w:r w:rsidRPr="00096514">
        <w:rPr>
          <w:rFonts w:ascii="Times New Roman" w:hAnsi="Times New Roman" w:cs="Times New Roman"/>
          <w:sz w:val="28"/>
          <w:szCs w:val="28"/>
        </w:rPr>
        <w:t>Основными проблемами, а</w:t>
      </w:r>
      <w:r w:rsidR="002D0385" w:rsidRPr="00096514">
        <w:rPr>
          <w:rFonts w:ascii="Times New Roman" w:hAnsi="Times New Roman" w:cs="Times New Roman"/>
          <w:sz w:val="28"/>
          <w:szCs w:val="28"/>
        </w:rPr>
        <w:t xml:space="preserve">, </w:t>
      </w:r>
      <w:r w:rsidRPr="00096514">
        <w:rPr>
          <w:rFonts w:ascii="Times New Roman" w:hAnsi="Times New Roman" w:cs="Times New Roman"/>
          <w:sz w:val="28"/>
          <w:szCs w:val="28"/>
        </w:rPr>
        <w:t>следовательно</w:t>
      </w:r>
      <w:r w:rsidR="002D0385" w:rsidRPr="00096514">
        <w:rPr>
          <w:rFonts w:ascii="Times New Roman" w:hAnsi="Times New Roman" w:cs="Times New Roman"/>
          <w:sz w:val="28"/>
          <w:szCs w:val="28"/>
        </w:rPr>
        <w:t>,</w:t>
      </w:r>
      <w:r w:rsidRPr="00096514">
        <w:rPr>
          <w:rFonts w:ascii="Times New Roman" w:hAnsi="Times New Roman" w:cs="Times New Roman"/>
          <w:sz w:val="28"/>
          <w:szCs w:val="28"/>
        </w:rPr>
        <w:t xml:space="preserve"> и потенциальными рисками, препятствующими развитию бизнеса в негосударственных учреждениях, является недостаток собственных ресурсов у субъектов малого и среднего предпринимательства, отсутствие возможных льгот субъектам малого и среднего предпринимательства по аренде помещений, недостаточная эффективность применяемых механизмов консультационной поддержки и обучения предпринимателей, особенно в сельской местности. </w:t>
      </w:r>
    </w:p>
    <w:p w:rsidR="0091674E" w:rsidRPr="00096514" w:rsidRDefault="0091674E" w:rsidP="0091674E">
      <w:pPr>
        <w:ind w:firstLine="720"/>
        <w:jc w:val="both"/>
        <w:rPr>
          <w:rFonts w:ascii="Times New Roman" w:hAnsi="Times New Roman" w:cs="Times New Roman"/>
          <w:sz w:val="28"/>
          <w:szCs w:val="28"/>
        </w:rPr>
      </w:pPr>
      <w:r w:rsidRPr="00096514">
        <w:rPr>
          <w:rFonts w:ascii="Times New Roman" w:hAnsi="Times New Roman" w:cs="Times New Roman"/>
          <w:sz w:val="28"/>
          <w:szCs w:val="28"/>
        </w:rPr>
        <w:t>В системе дошкольного образования рисками для развития бизнеса является более низкая стоимость содержания ребенка в дошкольных муниципальных учреждениях и широкий спектр образовательных услуг.</w:t>
      </w:r>
    </w:p>
    <w:p w:rsidR="0091674E" w:rsidRPr="00096514" w:rsidRDefault="0091674E" w:rsidP="0091674E">
      <w:pPr>
        <w:pStyle w:val="21"/>
        <w:widowControl w:val="0"/>
        <w:tabs>
          <w:tab w:val="left" w:pos="851"/>
        </w:tabs>
        <w:ind w:right="-2"/>
        <w:contextualSpacing/>
        <w:jc w:val="both"/>
        <w:rPr>
          <w:szCs w:val="28"/>
          <w:shd w:val="clear" w:color="auto" w:fill="FFFFFF"/>
        </w:rPr>
      </w:pPr>
      <w:r w:rsidRPr="00096514">
        <w:rPr>
          <w:b w:val="0"/>
          <w:szCs w:val="28"/>
        </w:rPr>
        <w:tab/>
        <w:t>Стоимость услуг дошкольного образования, предоставляемых в частных детских садах, составляет от 1 917 рублей до 4 990 рублей. Средний размер родительской платы за присмотр и уход за детьми в муниципальных детских садах составляет 1 493 рубля.</w:t>
      </w:r>
    </w:p>
    <w:p w:rsidR="0091674E" w:rsidRPr="00096514" w:rsidRDefault="0091674E" w:rsidP="0091674E">
      <w:pPr>
        <w:pStyle w:val="21"/>
        <w:widowControl w:val="0"/>
        <w:tabs>
          <w:tab w:val="left" w:pos="851"/>
        </w:tabs>
        <w:ind w:right="-2"/>
        <w:contextualSpacing/>
        <w:jc w:val="both"/>
        <w:rPr>
          <w:b w:val="0"/>
          <w:szCs w:val="28"/>
        </w:rPr>
      </w:pPr>
      <w:r w:rsidRPr="00096514">
        <w:rPr>
          <w:b w:val="0"/>
          <w:szCs w:val="28"/>
        </w:rPr>
        <w:tab/>
      </w:r>
      <w:proofErr w:type="gramStart"/>
      <w:r w:rsidRPr="00096514">
        <w:rPr>
          <w:b w:val="0"/>
          <w:szCs w:val="28"/>
        </w:rPr>
        <w:t xml:space="preserve">В соответствии с Законом Костромской области от 28 сентября 2011 года </w:t>
      </w:r>
      <w:hyperlink r:id="rId9" w:tooltip="Закон Костромской области от 28.09.2011 N 111-5-ЗКО (ред. от 30.09.2013) &quot;О размер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 w:history="1">
        <w:r w:rsidRPr="00096514">
          <w:rPr>
            <w:b w:val="0"/>
            <w:szCs w:val="28"/>
          </w:rPr>
          <w:t>N 111-5-ЗКО</w:t>
        </w:r>
      </w:hyperlink>
      <w:r w:rsidRPr="00096514">
        <w:rPr>
          <w:b w:val="0"/>
          <w:szCs w:val="28"/>
        </w:rPr>
        <w:t xml:space="preserve"> "О размере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родителям (законным представителям), чьи дети посещают как муниципальные, так и негосударственные образовательные организации, выплачивается компенсация на первого ребенка в размере 20 % среднего</w:t>
      </w:r>
      <w:proofErr w:type="gramEnd"/>
      <w:r w:rsidRPr="00096514">
        <w:rPr>
          <w:b w:val="0"/>
          <w:szCs w:val="28"/>
        </w:rPr>
        <w:t xml:space="preserve"> размера родительской платы за содержание ребенка, на второго ребенка - в размере 50 %, на третьего ребенка и последующих детей - в размере 70 % среднего размера родительской платы, установленного департаментом образования и </w:t>
      </w:r>
      <w:r w:rsidRPr="00096514">
        <w:rPr>
          <w:b w:val="0"/>
          <w:szCs w:val="28"/>
        </w:rPr>
        <w:lastRenderedPageBreak/>
        <w:t>науки Костромской области.</w:t>
      </w:r>
    </w:p>
    <w:p w:rsidR="00E005FC" w:rsidRPr="00096514" w:rsidRDefault="00E005FC" w:rsidP="0091674E">
      <w:pPr>
        <w:pStyle w:val="21"/>
        <w:widowControl w:val="0"/>
        <w:tabs>
          <w:tab w:val="left" w:pos="851"/>
        </w:tabs>
        <w:ind w:right="-2"/>
        <w:contextualSpacing/>
        <w:jc w:val="both"/>
        <w:rPr>
          <w:b w:val="0"/>
          <w:szCs w:val="28"/>
        </w:rPr>
      </w:pPr>
    </w:p>
    <w:p w:rsidR="0091674E" w:rsidRPr="00096514" w:rsidRDefault="0091674E" w:rsidP="0091674E">
      <w:pPr>
        <w:ind w:firstLine="708"/>
        <w:contextualSpacing/>
        <w:jc w:val="both"/>
        <w:rPr>
          <w:rFonts w:ascii="Times New Roman" w:hAnsi="Times New Roman" w:cs="Times New Roman"/>
          <w:sz w:val="28"/>
          <w:szCs w:val="28"/>
        </w:rPr>
      </w:pPr>
      <w:r w:rsidRPr="00096514">
        <w:rPr>
          <w:rFonts w:ascii="Times New Roman" w:hAnsi="Times New Roman" w:cs="Times New Roman"/>
          <w:sz w:val="28"/>
          <w:szCs w:val="28"/>
        </w:rPr>
        <w:t>В</w:t>
      </w:r>
      <w:r w:rsidR="00D82FE2" w:rsidRPr="00096514">
        <w:rPr>
          <w:rFonts w:ascii="Times New Roman" w:hAnsi="Times New Roman" w:cs="Times New Roman"/>
          <w:sz w:val="28"/>
          <w:szCs w:val="28"/>
        </w:rPr>
        <w:t xml:space="preserve"> Костромской области создаются </w:t>
      </w:r>
      <w:r w:rsidRPr="00096514">
        <w:rPr>
          <w:rFonts w:ascii="Times New Roman" w:hAnsi="Times New Roman" w:cs="Times New Roman"/>
          <w:sz w:val="28"/>
          <w:szCs w:val="28"/>
        </w:rPr>
        <w:t xml:space="preserve">условия для развития конкуренции на рынке услуг дошкольного образования. Развивается </w:t>
      </w:r>
      <w:r w:rsidR="0056211C" w:rsidRPr="00096514">
        <w:rPr>
          <w:rFonts w:ascii="Times New Roman" w:hAnsi="Times New Roman" w:cs="Times New Roman"/>
          <w:sz w:val="28"/>
          <w:szCs w:val="28"/>
        </w:rPr>
        <w:t>государственно-</w:t>
      </w:r>
      <w:r w:rsidRPr="00096514">
        <w:rPr>
          <w:rFonts w:ascii="Times New Roman" w:hAnsi="Times New Roman" w:cs="Times New Roman"/>
          <w:sz w:val="28"/>
          <w:szCs w:val="28"/>
        </w:rPr>
        <w:t>частно</w:t>
      </w:r>
      <w:r w:rsidR="0056211C" w:rsidRPr="00096514">
        <w:rPr>
          <w:rFonts w:ascii="Times New Roman" w:hAnsi="Times New Roman" w:cs="Times New Roman"/>
          <w:sz w:val="28"/>
          <w:szCs w:val="28"/>
        </w:rPr>
        <w:t>е</w:t>
      </w:r>
      <w:r w:rsidRPr="00096514">
        <w:rPr>
          <w:rFonts w:ascii="Times New Roman" w:hAnsi="Times New Roman" w:cs="Times New Roman"/>
          <w:sz w:val="28"/>
          <w:szCs w:val="28"/>
        </w:rPr>
        <w:t xml:space="preserve"> партнерство, направленное на расширение доступности дошкольного образования путем </w:t>
      </w:r>
      <w:r w:rsidRPr="00096514">
        <w:rPr>
          <w:rFonts w:ascii="Times New Roman" w:eastAsia="HiddenHorzOCR" w:hAnsi="Times New Roman" w:cs="Times New Roman"/>
          <w:sz w:val="28"/>
          <w:szCs w:val="28"/>
        </w:rPr>
        <w:t xml:space="preserve">создания негосударственных детских </w:t>
      </w:r>
      <w:r w:rsidRPr="00096514">
        <w:rPr>
          <w:rFonts w:ascii="Times New Roman" w:hAnsi="Times New Roman" w:cs="Times New Roman"/>
          <w:sz w:val="28"/>
          <w:szCs w:val="28"/>
        </w:rPr>
        <w:t xml:space="preserve">организаций, семейных дошкольных групп. Обеспечен доступ негосударственных организаций к бюджетному финансированию, устанавливаются налоговые и иные льготы для привлечения инвесторов в строительство детских учреждений. </w:t>
      </w:r>
    </w:p>
    <w:p w:rsidR="0091674E" w:rsidRPr="00096514" w:rsidRDefault="0091674E" w:rsidP="0091674E">
      <w:pPr>
        <w:ind w:firstLine="708"/>
        <w:contextualSpacing/>
        <w:jc w:val="both"/>
        <w:rPr>
          <w:rFonts w:ascii="Times New Roman" w:hAnsi="Times New Roman" w:cs="Times New Roman"/>
          <w:sz w:val="28"/>
          <w:szCs w:val="28"/>
        </w:rPr>
      </w:pPr>
      <w:proofErr w:type="gramStart"/>
      <w:r w:rsidRPr="00096514">
        <w:rPr>
          <w:rFonts w:ascii="Times New Roman" w:hAnsi="Times New Roman" w:cs="Times New Roman"/>
          <w:sz w:val="28"/>
          <w:szCs w:val="28"/>
        </w:rPr>
        <w:t>В целях развития конкуренции, создания равных условий предоставления образовательных услуг, обеспечения расходов негосударственных общеобразовательных учреждений на реализацию основных общеобразовательных программ в части оплаты труда педагогических работников, расходов на учебники</w:t>
      </w:r>
      <w:r w:rsidR="0056211C" w:rsidRPr="00096514">
        <w:rPr>
          <w:rFonts w:ascii="Times New Roman" w:hAnsi="Times New Roman" w:cs="Times New Roman"/>
          <w:sz w:val="28"/>
          <w:szCs w:val="28"/>
        </w:rPr>
        <w:t>,</w:t>
      </w:r>
      <w:r w:rsidRPr="00096514">
        <w:rPr>
          <w:rFonts w:ascii="Times New Roman" w:hAnsi="Times New Roman" w:cs="Times New Roman"/>
          <w:sz w:val="28"/>
          <w:szCs w:val="28"/>
        </w:rPr>
        <w:t xml:space="preserve"> учебные</w:t>
      </w:r>
      <w:r w:rsidR="0056211C" w:rsidRPr="00096514">
        <w:rPr>
          <w:rFonts w:ascii="Times New Roman" w:hAnsi="Times New Roman" w:cs="Times New Roman"/>
          <w:sz w:val="28"/>
          <w:szCs w:val="28"/>
        </w:rPr>
        <w:t xml:space="preserve"> и</w:t>
      </w:r>
      <w:r w:rsidRPr="00096514">
        <w:rPr>
          <w:rFonts w:ascii="Times New Roman" w:hAnsi="Times New Roman" w:cs="Times New Roman"/>
          <w:sz w:val="28"/>
          <w:szCs w:val="28"/>
        </w:rPr>
        <w:t xml:space="preserve"> учебно-наглядные пособия, технические средства обучения, игры, игрушки, расходные материалы на территории региона действует </w:t>
      </w:r>
      <w:r w:rsidR="00195DA2" w:rsidRPr="00096514">
        <w:rPr>
          <w:rFonts w:ascii="Times New Roman" w:hAnsi="Times New Roman" w:cs="Times New Roman"/>
          <w:sz w:val="28"/>
          <w:szCs w:val="28"/>
        </w:rPr>
        <w:t>п</w:t>
      </w:r>
      <w:r w:rsidRPr="00096514">
        <w:rPr>
          <w:rFonts w:ascii="Times New Roman" w:hAnsi="Times New Roman" w:cs="Times New Roman"/>
          <w:sz w:val="28"/>
          <w:szCs w:val="28"/>
        </w:rPr>
        <w:t>остановление администрации Костромской области от 24.02.2014 года № 38-а «О порядке предоставления субсидий из областного бюджета частным</w:t>
      </w:r>
      <w:proofErr w:type="gramEnd"/>
      <w:r w:rsidRPr="00096514">
        <w:rPr>
          <w:rFonts w:ascii="Times New Roman" w:hAnsi="Times New Roman" w:cs="Times New Roman"/>
          <w:sz w:val="28"/>
          <w:szCs w:val="28"/>
        </w:rPr>
        <w:t xml:space="preserve"> дошкольным образовательным организациям на возмещение затрат, связанных с оказанием услуг в сфере образования и воспитания детей в 2014-2016 г.г.». Всего на данные цели из областного бюджета в 2015 году выделены средства в объеме 12 млн. руб</w:t>
      </w:r>
      <w:proofErr w:type="gramStart"/>
      <w:r w:rsidRPr="00096514">
        <w:rPr>
          <w:rFonts w:ascii="Times New Roman" w:hAnsi="Times New Roman" w:cs="Times New Roman"/>
          <w:sz w:val="28"/>
          <w:szCs w:val="28"/>
        </w:rPr>
        <w:t>.П</w:t>
      </w:r>
      <w:proofErr w:type="gramEnd"/>
      <w:r w:rsidRPr="00096514">
        <w:rPr>
          <w:rFonts w:ascii="Times New Roman" w:hAnsi="Times New Roman" w:cs="Times New Roman"/>
          <w:sz w:val="28"/>
          <w:szCs w:val="28"/>
        </w:rPr>
        <w:t>олучателями субсидий являются частные дошкольные образовательные организации, зарегистрированные и осуществляющие образовательную деятельность на территории Костромской области по имеющим государственную аккредитацию основным общеобразовательным программам дошкольного образования.</w:t>
      </w:r>
    </w:p>
    <w:p w:rsidR="0091674E" w:rsidRPr="00096514" w:rsidRDefault="0091674E" w:rsidP="0091674E">
      <w:pPr>
        <w:pStyle w:val="ConsPlusNormal"/>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Нормативы утверждены Законом Костромской области от 25 декабря 2013 г. N 477-5-ЗКО «О региональных нормативах финансового обеспечения образовательной деятельности муниципальных образовательных организаций». Расчет объема субсидии производится на численность воспитанников и нормативных расходов на 1 ребенка в год. Нормативные расходы на 1 ребенка зависят от времени пребывания, возрастной категории детей, а также направленности образовательных программ. Средства субсидии направляются на учебные расходы и оплату труда. </w:t>
      </w:r>
    </w:p>
    <w:p w:rsidR="0091674E" w:rsidRPr="00096514" w:rsidRDefault="0091674E" w:rsidP="0091674E">
      <w:pPr>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Так, в городских населенных пунктах нормативные расходы на оплату труда на 1 ребенка в год составляют от 5,9 тыс</w:t>
      </w:r>
      <w:proofErr w:type="gramStart"/>
      <w:r w:rsidRPr="00096514">
        <w:rPr>
          <w:rFonts w:ascii="Times New Roman" w:hAnsi="Times New Roman" w:cs="Times New Roman"/>
          <w:sz w:val="28"/>
          <w:szCs w:val="28"/>
        </w:rPr>
        <w:t>.р</w:t>
      </w:r>
      <w:proofErr w:type="gramEnd"/>
      <w:r w:rsidRPr="00096514">
        <w:rPr>
          <w:rFonts w:ascii="Times New Roman" w:hAnsi="Times New Roman" w:cs="Times New Roman"/>
          <w:sz w:val="28"/>
          <w:szCs w:val="28"/>
        </w:rPr>
        <w:t>ублей (для детей в возрасте от 3 до 7 лет в группах кратковременного (3-х часового) пребывания общеразвивающей направленности)до 326,3 тыс.рублей (для детей в возрасте</w:t>
      </w:r>
      <w:r w:rsidR="006163C1" w:rsidRPr="00096514">
        <w:rPr>
          <w:rFonts w:ascii="Times New Roman" w:hAnsi="Times New Roman" w:cs="Times New Roman"/>
          <w:sz w:val="28"/>
          <w:szCs w:val="28"/>
        </w:rPr>
        <w:t xml:space="preserve"> </w:t>
      </w:r>
      <w:r w:rsidRPr="00096514">
        <w:rPr>
          <w:rFonts w:ascii="Times New Roman" w:hAnsi="Times New Roman" w:cs="Times New Roman"/>
          <w:sz w:val="28"/>
          <w:szCs w:val="28"/>
        </w:rPr>
        <w:t>старше 3 лет с круглосуточным пребыванием в группах компенсирующей направленности). Учебные расходы на 1 ребенка составляют 450 рублей в год.</w:t>
      </w:r>
    </w:p>
    <w:p w:rsidR="0091674E" w:rsidRPr="00096514" w:rsidRDefault="0091674E" w:rsidP="0091674E">
      <w:pPr>
        <w:pStyle w:val="a4"/>
        <w:spacing w:after="0" w:line="240" w:lineRule="auto"/>
        <w:ind w:left="0" w:firstLine="709"/>
        <w:jc w:val="both"/>
        <w:rPr>
          <w:rFonts w:ascii="Times New Roman" w:hAnsi="Times New Roman"/>
          <w:sz w:val="28"/>
          <w:szCs w:val="28"/>
        </w:rPr>
      </w:pPr>
      <w:r w:rsidRPr="00096514">
        <w:rPr>
          <w:rFonts w:ascii="Times New Roman" w:hAnsi="Times New Roman"/>
          <w:sz w:val="28"/>
          <w:szCs w:val="28"/>
        </w:rPr>
        <w:lastRenderedPageBreak/>
        <w:t>В целях поддержки негосударственного сектора дошкольных образовательных услуг в г. Костроме муниципальное имущество может быть передано в безвозмездное пользование частным дошкольным образовательным организациям, имеющим лицензию на осуществление образовательной деятельности.</w:t>
      </w:r>
    </w:p>
    <w:p w:rsidR="0091674E" w:rsidRPr="00096514" w:rsidRDefault="0091674E" w:rsidP="0091674E">
      <w:pPr>
        <w:ind w:firstLine="720"/>
        <w:jc w:val="both"/>
        <w:rPr>
          <w:rFonts w:ascii="Times New Roman" w:hAnsi="Times New Roman" w:cs="Times New Roman"/>
          <w:sz w:val="28"/>
          <w:szCs w:val="28"/>
        </w:rPr>
      </w:pPr>
      <w:r w:rsidRPr="00096514">
        <w:rPr>
          <w:rFonts w:ascii="Times New Roman" w:hAnsi="Times New Roman" w:cs="Times New Roman"/>
          <w:sz w:val="28"/>
          <w:szCs w:val="28"/>
        </w:rPr>
        <w:t xml:space="preserve">В качестве контрольных показателей по данному разделу предлагаются </w:t>
      </w:r>
      <w:proofErr w:type="gramStart"/>
      <w:r w:rsidRPr="00096514">
        <w:rPr>
          <w:rFonts w:ascii="Times New Roman" w:hAnsi="Times New Roman" w:cs="Times New Roman"/>
          <w:sz w:val="28"/>
          <w:szCs w:val="28"/>
        </w:rPr>
        <w:t>следующие</w:t>
      </w:r>
      <w:proofErr w:type="gramEnd"/>
      <w:r w:rsidRPr="00096514">
        <w:rPr>
          <w:rFonts w:ascii="Times New Roman" w:hAnsi="Times New Roman" w:cs="Times New Roman"/>
          <w:sz w:val="28"/>
          <w:szCs w:val="28"/>
        </w:rPr>
        <w:t>:</w:t>
      </w:r>
    </w:p>
    <w:p w:rsidR="0091674E" w:rsidRPr="00096514" w:rsidRDefault="0091674E" w:rsidP="0091674E">
      <w:pPr>
        <w:ind w:firstLine="720"/>
        <w:jc w:val="both"/>
        <w:rPr>
          <w:rFonts w:ascii="Times New Roman" w:hAnsi="Times New Roman" w:cs="Times New Roman"/>
          <w:sz w:val="28"/>
          <w:szCs w:val="28"/>
        </w:rPr>
      </w:pPr>
      <w:r w:rsidRPr="00096514">
        <w:rPr>
          <w:rFonts w:ascii="Times New Roman" w:hAnsi="Times New Roman" w:cs="Times New Roman"/>
          <w:sz w:val="28"/>
          <w:szCs w:val="28"/>
        </w:rPr>
        <w:t>- удельный вес численности детей частных дошкольных организаций (структурных подразделений, групп) от общей численности детей дошкольных образовательных организаций в Костромской области;</w:t>
      </w:r>
    </w:p>
    <w:p w:rsidR="0091674E" w:rsidRPr="00096514" w:rsidRDefault="0091674E" w:rsidP="0091674E">
      <w:pPr>
        <w:ind w:firstLine="720"/>
        <w:jc w:val="both"/>
        <w:rPr>
          <w:rFonts w:ascii="Times New Roman" w:hAnsi="Times New Roman" w:cs="Times New Roman"/>
          <w:sz w:val="28"/>
          <w:szCs w:val="28"/>
        </w:rPr>
      </w:pPr>
      <w:r w:rsidRPr="00096514">
        <w:rPr>
          <w:rFonts w:ascii="Times New Roman" w:hAnsi="Times New Roman" w:cs="Times New Roman"/>
          <w:sz w:val="28"/>
          <w:szCs w:val="28"/>
        </w:rPr>
        <w:t>- доля частных дошкольных образовательных организаций, получающих субсидии из бюджета субъекта Российской Федерации, от общего числа дошкольных образовательных организаций, обратившихся за получением субсидии из бюджета Костромской области.</w:t>
      </w:r>
    </w:p>
    <w:p w:rsidR="0091674E" w:rsidRPr="00096514" w:rsidRDefault="0091674E" w:rsidP="0091674E">
      <w:pPr>
        <w:ind w:firstLine="720"/>
        <w:jc w:val="both"/>
        <w:rPr>
          <w:rFonts w:ascii="Times New Roman" w:hAnsi="Times New Roman" w:cs="Times New Roman"/>
          <w:sz w:val="28"/>
          <w:szCs w:val="28"/>
        </w:rPr>
      </w:pPr>
      <w:r w:rsidRPr="00096514">
        <w:rPr>
          <w:rFonts w:ascii="Times New Roman" w:hAnsi="Times New Roman" w:cs="Times New Roman"/>
          <w:sz w:val="28"/>
          <w:szCs w:val="28"/>
        </w:rPr>
        <w:t xml:space="preserve">В качестве мероприятий по достижению целевых показателей предлагаются </w:t>
      </w:r>
      <w:proofErr w:type="gramStart"/>
      <w:r w:rsidRPr="00096514">
        <w:rPr>
          <w:rFonts w:ascii="Times New Roman" w:hAnsi="Times New Roman" w:cs="Times New Roman"/>
          <w:sz w:val="28"/>
          <w:szCs w:val="28"/>
        </w:rPr>
        <w:t>следующие</w:t>
      </w:r>
      <w:proofErr w:type="gramEnd"/>
      <w:r w:rsidRPr="00096514">
        <w:rPr>
          <w:rFonts w:ascii="Times New Roman" w:hAnsi="Times New Roman" w:cs="Times New Roman"/>
          <w:sz w:val="28"/>
          <w:szCs w:val="28"/>
        </w:rPr>
        <w:t>:</w:t>
      </w:r>
    </w:p>
    <w:p w:rsidR="0091674E" w:rsidRPr="00096514" w:rsidRDefault="0091674E" w:rsidP="0091674E">
      <w:pPr>
        <w:ind w:firstLine="720"/>
        <w:jc w:val="both"/>
        <w:rPr>
          <w:rFonts w:ascii="Times New Roman" w:hAnsi="Times New Roman" w:cs="Times New Roman"/>
          <w:sz w:val="28"/>
          <w:szCs w:val="28"/>
        </w:rPr>
      </w:pPr>
      <w:r w:rsidRPr="00096514">
        <w:rPr>
          <w:rFonts w:ascii="Times New Roman" w:hAnsi="Times New Roman" w:cs="Times New Roman"/>
          <w:sz w:val="28"/>
          <w:szCs w:val="28"/>
        </w:rPr>
        <w:t>- создание дополнительных мест для детей дошкольного возраста, в том числе за счет создания групп семейного вида, групп присмотра и ухода;</w:t>
      </w:r>
    </w:p>
    <w:p w:rsidR="0091674E" w:rsidRPr="00096514" w:rsidRDefault="0091674E" w:rsidP="0091674E">
      <w:pPr>
        <w:ind w:firstLine="720"/>
        <w:jc w:val="both"/>
        <w:rPr>
          <w:rFonts w:ascii="Times New Roman" w:hAnsi="Times New Roman" w:cs="Times New Roman"/>
          <w:sz w:val="28"/>
          <w:szCs w:val="28"/>
        </w:rPr>
      </w:pPr>
      <w:r w:rsidRPr="00096514">
        <w:rPr>
          <w:rFonts w:ascii="Times New Roman" w:hAnsi="Times New Roman" w:cs="Times New Roman"/>
          <w:sz w:val="28"/>
          <w:szCs w:val="28"/>
        </w:rPr>
        <w:t>- развитие вариативных форм в сфере дошкольного образования;</w:t>
      </w:r>
    </w:p>
    <w:p w:rsidR="0091674E" w:rsidRPr="00096514" w:rsidRDefault="0091674E" w:rsidP="0091674E">
      <w:pPr>
        <w:ind w:firstLine="720"/>
        <w:jc w:val="both"/>
        <w:rPr>
          <w:rFonts w:ascii="Times New Roman" w:hAnsi="Times New Roman" w:cs="Times New Roman"/>
          <w:sz w:val="28"/>
          <w:szCs w:val="28"/>
        </w:rPr>
      </w:pPr>
      <w:r w:rsidRPr="00096514">
        <w:rPr>
          <w:rFonts w:ascii="Times New Roman" w:hAnsi="Times New Roman" w:cs="Times New Roman"/>
          <w:sz w:val="28"/>
          <w:szCs w:val="28"/>
        </w:rPr>
        <w:t>- создание условий для привлечения негосударственных организаций в сферу дошкольного образования;</w:t>
      </w:r>
    </w:p>
    <w:p w:rsidR="0091674E" w:rsidRPr="00096514" w:rsidRDefault="0091674E" w:rsidP="0091674E">
      <w:pPr>
        <w:ind w:firstLine="720"/>
        <w:jc w:val="both"/>
        <w:rPr>
          <w:rFonts w:ascii="Times New Roman" w:hAnsi="Times New Roman" w:cs="Times New Roman"/>
          <w:sz w:val="28"/>
          <w:szCs w:val="28"/>
        </w:rPr>
      </w:pPr>
      <w:r w:rsidRPr="00096514">
        <w:rPr>
          <w:rFonts w:ascii="Times New Roman" w:hAnsi="Times New Roman" w:cs="Times New Roman"/>
          <w:sz w:val="28"/>
          <w:szCs w:val="28"/>
        </w:rPr>
        <w:t>- разработка мер государственной поддержки негосударственным организациям, осуществляющим деятельность в сфере дошкольного образования.</w:t>
      </w:r>
    </w:p>
    <w:p w:rsidR="0091674E" w:rsidRPr="00096514" w:rsidRDefault="0091674E" w:rsidP="0091674E">
      <w:pPr>
        <w:ind w:firstLine="720"/>
        <w:jc w:val="both"/>
        <w:rPr>
          <w:rFonts w:ascii="Times New Roman" w:hAnsi="Times New Roman" w:cs="Times New Roman"/>
          <w:sz w:val="28"/>
          <w:szCs w:val="28"/>
        </w:rPr>
      </w:pPr>
      <w:r w:rsidRPr="00096514">
        <w:rPr>
          <w:rFonts w:ascii="Times New Roman" w:hAnsi="Times New Roman" w:cs="Times New Roman"/>
          <w:sz w:val="28"/>
          <w:szCs w:val="28"/>
        </w:rPr>
        <w:t>- кадровое обеспечение системы дошкольного образования, подготовка кадров для системы дошкольного образования всех форм собственности.</w:t>
      </w:r>
    </w:p>
    <w:p w:rsidR="00944D5E" w:rsidRPr="00096514" w:rsidRDefault="00944D5E" w:rsidP="0091674E">
      <w:pPr>
        <w:ind w:firstLine="720"/>
        <w:jc w:val="both"/>
        <w:rPr>
          <w:rFonts w:ascii="Times New Roman" w:hAnsi="Times New Roman" w:cs="Times New Roman"/>
          <w:sz w:val="28"/>
          <w:szCs w:val="28"/>
        </w:rPr>
      </w:pPr>
    </w:p>
    <w:p w:rsidR="00D6171A" w:rsidRPr="00096514" w:rsidRDefault="008165F5" w:rsidP="008165F5">
      <w:pPr>
        <w:jc w:val="both"/>
        <w:rPr>
          <w:rFonts w:ascii="Times New Roman" w:hAnsi="Times New Roman" w:cs="Times New Roman"/>
          <w:b/>
          <w:sz w:val="28"/>
          <w:szCs w:val="28"/>
        </w:rPr>
      </w:pPr>
      <w:r w:rsidRPr="00096514">
        <w:rPr>
          <w:rFonts w:ascii="Times New Roman" w:hAnsi="Times New Roman" w:cs="Times New Roman"/>
          <w:b/>
          <w:sz w:val="28"/>
          <w:szCs w:val="28"/>
        </w:rPr>
        <w:t xml:space="preserve">2. </w:t>
      </w:r>
      <w:r w:rsidR="00D6171A" w:rsidRPr="00096514">
        <w:rPr>
          <w:rFonts w:ascii="Times New Roman" w:hAnsi="Times New Roman" w:cs="Times New Roman"/>
          <w:b/>
          <w:sz w:val="28"/>
          <w:szCs w:val="28"/>
        </w:rPr>
        <w:t>Рынок услуг детского отдыха и оздоровления</w:t>
      </w:r>
    </w:p>
    <w:p w:rsidR="001C6F4C" w:rsidRPr="00096514" w:rsidRDefault="001C6F4C" w:rsidP="001C6F4C">
      <w:pPr>
        <w:jc w:val="both"/>
        <w:rPr>
          <w:rFonts w:ascii="Times New Roman" w:hAnsi="Times New Roman" w:cs="Times New Roman"/>
          <w:sz w:val="28"/>
          <w:szCs w:val="28"/>
        </w:rPr>
      </w:pPr>
      <w:r w:rsidRPr="00096514">
        <w:rPr>
          <w:rFonts w:ascii="Times New Roman" w:hAnsi="Times New Roman" w:cs="Times New Roman"/>
          <w:sz w:val="28"/>
          <w:szCs w:val="28"/>
        </w:rPr>
        <w:t>В Костромской области функционируют 296 учреждений отдыха детей и их оздоровления, из них:</w:t>
      </w:r>
    </w:p>
    <w:p w:rsidR="001C6F4C" w:rsidRPr="00096514" w:rsidRDefault="001C6F4C" w:rsidP="007959B3">
      <w:pPr>
        <w:pStyle w:val="a8"/>
        <w:spacing w:before="0" w:beforeAutospacing="0" w:after="0" w:afterAutospacing="0"/>
        <w:ind w:firstLine="709"/>
        <w:jc w:val="both"/>
        <w:rPr>
          <w:sz w:val="28"/>
          <w:szCs w:val="28"/>
        </w:rPr>
      </w:pPr>
      <w:r w:rsidRPr="00096514">
        <w:rPr>
          <w:sz w:val="28"/>
          <w:szCs w:val="28"/>
        </w:rPr>
        <w:t>1) 17 загородных стационарных лагерей (9 - загородные лагеря отдыха и оздоровления детей, 8 - санаторно-оздоровительных детских лагерей на базе санаториев), в том числе:</w:t>
      </w:r>
    </w:p>
    <w:p w:rsidR="001C6F4C" w:rsidRPr="00096514" w:rsidRDefault="001C6F4C" w:rsidP="007959B3">
      <w:pPr>
        <w:pStyle w:val="a8"/>
        <w:spacing w:before="0" w:beforeAutospacing="0" w:after="0" w:afterAutospacing="0"/>
        <w:ind w:firstLine="709"/>
        <w:jc w:val="both"/>
        <w:rPr>
          <w:sz w:val="28"/>
          <w:szCs w:val="28"/>
        </w:rPr>
      </w:pPr>
      <w:r w:rsidRPr="00096514">
        <w:rPr>
          <w:sz w:val="28"/>
          <w:szCs w:val="28"/>
        </w:rPr>
        <w:t>5 - государственная собственность (29,4%);</w:t>
      </w:r>
    </w:p>
    <w:p w:rsidR="001C6F4C" w:rsidRPr="00096514" w:rsidRDefault="001C6F4C" w:rsidP="007959B3">
      <w:pPr>
        <w:pStyle w:val="a8"/>
        <w:spacing w:before="0" w:beforeAutospacing="0" w:after="0" w:afterAutospacing="0"/>
        <w:ind w:firstLine="709"/>
        <w:jc w:val="both"/>
        <w:rPr>
          <w:sz w:val="28"/>
          <w:szCs w:val="28"/>
        </w:rPr>
      </w:pPr>
      <w:r w:rsidRPr="00096514">
        <w:rPr>
          <w:sz w:val="28"/>
          <w:szCs w:val="28"/>
        </w:rPr>
        <w:t>13 – частная собственность (76,4%).</w:t>
      </w:r>
    </w:p>
    <w:p w:rsidR="001C6F4C" w:rsidRPr="00096514" w:rsidRDefault="001C6F4C" w:rsidP="007959B3">
      <w:pPr>
        <w:pStyle w:val="a8"/>
        <w:spacing w:before="0" w:beforeAutospacing="0" w:after="0" w:afterAutospacing="0"/>
        <w:ind w:firstLine="709"/>
        <w:jc w:val="both"/>
        <w:rPr>
          <w:sz w:val="28"/>
          <w:szCs w:val="28"/>
        </w:rPr>
      </w:pPr>
      <w:r w:rsidRPr="00096514">
        <w:rPr>
          <w:sz w:val="28"/>
          <w:szCs w:val="28"/>
        </w:rPr>
        <w:t>2) 279 - лагерей с дневным пребыванием детей, лагерь труда и отдыха, палаточные лагеря, в том числе:</w:t>
      </w:r>
    </w:p>
    <w:p w:rsidR="001C6F4C" w:rsidRPr="00096514" w:rsidRDefault="001C6F4C" w:rsidP="007959B3">
      <w:pPr>
        <w:pStyle w:val="a8"/>
        <w:spacing w:before="0" w:beforeAutospacing="0" w:after="0" w:afterAutospacing="0"/>
        <w:ind w:firstLine="709"/>
        <w:jc w:val="both"/>
        <w:rPr>
          <w:sz w:val="28"/>
          <w:szCs w:val="28"/>
        </w:rPr>
      </w:pPr>
      <w:r w:rsidRPr="00096514">
        <w:rPr>
          <w:sz w:val="28"/>
          <w:szCs w:val="28"/>
        </w:rPr>
        <w:lastRenderedPageBreak/>
        <w:t>269 - государственная собственность (96,4%);</w:t>
      </w:r>
    </w:p>
    <w:p w:rsidR="001C6F4C" w:rsidRPr="00096514" w:rsidRDefault="001C6F4C" w:rsidP="007959B3">
      <w:pPr>
        <w:pStyle w:val="a8"/>
        <w:spacing w:before="0" w:beforeAutospacing="0" w:after="0" w:afterAutospacing="0"/>
        <w:ind w:firstLine="709"/>
        <w:jc w:val="both"/>
        <w:rPr>
          <w:sz w:val="28"/>
          <w:szCs w:val="28"/>
        </w:rPr>
      </w:pPr>
      <w:r w:rsidRPr="00096514">
        <w:rPr>
          <w:sz w:val="28"/>
          <w:szCs w:val="28"/>
        </w:rPr>
        <w:t>10 – частная собственность (3,6%).</w:t>
      </w:r>
    </w:p>
    <w:p w:rsidR="001C6F4C" w:rsidRPr="00096514" w:rsidRDefault="001C6F4C" w:rsidP="001C6F4C">
      <w:pPr>
        <w:ind w:firstLine="708"/>
        <w:jc w:val="both"/>
        <w:rPr>
          <w:rFonts w:ascii="Times New Roman" w:hAnsi="Times New Roman" w:cs="Times New Roman"/>
          <w:sz w:val="28"/>
          <w:szCs w:val="28"/>
        </w:rPr>
      </w:pPr>
      <w:r w:rsidRPr="00096514">
        <w:rPr>
          <w:rFonts w:ascii="Times New Roman" w:hAnsi="Times New Roman" w:cs="Times New Roman"/>
          <w:sz w:val="28"/>
          <w:szCs w:val="28"/>
        </w:rPr>
        <w:t xml:space="preserve">Для контроля качества удовлетворенности услугами, получаемыми в учреждениях отдыха и оздоровления детей ежеквартально (в летнее время ежемесячно) ведется мониторинг удовлетворенности </w:t>
      </w:r>
      <w:r w:rsidR="0017100A" w:rsidRPr="00096514">
        <w:rPr>
          <w:rFonts w:ascii="Times New Roman" w:hAnsi="Times New Roman" w:cs="Times New Roman"/>
          <w:sz w:val="28"/>
          <w:szCs w:val="28"/>
        </w:rPr>
        <w:t xml:space="preserve">детей </w:t>
      </w:r>
      <w:r w:rsidRPr="00096514">
        <w:rPr>
          <w:rFonts w:ascii="Times New Roman" w:hAnsi="Times New Roman" w:cs="Times New Roman"/>
          <w:sz w:val="28"/>
          <w:szCs w:val="28"/>
        </w:rPr>
        <w:t>услугами в загородных лагерях отдыха и оздоровления детей, санаторно-оздоровительных детских лагерях круглогодичного действия.</w:t>
      </w:r>
    </w:p>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По итогам летних оздоровительных смен в областных загородных лагерях отдыха и оздоровления детей проведены следующие воспитательные программы: «Под парусом творчества» (ЗЛОиОД «им.Ю.Беленогова»), «По литературным местам земли Костромской» (ЗЛОиОД «Строитель»), «Кинофест» (ЗЛОиОД «Синие дали»).</w:t>
      </w:r>
    </w:p>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Цель программ: создание условий для укрепления физического и эмоционального здоровья детей и подростков.</w:t>
      </w:r>
    </w:p>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ab/>
        <w:t xml:space="preserve">Задачи программ: </w:t>
      </w:r>
    </w:p>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1) организация летней занятости и оздоровление воспитанников;</w:t>
      </w:r>
    </w:p>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2) формирование основных понятий здорового образа жизни;</w:t>
      </w:r>
    </w:p>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3) создание благоприятных условий для интеллектуального, морального и физического развития детей и подростков, реализация их личностных способностей;</w:t>
      </w:r>
    </w:p>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4) развитие коммуникативных навыков;</w:t>
      </w:r>
    </w:p>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5) организация коллективной деятельности воспитанников и педагогов;</w:t>
      </w:r>
    </w:p>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6) профилактика роста правонарушений среди детей и подростков;</w:t>
      </w:r>
    </w:p>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7) создание благоприятной атмосферы для самопознания и самовоспитания.</w:t>
      </w:r>
    </w:p>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 xml:space="preserve">Проведен мониторинг удовлетворенности услугами детей в загородных лагерях отдыха и оздоровления детей по итогам летних смены. </w:t>
      </w:r>
    </w:p>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 xml:space="preserve">Анализ мониторинга показал, что дети удовлетворены программами лагерных смен. </w:t>
      </w:r>
    </w:p>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Мониторинг проводился по следующим критериям: питание в лагере, медицинское обслуживание, воспитательная работа, работа персонала, бытовые условия.</w:t>
      </w:r>
    </w:p>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Мониторинг проводился по следующим критериям: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5"/>
        <w:gridCol w:w="2756"/>
      </w:tblGrid>
      <w:tr w:rsidR="00EB1B3A" w:rsidRPr="00096514" w:rsidTr="00A657CD">
        <w:tc>
          <w:tcPr>
            <w:tcW w:w="7196" w:type="dxa"/>
          </w:tcPr>
          <w:p w:rsidR="00EB1B3A" w:rsidRPr="00096514" w:rsidRDefault="00EB1B3A" w:rsidP="00EB1B3A">
            <w:pPr>
              <w:spacing w:after="0" w:line="240" w:lineRule="auto"/>
              <w:jc w:val="both"/>
              <w:rPr>
                <w:rFonts w:ascii="Times New Roman" w:hAnsi="Times New Roman" w:cs="Times New Roman"/>
                <w:b/>
                <w:sz w:val="28"/>
                <w:szCs w:val="28"/>
              </w:rPr>
            </w:pPr>
            <w:r w:rsidRPr="00096514">
              <w:rPr>
                <w:rFonts w:ascii="Times New Roman" w:hAnsi="Times New Roman" w:cs="Times New Roman"/>
                <w:b/>
                <w:sz w:val="28"/>
                <w:szCs w:val="28"/>
              </w:rPr>
              <w:t>Критерии</w:t>
            </w:r>
          </w:p>
        </w:tc>
        <w:tc>
          <w:tcPr>
            <w:tcW w:w="2940" w:type="dxa"/>
          </w:tcPr>
          <w:p w:rsidR="00EB1B3A" w:rsidRPr="00096514" w:rsidRDefault="00EB1B3A" w:rsidP="00EB1B3A">
            <w:pPr>
              <w:spacing w:after="0" w:line="240" w:lineRule="auto"/>
              <w:jc w:val="both"/>
              <w:rPr>
                <w:rFonts w:ascii="Times New Roman" w:hAnsi="Times New Roman" w:cs="Times New Roman"/>
                <w:b/>
                <w:sz w:val="28"/>
                <w:szCs w:val="28"/>
              </w:rPr>
            </w:pPr>
            <w:r w:rsidRPr="00096514">
              <w:rPr>
                <w:rFonts w:ascii="Times New Roman" w:hAnsi="Times New Roman" w:cs="Times New Roman"/>
                <w:b/>
                <w:sz w:val="28"/>
                <w:szCs w:val="28"/>
              </w:rPr>
              <w:t>%</w:t>
            </w:r>
          </w:p>
        </w:tc>
      </w:tr>
      <w:tr w:rsidR="00EB1B3A" w:rsidRPr="00096514" w:rsidTr="00A657CD">
        <w:tc>
          <w:tcPr>
            <w:tcW w:w="7196"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Питание в лагере</w:t>
            </w:r>
          </w:p>
        </w:tc>
        <w:tc>
          <w:tcPr>
            <w:tcW w:w="2940"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85</w:t>
            </w:r>
          </w:p>
        </w:tc>
      </w:tr>
      <w:tr w:rsidR="00EB1B3A" w:rsidRPr="00096514" w:rsidTr="00A657CD">
        <w:tc>
          <w:tcPr>
            <w:tcW w:w="7196"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Медицинское обслуживание</w:t>
            </w:r>
          </w:p>
        </w:tc>
        <w:tc>
          <w:tcPr>
            <w:tcW w:w="2940"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80</w:t>
            </w:r>
          </w:p>
        </w:tc>
      </w:tr>
      <w:tr w:rsidR="00EB1B3A" w:rsidRPr="00096514" w:rsidTr="00A657CD">
        <w:tc>
          <w:tcPr>
            <w:tcW w:w="7196"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Воспитательная работа</w:t>
            </w:r>
          </w:p>
        </w:tc>
        <w:tc>
          <w:tcPr>
            <w:tcW w:w="2940"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95</w:t>
            </w:r>
          </w:p>
        </w:tc>
      </w:tr>
      <w:tr w:rsidR="00EB1B3A" w:rsidRPr="00096514" w:rsidTr="00A657CD">
        <w:tc>
          <w:tcPr>
            <w:tcW w:w="7196"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Работа персонала</w:t>
            </w:r>
          </w:p>
        </w:tc>
        <w:tc>
          <w:tcPr>
            <w:tcW w:w="2940"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95</w:t>
            </w:r>
          </w:p>
        </w:tc>
      </w:tr>
      <w:tr w:rsidR="00EB1B3A" w:rsidRPr="00096514" w:rsidTr="00A657CD">
        <w:tc>
          <w:tcPr>
            <w:tcW w:w="7196"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Бытовые условия</w:t>
            </w:r>
          </w:p>
        </w:tc>
        <w:tc>
          <w:tcPr>
            <w:tcW w:w="2940"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67</w:t>
            </w:r>
          </w:p>
        </w:tc>
      </w:tr>
    </w:tbl>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 xml:space="preserve">Регулярно проводились проверки лагерей надзорными органами: департамент здравоохранения Костромской области, Управление Роспотребнадзора по Костромской области, Прокуратура Костромской области, УМВД России по Костромской области. Основным замечанием было отсутствие справок об отсутствии судимости, качество и условия </w:t>
      </w:r>
      <w:r w:rsidRPr="00096514">
        <w:rPr>
          <w:rFonts w:ascii="Times New Roman" w:hAnsi="Times New Roman" w:cs="Times New Roman"/>
          <w:sz w:val="28"/>
          <w:szCs w:val="28"/>
        </w:rPr>
        <w:lastRenderedPageBreak/>
        <w:t>хранения, поступающих продуктов питания. В настоящее время данные замечания устранены.</w:t>
      </w:r>
    </w:p>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ab/>
        <w:t>Для повышения качества предоставляемых услуг директорам рекомендовано:</w:t>
      </w:r>
    </w:p>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ab/>
        <w:t>- провести мероприятия, направленные на укрепление материально-технической базы учреждений;</w:t>
      </w:r>
    </w:p>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ab/>
        <w:t xml:space="preserve">- обеспечить </w:t>
      </w:r>
      <w:proofErr w:type="gramStart"/>
      <w:r w:rsidRPr="00096514">
        <w:rPr>
          <w:rFonts w:ascii="Times New Roman" w:hAnsi="Times New Roman" w:cs="Times New Roman"/>
          <w:sz w:val="28"/>
          <w:szCs w:val="28"/>
        </w:rPr>
        <w:t>контроль за</w:t>
      </w:r>
      <w:proofErr w:type="gramEnd"/>
      <w:r w:rsidRPr="00096514">
        <w:rPr>
          <w:rFonts w:ascii="Times New Roman" w:hAnsi="Times New Roman" w:cs="Times New Roman"/>
          <w:sz w:val="28"/>
          <w:szCs w:val="28"/>
        </w:rPr>
        <w:t xml:space="preserve"> соблюдением цикличного меню;</w:t>
      </w:r>
    </w:p>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 xml:space="preserve">- обеспечить </w:t>
      </w:r>
      <w:proofErr w:type="gramStart"/>
      <w:r w:rsidRPr="00096514">
        <w:rPr>
          <w:rFonts w:ascii="Times New Roman" w:hAnsi="Times New Roman" w:cs="Times New Roman"/>
          <w:sz w:val="28"/>
          <w:szCs w:val="28"/>
        </w:rPr>
        <w:t>контроль за</w:t>
      </w:r>
      <w:proofErr w:type="gramEnd"/>
      <w:r w:rsidRPr="00096514">
        <w:rPr>
          <w:rFonts w:ascii="Times New Roman" w:hAnsi="Times New Roman" w:cs="Times New Roman"/>
          <w:sz w:val="28"/>
          <w:szCs w:val="28"/>
        </w:rPr>
        <w:t xml:space="preserve"> качеством, поступающих продуктов питания.</w:t>
      </w:r>
    </w:p>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Проведение смен позволило раскрыть потенциал каждого ребенка.</w:t>
      </w:r>
    </w:p>
    <w:p w:rsidR="00EB1B3A" w:rsidRPr="00096514" w:rsidRDefault="00EB1B3A" w:rsidP="00EB1B3A">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По окончанию оздоровительных смен наиболее отличившиеся дети награждены памятными грамотами и сладкими призами.</w:t>
      </w:r>
    </w:p>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ab/>
        <w:t>В течени</w:t>
      </w:r>
      <w:r w:rsidR="006163C1" w:rsidRPr="00096514">
        <w:rPr>
          <w:rFonts w:ascii="Times New Roman" w:hAnsi="Times New Roman" w:cs="Times New Roman"/>
          <w:sz w:val="28"/>
          <w:szCs w:val="28"/>
        </w:rPr>
        <w:t>е</w:t>
      </w:r>
      <w:r w:rsidRPr="00096514">
        <w:rPr>
          <w:rFonts w:ascii="Times New Roman" w:hAnsi="Times New Roman" w:cs="Times New Roman"/>
          <w:sz w:val="28"/>
          <w:szCs w:val="28"/>
        </w:rPr>
        <w:t xml:space="preserve"> года работает телефон «горячей линии». По итогам летних лагерных смен жалоб на деятельность лагерей не поступало.</w:t>
      </w:r>
    </w:p>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ab/>
        <w:t>Ежеквартально проводится мониторинг удовлетворенности детей услугами в санаторно-оздоровительных лагерях круглогодичного действия.</w:t>
      </w:r>
    </w:p>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ab/>
        <w:t>По итогам мониторинга выявлены следующие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0"/>
        <w:gridCol w:w="2761"/>
      </w:tblGrid>
      <w:tr w:rsidR="00EB1B3A" w:rsidRPr="00096514" w:rsidTr="00A657CD">
        <w:tc>
          <w:tcPr>
            <w:tcW w:w="7196" w:type="dxa"/>
          </w:tcPr>
          <w:p w:rsidR="00EB1B3A" w:rsidRPr="00096514" w:rsidRDefault="00EB1B3A" w:rsidP="00EB1B3A">
            <w:pPr>
              <w:spacing w:after="0" w:line="240" w:lineRule="auto"/>
              <w:jc w:val="both"/>
              <w:rPr>
                <w:rFonts w:ascii="Times New Roman" w:hAnsi="Times New Roman" w:cs="Times New Roman"/>
                <w:b/>
                <w:sz w:val="28"/>
                <w:szCs w:val="28"/>
              </w:rPr>
            </w:pPr>
            <w:r w:rsidRPr="00096514">
              <w:rPr>
                <w:rFonts w:ascii="Times New Roman" w:hAnsi="Times New Roman" w:cs="Times New Roman"/>
                <w:b/>
                <w:sz w:val="28"/>
                <w:szCs w:val="28"/>
              </w:rPr>
              <w:t>Критерии</w:t>
            </w:r>
          </w:p>
        </w:tc>
        <w:tc>
          <w:tcPr>
            <w:tcW w:w="2940" w:type="dxa"/>
          </w:tcPr>
          <w:p w:rsidR="00EB1B3A" w:rsidRPr="00096514" w:rsidRDefault="00EB1B3A" w:rsidP="00EB1B3A">
            <w:pPr>
              <w:spacing w:after="0" w:line="240" w:lineRule="auto"/>
              <w:jc w:val="both"/>
              <w:rPr>
                <w:rFonts w:ascii="Times New Roman" w:hAnsi="Times New Roman" w:cs="Times New Roman"/>
                <w:b/>
                <w:sz w:val="28"/>
                <w:szCs w:val="28"/>
              </w:rPr>
            </w:pPr>
            <w:r w:rsidRPr="00096514">
              <w:rPr>
                <w:rFonts w:ascii="Times New Roman" w:hAnsi="Times New Roman" w:cs="Times New Roman"/>
                <w:b/>
                <w:sz w:val="28"/>
                <w:szCs w:val="28"/>
              </w:rPr>
              <w:t>%</w:t>
            </w:r>
          </w:p>
        </w:tc>
      </w:tr>
      <w:tr w:rsidR="00EB1B3A" w:rsidRPr="00096514" w:rsidTr="00A657CD">
        <w:tc>
          <w:tcPr>
            <w:tcW w:w="7196"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Качество питания</w:t>
            </w:r>
          </w:p>
        </w:tc>
        <w:tc>
          <w:tcPr>
            <w:tcW w:w="2940"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85</w:t>
            </w:r>
          </w:p>
        </w:tc>
      </w:tr>
      <w:tr w:rsidR="00EB1B3A" w:rsidRPr="00096514" w:rsidTr="00A657CD">
        <w:tc>
          <w:tcPr>
            <w:tcW w:w="7196"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Медицинское обслуживание</w:t>
            </w:r>
          </w:p>
        </w:tc>
        <w:tc>
          <w:tcPr>
            <w:tcW w:w="2940"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79</w:t>
            </w:r>
          </w:p>
        </w:tc>
      </w:tr>
      <w:tr w:rsidR="00EB1B3A" w:rsidRPr="00096514" w:rsidTr="00A657CD">
        <w:tc>
          <w:tcPr>
            <w:tcW w:w="7196"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Качество условий</w:t>
            </w:r>
          </w:p>
        </w:tc>
        <w:tc>
          <w:tcPr>
            <w:tcW w:w="2940"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67</w:t>
            </w:r>
          </w:p>
        </w:tc>
      </w:tr>
      <w:tr w:rsidR="00EB1B3A" w:rsidRPr="00096514" w:rsidTr="00A657CD">
        <w:tc>
          <w:tcPr>
            <w:tcW w:w="7196"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Качество организации досуга</w:t>
            </w:r>
          </w:p>
        </w:tc>
        <w:tc>
          <w:tcPr>
            <w:tcW w:w="2940" w:type="dxa"/>
          </w:tcPr>
          <w:p w:rsidR="00EB1B3A" w:rsidRPr="00096514" w:rsidRDefault="00EB1B3A" w:rsidP="00EB1B3A">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72</w:t>
            </w:r>
          </w:p>
        </w:tc>
      </w:tr>
    </w:tbl>
    <w:p w:rsidR="00EB1B3A" w:rsidRPr="00096514" w:rsidRDefault="00EB1B3A" w:rsidP="00EB1B3A"/>
    <w:p w:rsidR="001C6F4C" w:rsidRPr="00096514" w:rsidRDefault="001C6F4C" w:rsidP="001C6F4C">
      <w:pPr>
        <w:pStyle w:val="ConsPlusNormal"/>
        <w:ind w:firstLine="540"/>
        <w:jc w:val="both"/>
        <w:rPr>
          <w:rFonts w:ascii="Times New Roman" w:hAnsi="Times New Roman" w:cs="Times New Roman"/>
          <w:sz w:val="28"/>
          <w:szCs w:val="28"/>
        </w:rPr>
      </w:pPr>
      <w:r w:rsidRPr="00096514">
        <w:rPr>
          <w:rFonts w:ascii="Times New Roman" w:hAnsi="Times New Roman" w:cs="Times New Roman"/>
          <w:sz w:val="28"/>
          <w:szCs w:val="28"/>
        </w:rPr>
        <w:tab/>
      </w:r>
      <w:proofErr w:type="gramStart"/>
      <w:r w:rsidRPr="00096514">
        <w:rPr>
          <w:rFonts w:ascii="Times New Roman" w:hAnsi="Times New Roman" w:cs="Times New Roman"/>
          <w:sz w:val="28"/>
          <w:szCs w:val="28"/>
        </w:rPr>
        <w:t xml:space="preserve">В соответствии с Федеральным </w:t>
      </w:r>
      <w:hyperlink r:id="rId10" w:tooltip="Федеральный закон от 28.12.2013 N 442-ФЗ (ред. от 21.07.2014) &quot;Об основах социального обслуживания граждан в Российской Федерации&quot;{КонсультантПлюс}" w:history="1">
        <w:r w:rsidRPr="00096514">
          <w:rPr>
            <w:rFonts w:ascii="Times New Roman" w:hAnsi="Times New Roman" w:cs="Times New Roman"/>
            <w:sz w:val="28"/>
            <w:szCs w:val="28"/>
          </w:rPr>
          <w:t>законом</w:t>
        </w:r>
      </w:hyperlink>
      <w:r w:rsidRPr="00096514">
        <w:rPr>
          <w:rFonts w:ascii="Times New Roman" w:hAnsi="Times New Roman" w:cs="Times New Roman"/>
          <w:sz w:val="28"/>
          <w:szCs w:val="28"/>
        </w:rPr>
        <w:t xml:space="preserve"> от 28 декабря 2013 года № 442-ФЗ «Об основах социального обслуживания граждан в Российской Федерации», </w:t>
      </w:r>
      <w:hyperlink r:id="rId11" w:tooltip="Закон Костромской области от 27.10.2014 N 575-5-ЗКО &quot;О социальном обслуживании граждан в Костромской области&quot; (вместе с &quot;Перечнем социальных услуг, предоставляемых поставщиками социальных услуг, по видам социальных услуг и формам социального обслуживания&quot;) (пр" w:history="1">
        <w:r w:rsidRPr="00096514">
          <w:rPr>
            <w:rFonts w:ascii="Times New Roman" w:hAnsi="Times New Roman" w:cs="Times New Roman"/>
            <w:sz w:val="28"/>
            <w:szCs w:val="28"/>
          </w:rPr>
          <w:t>Законом</w:t>
        </w:r>
      </w:hyperlink>
      <w:r w:rsidRPr="00096514">
        <w:rPr>
          <w:rFonts w:ascii="Times New Roman" w:hAnsi="Times New Roman" w:cs="Times New Roman"/>
          <w:sz w:val="28"/>
          <w:szCs w:val="28"/>
        </w:rPr>
        <w:t xml:space="preserve"> Костромской области от 27 октября 2014 года № 575-5-ЗКО «О социальном обслуживания граждан в Костромской области» постановлением администрации Костромской области от 25 ноября 2014 года № 483-а </w:t>
      </w:r>
      <w:r w:rsidRPr="00096514">
        <w:rPr>
          <w:rFonts w:ascii="Times New Roman" w:hAnsi="Times New Roman" w:cs="Times New Roman"/>
          <w:sz w:val="28"/>
          <w:szCs w:val="28"/>
          <w:shd w:val="clear" w:color="auto" w:fill="FFFFFF"/>
        </w:rPr>
        <w:t>«Об уполномоченном исполнительном органе государственной власти Костромской области и утверждении порядка организации осуществления регионального государственного</w:t>
      </w:r>
      <w:proofErr w:type="gramEnd"/>
      <w:r w:rsidRPr="00096514">
        <w:rPr>
          <w:rFonts w:ascii="Times New Roman" w:hAnsi="Times New Roman" w:cs="Times New Roman"/>
          <w:sz w:val="28"/>
          <w:szCs w:val="28"/>
          <w:shd w:val="clear" w:color="auto" w:fill="FFFFFF"/>
        </w:rPr>
        <w:t xml:space="preserve"> </w:t>
      </w:r>
      <w:r w:rsidR="00887368" w:rsidRPr="00096514">
        <w:rPr>
          <w:rFonts w:ascii="Times New Roman" w:hAnsi="Times New Roman" w:cs="Times New Roman"/>
          <w:sz w:val="28"/>
          <w:szCs w:val="28"/>
          <w:shd w:val="clear" w:color="auto" w:fill="FFFFFF"/>
        </w:rPr>
        <w:t>контроля (надзора) в сфере социального обслуживания</w:t>
      </w:r>
      <w:r w:rsidR="00887368">
        <w:rPr>
          <w:rFonts w:ascii="Times New Roman" w:hAnsi="Times New Roman" w:cs="Times New Roman"/>
          <w:sz w:val="28"/>
          <w:szCs w:val="28"/>
          <w:shd w:val="clear" w:color="auto" w:fill="FFFFFF"/>
        </w:rPr>
        <w:t xml:space="preserve"> </w:t>
      </w:r>
      <w:r w:rsidR="00887368" w:rsidRPr="00096514">
        <w:rPr>
          <w:rFonts w:ascii="Times New Roman" w:hAnsi="Times New Roman" w:cs="Times New Roman"/>
          <w:sz w:val="28"/>
          <w:szCs w:val="28"/>
          <w:shd w:val="clear" w:color="auto" w:fill="FFFFFF"/>
        </w:rPr>
        <w:t xml:space="preserve">на территории Костромской области» </w:t>
      </w:r>
      <w:r w:rsidR="00887368" w:rsidRPr="00096514">
        <w:rPr>
          <w:rFonts w:ascii="Times New Roman" w:hAnsi="Times New Roman" w:cs="Times New Roman"/>
          <w:sz w:val="28"/>
          <w:szCs w:val="28"/>
        </w:rPr>
        <w:t xml:space="preserve">департаментом социальной защиты населения, опеки и попечительства Костромской области осуществляется региональный государственный контроль (надзор) в сфере социального обслуживания в Костромской области. </w:t>
      </w:r>
      <w:r w:rsidRPr="00096514">
        <w:rPr>
          <w:rFonts w:ascii="Times New Roman" w:hAnsi="Times New Roman" w:cs="Times New Roman"/>
          <w:sz w:val="28"/>
          <w:szCs w:val="28"/>
        </w:rPr>
        <w:t>Задачами регионального государственного контроля является предупреждение, выявление и пресечение нарушений поставщиками социальных услуг независимо от их организационно-правовых форм требований, установленных законодательством о социальном обслуживании граждан. Региональный государственный контроль осуществляется посредством проведения плановых и внеплановых проверок. В 2015 году проверки негосударственных организаций не проводились.</w:t>
      </w:r>
    </w:p>
    <w:p w:rsidR="0074571C" w:rsidRPr="00096514" w:rsidRDefault="0074571C" w:rsidP="0074571C">
      <w:pPr>
        <w:spacing w:after="0" w:line="240" w:lineRule="auto"/>
        <w:ind w:firstLine="709"/>
        <w:jc w:val="both"/>
        <w:rPr>
          <w:rFonts w:ascii="Times New Roman" w:hAnsi="Times New Roman"/>
          <w:sz w:val="28"/>
          <w:szCs w:val="28"/>
        </w:rPr>
      </w:pPr>
      <w:r w:rsidRPr="00096514">
        <w:rPr>
          <w:rFonts w:ascii="Times New Roman" w:hAnsi="Times New Roman"/>
          <w:sz w:val="28"/>
          <w:szCs w:val="28"/>
        </w:rPr>
        <w:t xml:space="preserve">Начиная с 2014 года, получают путевки с компенсацией части стоимости в загородные лагеря отдыха и оздоровления детей и санаторно-оздоровительные детские лагеря круглогодичного действия более 2000, что </w:t>
      </w:r>
      <w:r w:rsidRPr="00096514">
        <w:rPr>
          <w:rFonts w:ascii="Times New Roman" w:hAnsi="Times New Roman"/>
          <w:sz w:val="28"/>
          <w:szCs w:val="28"/>
        </w:rPr>
        <w:lastRenderedPageBreak/>
        <w:t>составляет 18 %от общей численности детей, отдохнувших в данных организациях. Увеличение средств областного бюджета в 2016 году и последующих годах не предусматривается, учитывая ежегодный рост стоимости путевок, предполагается сохранить показатель 18%.</w:t>
      </w:r>
    </w:p>
    <w:p w:rsidR="001C6F4C" w:rsidRPr="00096514" w:rsidRDefault="001C6F4C" w:rsidP="001C6F4C">
      <w:pPr>
        <w:pStyle w:val="a9"/>
        <w:spacing w:after="0" w:line="100" w:lineRule="atLeast"/>
        <w:ind w:left="0" w:firstLine="708"/>
        <w:jc w:val="both"/>
        <w:rPr>
          <w:rFonts w:cs="Times New Roman"/>
          <w:color w:val="auto"/>
          <w:sz w:val="28"/>
          <w:szCs w:val="28"/>
          <w:lang w:val="ru-RU"/>
        </w:rPr>
      </w:pPr>
      <w:r w:rsidRPr="00096514">
        <w:rPr>
          <w:rFonts w:cs="Times New Roman"/>
          <w:color w:val="auto"/>
          <w:sz w:val="28"/>
          <w:szCs w:val="28"/>
          <w:lang w:val="ru-RU"/>
        </w:rPr>
        <w:t>Департаментом планируется дальнейшее развитие предоставление социальных услуг с участием негосударственного сектора.</w:t>
      </w:r>
    </w:p>
    <w:p w:rsidR="001C6F4C" w:rsidRPr="00096514" w:rsidRDefault="001C6F4C" w:rsidP="001C6F4C">
      <w:pPr>
        <w:pStyle w:val="ConsPlusNormal"/>
        <w:ind w:firstLine="540"/>
        <w:jc w:val="both"/>
        <w:rPr>
          <w:rFonts w:ascii="Times New Roman" w:hAnsi="Times New Roman" w:cs="Times New Roman"/>
          <w:sz w:val="28"/>
          <w:szCs w:val="28"/>
        </w:rPr>
      </w:pPr>
    </w:p>
    <w:p w:rsidR="008165F5" w:rsidRPr="00096514" w:rsidRDefault="008165F5" w:rsidP="008165F5">
      <w:pPr>
        <w:jc w:val="both"/>
        <w:rPr>
          <w:rFonts w:ascii="Times New Roman" w:hAnsi="Times New Roman" w:cs="Times New Roman"/>
          <w:b/>
          <w:sz w:val="28"/>
          <w:szCs w:val="28"/>
        </w:rPr>
      </w:pPr>
      <w:r w:rsidRPr="00096514">
        <w:rPr>
          <w:rFonts w:ascii="Times New Roman" w:hAnsi="Times New Roman" w:cs="Times New Roman"/>
          <w:b/>
          <w:sz w:val="28"/>
          <w:szCs w:val="28"/>
        </w:rPr>
        <w:t>3.Рынок услуг дополнительного образования детей</w:t>
      </w:r>
    </w:p>
    <w:p w:rsidR="00791FD9" w:rsidRPr="00096514" w:rsidRDefault="00791FD9" w:rsidP="00791FD9">
      <w:pPr>
        <w:spacing w:after="0"/>
        <w:ind w:firstLine="709"/>
        <w:jc w:val="both"/>
        <w:rPr>
          <w:rFonts w:ascii="Times New Roman" w:hAnsi="Times New Roman"/>
          <w:sz w:val="28"/>
          <w:szCs w:val="28"/>
        </w:rPr>
      </w:pPr>
      <w:r w:rsidRPr="00096514">
        <w:rPr>
          <w:rFonts w:ascii="Times New Roman" w:hAnsi="Times New Roman"/>
          <w:sz w:val="28"/>
          <w:szCs w:val="28"/>
        </w:rPr>
        <w:t xml:space="preserve">Услуги дополнительного образования детям предоставляет 55 организаций в сфере образования, в том числе 7 государственных и 48 муниципальных,  в которых обучаются 47845 детей. </w:t>
      </w:r>
    </w:p>
    <w:p w:rsidR="00791FD9" w:rsidRPr="00096514" w:rsidRDefault="00791FD9" w:rsidP="00791FD9">
      <w:pPr>
        <w:spacing w:after="0"/>
        <w:ind w:firstLine="709"/>
        <w:jc w:val="both"/>
        <w:rPr>
          <w:rFonts w:ascii="Times New Roman" w:hAnsi="Times New Roman"/>
          <w:sz w:val="28"/>
          <w:szCs w:val="28"/>
        </w:rPr>
      </w:pPr>
      <w:r w:rsidRPr="00096514">
        <w:rPr>
          <w:rFonts w:ascii="Times New Roman" w:hAnsi="Times New Roman"/>
          <w:sz w:val="28"/>
          <w:szCs w:val="28"/>
        </w:rPr>
        <w:t xml:space="preserve">Всего услугами дополнительного образования по отрасли «Образование» в Костромской области в настоящее время пользуются 68, 9 процентов детей в возрасте от 5 до 18 лет. </w:t>
      </w:r>
    </w:p>
    <w:p w:rsidR="00791FD9" w:rsidRPr="00096514" w:rsidRDefault="00791FD9" w:rsidP="00791FD9">
      <w:pPr>
        <w:spacing w:after="0"/>
        <w:ind w:firstLine="709"/>
        <w:jc w:val="both"/>
        <w:rPr>
          <w:rFonts w:ascii="Times New Roman" w:hAnsi="Times New Roman"/>
          <w:sz w:val="28"/>
          <w:szCs w:val="28"/>
        </w:rPr>
      </w:pPr>
      <w:r w:rsidRPr="00096514">
        <w:rPr>
          <w:rFonts w:ascii="Times New Roman" w:hAnsi="Times New Roman"/>
          <w:sz w:val="28"/>
          <w:szCs w:val="28"/>
        </w:rPr>
        <w:t>Дополнительное образование развивается по следующим направлениям деятельности: туристско-краеведческое, физку</w:t>
      </w:r>
      <w:r w:rsidR="00B801CB" w:rsidRPr="00096514">
        <w:rPr>
          <w:rFonts w:ascii="Times New Roman" w:hAnsi="Times New Roman"/>
          <w:sz w:val="28"/>
          <w:szCs w:val="28"/>
        </w:rPr>
        <w:t>льтурно-спортивное, естественно</w:t>
      </w:r>
      <w:r w:rsidRPr="00096514">
        <w:rPr>
          <w:rFonts w:ascii="Times New Roman" w:hAnsi="Times New Roman"/>
          <w:sz w:val="28"/>
          <w:szCs w:val="28"/>
        </w:rPr>
        <w:t>научное, художественное, техническое, социально-педагогическое.</w:t>
      </w:r>
    </w:p>
    <w:p w:rsidR="00FA19C0" w:rsidRPr="00096514" w:rsidRDefault="00FA19C0" w:rsidP="00FA19C0">
      <w:pPr>
        <w:spacing w:after="0"/>
        <w:ind w:firstLine="709"/>
        <w:jc w:val="both"/>
        <w:rPr>
          <w:rFonts w:ascii="Times New Roman" w:hAnsi="Times New Roman"/>
          <w:sz w:val="28"/>
          <w:szCs w:val="28"/>
        </w:rPr>
      </w:pPr>
      <w:r w:rsidRPr="00096514">
        <w:rPr>
          <w:rFonts w:ascii="Times New Roman" w:hAnsi="Times New Roman"/>
          <w:sz w:val="28"/>
          <w:szCs w:val="28"/>
        </w:rPr>
        <w:t>Удельный вес численности обучающихся, участвующих в конкурсах, фестивалях, соревнованиях  различного уровня, в общей численности обучающихся, составил 50, 5%, что на 1% больше, чем в 2014 году.</w:t>
      </w:r>
    </w:p>
    <w:p w:rsidR="001C6F4C" w:rsidRPr="00096514" w:rsidRDefault="001C6F4C" w:rsidP="001C6F4C">
      <w:pPr>
        <w:spacing w:after="0"/>
        <w:ind w:firstLine="709"/>
        <w:jc w:val="both"/>
        <w:rPr>
          <w:rFonts w:ascii="Times New Roman" w:hAnsi="Times New Roman"/>
          <w:sz w:val="28"/>
          <w:szCs w:val="28"/>
        </w:rPr>
      </w:pPr>
      <w:r w:rsidRPr="00096514">
        <w:rPr>
          <w:rFonts w:ascii="Times New Roman" w:hAnsi="Times New Roman"/>
          <w:sz w:val="28"/>
          <w:szCs w:val="28"/>
        </w:rPr>
        <w:t>Организации дополнительного образования осуществляют реализацию региональной Концепции развития одаренных детей, занимаются выявлением и</w:t>
      </w:r>
      <w:r w:rsidR="00B801CB" w:rsidRPr="00096514">
        <w:rPr>
          <w:rFonts w:ascii="Times New Roman" w:hAnsi="Times New Roman"/>
          <w:sz w:val="28"/>
          <w:szCs w:val="28"/>
        </w:rPr>
        <w:t xml:space="preserve"> </w:t>
      </w:r>
      <w:r w:rsidRPr="00096514">
        <w:rPr>
          <w:rFonts w:ascii="Times New Roman" w:hAnsi="Times New Roman"/>
          <w:sz w:val="28"/>
          <w:szCs w:val="28"/>
        </w:rPr>
        <w:t xml:space="preserve">сопровождением талантливых детей и молодежи. Сформирован электронный банк данных «Одаренные дети Костромской области», где имеются данные о 8152 одаренных детях Костромской области. </w:t>
      </w:r>
    </w:p>
    <w:p w:rsidR="001C6F4C" w:rsidRPr="00096514" w:rsidRDefault="001C6F4C" w:rsidP="001C6F4C">
      <w:pPr>
        <w:spacing w:after="0"/>
        <w:ind w:firstLine="709"/>
        <w:jc w:val="both"/>
        <w:rPr>
          <w:rFonts w:ascii="Times New Roman" w:hAnsi="Times New Roman"/>
          <w:sz w:val="28"/>
          <w:szCs w:val="28"/>
        </w:rPr>
      </w:pPr>
      <w:r w:rsidRPr="00096514">
        <w:rPr>
          <w:rFonts w:ascii="Times New Roman" w:hAnsi="Times New Roman"/>
          <w:sz w:val="28"/>
          <w:szCs w:val="28"/>
        </w:rPr>
        <w:t>Также в</w:t>
      </w:r>
      <w:r w:rsidR="00B801CB" w:rsidRPr="00096514">
        <w:rPr>
          <w:rFonts w:ascii="Times New Roman" w:hAnsi="Times New Roman"/>
          <w:sz w:val="28"/>
          <w:szCs w:val="28"/>
        </w:rPr>
        <w:t xml:space="preserve"> </w:t>
      </w:r>
      <w:r w:rsidRPr="00096514">
        <w:rPr>
          <w:rFonts w:ascii="Times New Roman" w:hAnsi="Times New Roman"/>
          <w:sz w:val="28"/>
          <w:szCs w:val="28"/>
        </w:rPr>
        <w:t>Костромской области предоставляют услуги дополнительного образования детям 5 негосударственных образовательных учреждений дополнительного образования детей с общим охватом 1008 детей:</w:t>
      </w:r>
    </w:p>
    <w:p w:rsidR="001C6F4C" w:rsidRPr="00096514" w:rsidRDefault="001C6F4C" w:rsidP="001C6F4C">
      <w:pPr>
        <w:spacing w:after="0"/>
        <w:jc w:val="both"/>
        <w:rPr>
          <w:rFonts w:ascii="Times New Roman" w:hAnsi="Times New Roman"/>
          <w:sz w:val="28"/>
          <w:szCs w:val="28"/>
        </w:rPr>
      </w:pPr>
      <w:r w:rsidRPr="00096514">
        <w:tab/>
      </w:r>
      <w:r w:rsidRPr="00096514">
        <w:rPr>
          <w:rFonts w:ascii="Times New Roman" w:hAnsi="Times New Roman"/>
          <w:sz w:val="28"/>
          <w:szCs w:val="28"/>
        </w:rPr>
        <w:t>негосударственное учреждение дополнительного образования Детско-юношеская спортивная школа по хоккею с шайбой «Планета»;</w:t>
      </w:r>
    </w:p>
    <w:p w:rsidR="001C6F4C" w:rsidRPr="00096514" w:rsidRDefault="001C6F4C" w:rsidP="001C6F4C">
      <w:pPr>
        <w:spacing w:after="0"/>
        <w:ind w:firstLine="708"/>
        <w:jc w:val="both"/>
        <w:rPr>
          <w:rFonts w:ascii="Times New Roman" w:hAnsi="Times New Roman"/>
          <w:sz w:val="28"/>
          <w:szCs w:val="28"/>
        </w:rPr>
      </w:pPr>
      <w:r w:rsidRPr="00096514">
        <w:rPr>
          <w:rFonts w:ascii="Times New Roman" w:hAnsi="Times New Roman"/>
          <w:sz w:val="28"/>
          <w:szCs w:val="28"/>
        </w:rPr>
        <w:t>негосударственное образовательное учреждение дополнительного образования детей «Детско-юношеская спортивная школа по футболу «Спартак»;</w:t>
      </w:r>
    </w:p>
    <w:p w:rsidR="001C6F4C" w:rsidRPr="00096514" w:rsidRDefault="001C6F4C" w:rsidP="001C6F4C">
      <w:pPr>
        <w:spacing w:after="0"/>
        <w:ind w:firstLine="708"/>
        <w:jc w:val="both"/>
        <w:rPr>
          <w:rFonts w:ascii="Times New Roman" w:hAnsi="Times New Roman"/>
          <w:sz w:val="28"/>
          <w:szCs w:val="28"/>
        </w:rPr>
      </w:pPr>
      <w:r w:rsidRPr="00096514">
        <w:rPr>
          <w:rFonts w:ascii="Times New Roman" w:hAnsi="Times New Roman"/>
          <w:sz w:val="28"/>
          <w:szCs w:val="28"/>
        </w:rPr>
        <w:t>негосударственное образовательное учреждение дополнительного образования детей «Детско-юношеская футбольная школ</w:t>
      </w:r>
      <w:proofErr w:type="gramStart"/>
      <w:r w:rsidRPr="00096514">
        <w:rPr>
          <w:rFonts w:ascii="Times New Roman" w:hAnsi="Times New Roman"/>
          <w:sz w:val="28"/>
          <w:szCs w:val="28"/>
        </w:rPr>
        <w:t>а«</w:t>
      </w:r>
      <w:proofErr w:type="gramEnd"/>
      <w:r w:rsidRPr="00096514">
        <w:rPr>
          <w:rFonts w:ascii="Times New Roman" w:hAnsi="Times New Roman"/>
          <w:sz w:val="28"/>
          <w:szCs w:val="28"/>
        </w:rPr>
        <w:t>Динамо»;</w:t>
      </w:r>
    </w:p>
    <w:p w:rsidR="001C6F4C" w:rsidRPr="00096514" w:rsidRDefault="001C6F4C" w:rsidP="001C6F4C">
      <w:pPr>
        <w:spacing w:after="0"/>
        <w:ind w:firstLine="708"/>
        <w:jc w:val="both"/>
        <w:rPr>
          <w:rFonts w:ascii="Times New Roman" w:hAnsi="Times New Roman"/>
          <w:sz w:val="28"/>
          <w:szCs w:val="28"/>
        </w:rPr>
      </w:pPr>
      <w:r w:rsidRPr="00096514">
        <w:rPr>
          <w:rFonts w:ascii="Times New Roman" w:hAnsi="Times New Roman"/>
          <w:sz w:val="28"/>
          <w:szCs w:val="28"/>
        </w:rPr>
        <w:t>негосударственное образовательное учреждение дополнительного образования детей «Детско-юношеская спортивная школа по хоккею с шайбой «Планета»;</w:t>
      </w:r>
    </w:p>
    <w:p w:rsidR="006E66B3" w:rsidRPr="00096514" w:rsidRDefault="001C6F4C" w:rsidP="00B801CB">
      <w:pPr>
        <w:ind w:firstLine="708"/>
        <w:jc w:val="both"/>
        <w:rPr>
          <w:rFonts w:ascii="Times New Roman" w:hAnsi="Times New Roman"/>
          <w:sz w:val="28"/>
          <w:szCs w:val="28"/>
        </w:rPr>
      </w:pPr>
      <w:r w:rsidRPr="00096514">
        <w:rPr>
          <w:rFonts w:ascii="Times New Roman" w:hAnsi="Times New Roman"/>
          <w:sz w:val="28"/>
          <w:szCs w:val="28"/>
        </w:rPr>
        <w:t>негосударственное</w:t>
      </w:r>
      <w:r w:rsidR="00B801CB" w:rsidRPr="00096514">
        <w:rPr>
          <w:rFonts w:ascii="Times New Roman" w:hAnsi="Times New Roman"/>
          <w:sz w:val="28"/>
          <w:szCs w:val="28"/>
        </w:rPr>
        <w:t xml:space="preserve"> </w:t>
      </w:r>
      <w:r w:rsidRPr="00096514">
        <w:rPr>
          <w:rFonts w:ascii="Times New Roman" w:hAnsi="Times New Roman"/>
          <w:sz w:val="28"/>
          <w:szCs w:val="28"/>
        </w:rPr>
        <w:t>образовательное</w:t>
      </w:r>
      <w:r w:rsidR="00B801CB" w:rsidRPr="00096514">
        <w:rPr>
          <w:rFonts w:ascii="Times New Roman" w:hAnsi="Times New Roman"/>
          <w:sz w:val="28"/>
          <w:szCs w:val="28"/>
        </w:rPr>
        <w:t xml:space="preserve"> </w:t>
      </w:r>
      <w:r w:rsidRPr="00096514">
        <w:rPr>
          <w:rFonts w:ascii="Times New Roman" w:hAnsi="Times New Roman"/>
          <w:sz w:val="28"/>
          <w:szCs w:val="28"/>
        </w:rPr>
        <w:t>учреждение</w:t>
      </w:r>
      <w:r w:rsidR="00B801CB" w:rsidRPr="00096514">
        <w:rPr>
          <w:rFonts w:ascii="Times New Roman" w:hAnsi="Times New Roman"/>
          <w:sz w:val="28"/>
          <w:szCs w:val="28"/>
        </w:rPr>
        <w:t xml:space="preserve"> </w:t>
      </w:r>
      <w:r w:rsidRPr="00096514">
        <w:rPr>
          <w:rFonts w:ascii="Times New Roman" w:hAnsi="Times New Roman"/>
          <w:sz w:val="28"/>
          <w:szCs w:val="28"/>
        </w:rPr>
        <w:t xml:space="preserve">дополнительного образования детей «Студия декоративного </w:t>
      </w:r>
      <w:r w:rsidR="006E66B3" w:rsidRPr="00096514">
        <w:rPr>
          <w:rFonts w:ascii="Times New Roman" w:hAnsi="Times New Roman"/>
          <w:sz w:val="28"/>
          <w:szCs w:val="28"/>
        </w:rPr>
        <w:t xml:space="preserve">дизайна «Ладас </w:t>
      </w:r>
      <w:proofErr w:type="gramStart"/>
      <w:r w:rsidR="006E66B3" w:rsidRPr="00096514">
        <w:rPr>
          <w:rFonts w:ascii="Times New Roman" w:hAnsi="Times New Roman"/>
          <w:sz w:val="28"/>
          <w:szCs w:val="28"/>
        </w:rPr>
        <w:t>Арт</w:t>
      </w:r>
      <w:proofErr w:type="gramEnd"/>
      <w:r w:rsidR="006E66B3" w:rsidRPr="00096514">
        <w:rPr>
          <w:rFonts w:ascii="Times New Roman" w:hAnsi="Times New Roman"/>
          <w:sz w:val="28"/>
          <w:szCs w:val="28"/>
        </w:rPr>
        <w:t>».</w:t>
      </w:r>
    </w:p>
    <w:p w:rsidR="001C6F4C" w:rsidRPr="00096514" w:rsidRDefault="001C6F4C" w:rsidP="00C33A1C">
      <w:pPr>
        <w:pStyle w:val="a4"/>
        <w:ind w:left="0"/>
        <w:jc w:val="both"/>
        <w:rPr>
          <w:rFonts w:ascii="Times New Roman" w:hAnsi="Times New Roman"/>
          <w:b/>
          <w:sz w:val="28"/>
          <w:szCs w:val="28"/>
        </w:rPr>
      </w:pPr>
    </w:p>
    <w:p w:rsidR="008165F5" w:rsidRPr="00096514" w:rsidRDefault="00C33A1C" w:rsidP="00C33A1C">
      <w:pPr>
        <w:pStyle w:val="a4"/>
        <w:ind w:left="0"/>
        <w:jc w:val="both"/>
        <w:rPr>
          <w:rFonts w:ascii="Times New Roman" w:hAnsi="Times New Roman"/>
          <w:b/>
          <w:sz w:val="28"/>
          <w:szCs w:val="28"/>
        </w:rPr>
      </w:pPr>
      <w:r w:rsidRPr="00096514">
        <w:rPr>
          <w:rFonts w:ascii="Times New Roman" w:hAnsi="Times New Roman"/>
          <w:b/>
          <w:sz w:val="28"/>
          <w:szCs w:val="28"/>
        </w:rPr>
        <w:t xml:space="preserve">4. </w:t>
      </w:r>
      <w:r w:rsidR="008165F5" w:rsidRPr="00096514">
        <w:rPr>
          <w:rFonts w:ascii="Times New Roman" w:hAnsi="Times New Roman"/>
          <w:b/>
          <w:sz w:val="28"/>
          <w:szCs w:val="28"/>
        </w:rPr>
        <w:t>Рынок медицинских услуг</w:t>
      </w:r>
    </w:p>
    <w:p w:rsidR="001F6C70" w:rsidRPr="00096514" w:rsidRDefault="001F6C70" w:rsidP="005401A6">
      <w:pPr>
        <w:spacing w:after="0" w:line="240" w:lineRule="auto"/>
        <w:ind w:firstLine="709"/>
        <w:contextualSpacing/>
        <w:jc w:val="both"/>
        <w:rPr>
          <w:rFonts w:ascii="Times New Roman" w:eastAsia="MS Mincho" w:hAnsi="Times New Roman" w:cs="Times New Roman"/>
          <w:sz w:val="28"/>
          <w:szCs w:val="28"/>
        </w:rPr>
      </w:pPr>
      <w:r w:rsidRPr="00096514">
        <w:rPr>
          <w:rFonts w:ascii="Times New Roman" w:eastAsia="MS Mincho" w:hAnsi="Times New Roman" w:cs="Times New Roman"/>
          <w:sz w:val="28"/>
          <w:szCs w:val="28"/>
        </w:rPr>
        <w:t>Основной целью отрасли «Здравоохранение» Костромской области является оказание качественной и доступной медицинской помощи населению.</w:t>
      </w:r>
    </w:p>
    <w:p w:rsidR="001F6C70" w:rsidRPr="00096514" w:rsidRDefault="001F6C70" w:rsidP="005401A6">
      <w:pPr>
        <w:spacing w:after="0" w:line="240" w:lineRule="auto"/>
        <w:ind w:firstLine="709"/>
        <w:contextualSpacing/>
        <w:jc w:val="both"/>
        <w:rPr>
          <w:rFonts w:ascii="Times New Roman" w:eastAsia="MS Mincho" w:hAnsi="Times New Roman" w:cs="Times New Roman"/>
          <w:sz w:val="28"/>
          <w:szCs w:val="28"/>
        </w:rPr>
      </w:pPr>
      <w:r w:rsidRPr="00096514">
        <w:rPr>
          <w:rFonts w:ascii="Times New Roman" w:eastAsia="MS Mincho" w:hAnsi="Times New Roman" w:cs="Times New Roman"/>
          <w:sz w:val="28"/>
          <w:szCs w:val="28"/>
        </w:rPr>
        <w:t xml:space="preserve">Наличие конкурентной среды позволяет повышать качество медицинской помощи, ее доступность. </w:t>
      </w:r>
    </w:p>
    <w:p w:rsidR="001F6C70" w:rsidRPr="00096514" w:rsidRDefault="001F6C70" w:rsidP="005401A6">
      <w:pPr>
        <w:spacing w:after="0" w:line="240" w:lineRule="auto"/>
        <w:ind w:firstLine="709"/>
        <w:contextualSpacing/>
        <w:jc w:val="both"/>
        <w:rPr>
          <w:rFonts w:ascii="Times New Roman" w:eastAsia="Calibri" w:hAnsi="Times New Roman" w:cs="Times New Roman"/>
          <w:sz w:val="28"/>
          <w:szCs w:val="28"/>
        </w:rPr>
      </w:pPr>
      <w:r w:rsidRPr="00096514">
        <w:rPr>
          <w:rFonts w:ascii="Times New Roman" w:eastAsia="MS Mincho" w:hAnsi="Times New Roman" w:cs="Times New Roman"/>
          <w:sz w:val="28"/>
          <w:szCs w:val="28"/>
        </w:rPr>
        <w:t xml:space="preserve">По состоянию на 1 января 2015 года на территории Костромской области </w:t>
      </w:r>
      <w:r w:rsidRPr="00096514">
        <w:rPr>
          <w:rFonts w:ascii="Times New Roman" w:eastAsia="Calibri" w:hAnsi="Times New Roman" w:cs="Times New Roman"/>
          <w:sz w:val="28"/>
          <w:szCs w:val="28"/>
        </w:rPr>
        <w:t>функционирует 223 лицензиата частной формы собственности, оказывающие в том или ином объёме медицинские услуги.</w:t>
      </w:r>
    </w:p>
    <w:p w:rsidR="001F6C70" w:rsidRPr="00096514" w:rsidRDefault="001F6C70" w:rsidP="005401A6">
      <w:pPr>
        <w:spacing w:after="0" w:line="240" w:lineRule="auto"/>
        <w:ind w:firstLine="709"/>
        <w:contextualSpacing/>
        <w:jc w:val="both"/>
        <w:rPr>
          <w:rFonts w:ascii="Times New Roman" w:eastAsia="MS Mincho" w:hAnsi="Times New Roman" w:cs="Times New Roman"/>
          <w:sz w:val="28"/>
          <w:szCs w:val="28"/>
        </w:rPr>
      </w:pPr>
      <w:r w:rsidRPr="00096514">
        <w:rPr>
          <w:rFonts w:ascii="Times New Roman" w:eastAsia="MS Mincho" w:hAnsi="Times New Roman" w:cs="Times New Roman"/>
          <w:sz w:val="28"/>
          <w:szCs w:val="28"/>
        </w:rPr>
        <w:t>В территориальную программу государственных гарантий бесплатного оказания гражданам медицинской</w:t>
      </w:r>
      <w:r w:rsidR="00F00E67" w:rsidRPr="00096514">
        <w:rPr>
          <w:rFonts w:ascii="Times New Roman" w:eastAsia="MS Mincho" w:hAnsi="Times New Roman" w:cs="Times New Roman"/>
          <w:sz w:val="28"/>
          <w:szCs w:val="28"/>
        </w:rPr>
        <w:t xml:space="preserve"> помощи</w:t>
      </w:r>
      <w:r w:rsidRPr="00096514">
        <w:rPr>
          <w:rFonts w:ascii="Times New Roman" w:eastAsia="MS Mincho" w:hAnsi="Times New Roman" w:cs="Times New Roman"/>
          <w:sz w:val="28"/>
          <w:szCs w:val="28"/>
        </w:rPr>
        <w:t xml:space="preserve"> в Костромской области (далее – Программа) в 2015 году вошли 19 организаций (22% от общего числа медицинских организаций, участвующих в Программе), что на 27 % больше в сравнении с 2014 годом, в том числе:</w:t>
      </w:r>
    </w:p>
    <w:p w:rsidR="001F6C70" w:rsidRPr="00096514" w:rsidRDefault="001F6C70" w:rsidP="001F6C70">
      <w:pPr>
        <w:ind w:firstLine="709"/>
        <w:jc w:val="both"/>
        <w:rPr>
          <w:rFonts w:ascii="Times New Roman" w:hAnsi="Times New Roman" w:cs="Times New Roman"/>
          <w:sz w:val="28"/>
          <w:szCs w:val="28"/>
        </w:rPr>
      </w:pPr>
      <w:r w:rsidRPr="00096514">
        <w:rPr>
          <w:rFonts w:ascii="Times New Roman" w:hAnsi="Times New Roman" w:cs="Times New Roman"/>
          <w:sz w:val="28"/>
          <w:szCs w:val="28"/>
        </w:rPr>
        <w:t>- 6 медицинских организаций оказывают медицинскую помощь в амбулаторно-поликлинических условиях по профилю «Стоматология»;</w:t>
      </w:r>
    </w:p>
    <w:p w:rsidR="001F6C70" w:rsidRPr="00096514" w:rsidRDefault="001F6C70" w:rsidP="001F6C70">
      <w:pPr>
        <w:ind w:firstLine="709"/>
        <w:jc w:val="both"/>
        <w:rPr>
          <w:rFonts w:ascii="Times New Roman" w:hAnsi="Times New Roman" w:cs="Times New Roman"/>
          <w:sz w:val="28"/>
          <w:szCs w:val="28"/>
        </w:rPr>
      </w:pPr>
      <w:r w:rsidRPr="00096514">
        <w:rPr>
          <w:rFonts w:ascii="Times New Roman" w:hAnsi="Times New Roman" w:cs="Times New Roman"/>
          <w:sz w:val="28"/>
          <w:szCs w:val="28"/>
        </w:rPr>
        <w:t>- 2 медицинские организации оказывают медицинскую помощь в амбулаторно-поликлинических условиях и в условиях дневного стационара по профилю «Офтальмология»;</w:t>
      </w:r>
    </w:p>
    <w:p w:rsidR="001F6C70" w:rsidRPr="00096514" w:rsidRDefault="001F6C70" w:rsidP="001F6C70">
      <w:pPr>
        <w:ind w:firstLine="709"/>
        <w:jc w:val="both"/>
        <w:rPr>
          <w:rFonts w:ascii="Times New Roman" w:hAnsi="Times New Roman" w:cs="Times New Roman"/>
          <w:sz w:val="28"/>
          <w:szCs w:val="28"/>
        </w:rPr>
      </w:pPr>
      <w:r w:rsidRPr="00096514">
        <w:rPr>
          <w:rFonts w:ascii="Times New Roman" w:hAnsi="Times New Roman" w:cs="Times New Roman"/>
          <w:sz w:val="28"/>
          <w:szCs w:val="28"/>
        </w:rPr>
        <w:t>- 2 медицинские организации оказывают медицинскую помощь в условиях дневного стационара по профилю «Акушерство и гинекология»;</w:t>
      </w:r>
    </w:p>
    <w:p w:rsidR="001F6C70" w:rsidRPr="00096514" w:rsidRDefault="001F6C70" w:rsidP="001F6C70">
      <w:pPr>
        <w:ind w:firstLine="709"/>
        <w:jc w:val="both"/>
        <w:rPr>
          <w:rFonts w:ascii="Times New Roman" w:hAnsi="Times New Roman" w:cs="Times New Roman"/>
          <w:sz w:val="28"/>
          <w:szCs w:val="28"/>
          <w:shd w:val="clear" w:color="auto" w:fill="FFFFFF"/>
        </w:rPr>
      </w:pPr>
      <w:r w:rsidRPr="00096514">
        <w:rPr>
          <w:rFonts w:ascii="Times New Roman" w:hAnsi="Times New Roman" w:cs="Times New Roman"/>
          <w:sz w:val="28"/>
          <w:szCs w:val="28"/>
        </w:rPr>
        <w:t>- 2 медицинские организации оказываю медицинские услуги</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shd w:val="clear" w:color="auto" w:fill="FFFFFF"/>
        </w:rPr>
        <w:t>магнитно-резонансной томографии;</w:t>
      </w:r>
    </w:p>
    <w:p w:rsidR="001F6C70" w:rsidRPr="00096514" w:rsidRDefault="001F6C70" w:rsidP="001F6C70">
      <w:pPr>
        <w:ind w:firstLine="709"/>
        <w:jc w:val="both"/>
        <w:rPr>
          <w:rFonts w:ascii="Times New Roman" w:hAnsi="Times New Roman" w:cs="Times New Roman"/>
          <w:sz w:val="28"/>
          <w:szCs w:val="28"/>
          <w:shd w:val="clear" w:color="auto" w:fill="FFFFFF"/>
        </w:rPr>
      </w:pPr>
      <w:r w:rsidRPr="00096514">
        <w:rPr>
          <w:rFonts w:ascii="Times New Roman" w:hAnsi="Times New Roman" w:cs="Times New Roman"/>
          <w:sz w:val="28"/>
          <w:szCs w:val="28"/>
          <w:shd w:val="clear" w:color="auto" w:fill="FFFFFF"/>
        </w:rPr>
        <w:t>- 2 медицинские организации основали на территории Костромской области работу пяти офисов врачей общей практики;</w:t>
      </w:r>
    </w:p>
    <w:p w:rsidR="001F6C70" w:rsidRPr="00096514" w:rsidRDefault="001F6C70" w:rsidP="001F6C70">
      <w:pPr>
        <w:ind w:firstLine="709"/>
        <w:jc w:val="both"/>
        <w:rPr>
          <w:rFonts w:ascii="Times New Roman" w:hAnsi="Times New Roman" w:cs="Times New Roman"/>
          <w:sz w:val="28"/>
          <w:szCs w:val="28"/>
          <w:shd w:val="clear" w:color="auto" w:fill="FFFFFF"/>
        </w:rPr>
      </w:pPr>
      <w:r w:rsidRPr="00096514">
        <w:rPr>
          <w:rFonts w:ascii="Times New Roman" w:hAnsi="Times New Roman" w:cs="Times New Roman"/>
          <w:sz w:val="28"/>
          <w:szCs w:val="28"/>
          <w:shd w:val="clear" w:color="auto" w:fill="FFFFFF"/>
        </w:rPr>
        <w:t>- 1 медицинская организация оказывает медицинскую помощь по профилю «Нефрология»;</w:t>
      </w:r>
    </w:p>
    <w:p w:rsidR="001F6C70" w:rsidRPr="00096514" w:rsidRDefault="001F6C70" w:rsidP="001F6C70">
      <w:pPr>
        <w:ind w:firstLine="709"/>
        <w:jc w:val="both"/>
        <w:rPr>
          <w:rFonts w:ascii="Times New Roman" w:hAnsi="Times New Roman" w:cs="Times New Roman"/>
          <w:sz w:val="28"/>
          <w:szCs w:val="28"/>
          <w:shd w:val="clear" w:color="auto" w:fill="FFFFFF"/>
        </w:rPr>
      </w:pPr>
      <w:proofErr w:type="gramStart"/>
      <w:r w:rsidRPr="00096514">
        <w:rPr>
          <w:rFonts w:ascii="Times New Roman" w:hAnsi="Times New Roman" w:cs="Times New Roman"/>
          <w:sz w:val="28"/>
          <w:szCs w:val="28"/>
          <w:shd w:val="clear" w:color="auto" w:fill="FFFFFF"/>
        </w:rPr>
        <w:t>- 4 медицинских центра, оказывают услуги по нескольким профилям в амбулаторно-поликлинических условиях, в условиях дневного и круглосуточного стационара.</w:t>
      </w:r>
      <w:proofErr w:type="gramEnd"/>
    </w:p>
    <w:p w:rsidR="001F6C70" w:rsidRPr="00096514" w:rsidRDefault="001F6C70" w:rsidP="003C0B7D">
      <w:pPr>
        <w:spacing w:after="0" w:line="240" w:lineRule="auto"/>
        <w:ind w:firstLine="709"/>
        <w:contextualSpacing/>
        <w:jc w:val="both"/>
        <w:rPr>
          <w:rFonts w:ascii="Times New Roman" w:eastAsia="MS Mincho" w:hAnsi="Times New Roman" w:cs="Times New Roman"/>
          <w:sz w:val="28"/>
          <w:szCs w:val="28"/>
        </w:rPr>
      </w:pPr>
      <w:r w:rsidRPr="00096514">
        <w:rPr>
          <w:rFonts w:ascii="Times New Roman" w:eastAsia="MS Mincho" w:hAnsi="Times New Roman" w:cs="Times New Roman"/>
          <w:sz w:val="28"/>
          <w:szCs w:val="28"/>
        </w:rPr>
        <w:t xml:space="preserve"> Такому росту способствует экономическая привлекательность тарифов обязательного медицинского страхования. </w:t>
      </w:r>
    </w:p>
    <w:p w:rsidR="001F6C70" w:rsidRPr="00096514" w:rsidRDefault="001F6C70" w:rsidP="003C0B7D">
      <w:pPr>
        <w:spacing w:after="0" w:line="240" w:lineRule="auto"/>
        <w:ind w:firstLine="709"/>
        <w:contextualSpacing/>
        <w:jc w:val="both"/>
        <w:rPr>
          <w:rFonts w:ascii="Times New Roman" w:hAnsi="Times New Roman" w:cs="Times New Roman"/>
          <w:sz w:val="28"/>
          <w:szCs w:val="28"/>
          <w:shd w:val="clear" w:color="auto" w:fill="FFFFFF"/>
        </w:rPr>
      </w:pPr>
      <w:r w:rsidRPr="00096514">
        <w:rPr>
          <w:rFonts w:ascii="Times New Roman" w:eastAsia="MS Mincho" w:hAnsi="Times New Roman" w:cs="Times New Roman"/>
          <w:sz w:val="28"/>
          <w:szCs w:val="28"/>
        </w:rPr>
        <w:t xml:space="preserve">Абсолютным лидером на рынке частной медицины на территории Костромской области являются организации стоматологического профиля, которые составляют 32 % (6 организаций) от общего количества частных организаций, участвующих в Программе. </w:t>
      </w:r>
      <w:r w:rsidRPr="00096514">
        <w:rPr>
          <w:rFonts w:ascii="Times New Roman" w:hAnsi="Times New Roman" w:cs="Times New Roman"/>
          <w:sz w:val="28"/>
          <w:szCs w:val="28"/>
          <w:shd w:val="clear" w:color="auto" w:fill="FFFFFF"/>
        </w:rPr>
        <w:t xml:space="preserve">Стоматологические организации частной формы собственности оснащены современным медицинским оборудованием, позволяющим оказывать множество стоматологических </w:t>
      </w:r>
      <w:r w:rsidRPr="00096514">
        <w:rPr>
          <w:rFonts w:ascii="Times New Roman" w:hAnsi="Times New Roman" w:cs="Times New Roman"/>
          <w:sz w:val="28"/>
          <w:szCs w:val="28"/>
          <w:shd w:val="clear" w:color="auto" w:fill="FFFFFF"/>
        </w:rPr>
        <w:lastRenderedPageBreak/>
        <w:t>услуг: от профилактической работы гигиенистов до сложнейших процедур имплант</w:t>
      </w:r>
      <w:r w:rsidR="004352EC" w:rsidRPr="00096514">
        <w:rPr>
          <w:rFonts w:ascii="Times New Roman" w:hAnsi="Times New Roman" w:cs="Times New Roman"/>
          <w:sz w:val="28"/>
          <w:szCs w:val="28"/>
          <w:shd w:val="clear" w:color="auto" w:fill="FFFFFF"/>
        </w:rPr>
        <w:t>о</w:t>
      </w:r>
      <w:r w:rsidRPr="00096514">
        <w:rPr>
          <w:rFonts w:ascii="Times New Roman" w:hAnsi="Times New Roman" w:cs="Times New Roman"/>
          <w:sz w:val="28"/>
          <w:szCs w:val="28"/>
          <w:shd w:val="clear" w:color="auto" w:fill="FFFFFF"/>
        </w:rPr>
        <w:t>логии.</w:t>
      </w:r>
    </w:p>
    <w:p w:rsidR="001F6C70" w:rsidRPr="00096514" w:rsidRDefault="001F6C70" w:rsidP="003C0B7D">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shd w:val="clear" w:color="auto" w:fill="FFFFFF"/>
        </w:rPr>
        <w:t xml:space="preserve">Среди основных участников Программы являются узкоспециализированные организации. </w:t>
      </w:r>
      <w:proofErr w:type="gramStart"/>
      <w:r w:rsidRPr="00096514">
        <w:rPr>
          <w:rFonts w:ascii="Times New Roman" w:hAnsi="Times New Roman" w:cs="Times New Roman"/>
          <w:sz w:val="28"/>
          <w:szCs w:val="28"/>
          <w:shd w:val="clear" w:color="auto" w:fill="FFFFFF"/>
        </w:rPr>
        <w:t xml:space="preserve">На территории области функционируют две организации осуществляющие услуги </w:t>
      </w:r>
      <w:r w:rsidRPr="00096514">
        <w:rPr>
          <w:rFonts w:ascii="Times New Roman" w:hAnsi="Times New Roman" w:cs="Times New Roman"/>
          <w:sz w:val="28"/>
          <w:szCs w:val="28"/>
        </w:rPr>
        <w:t>в амбулаторно-поликлинических условиях и в условиях дневного стационара по профилю «Офтальмология», две организации по профилю «Акушерство и гинекология», в которых</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осуществляется полный спектр медицинских услуг с использованием современного медицинского оборудования.</w:t>
      </w:r>
      <w:proofErr w:type="gramEnd"/>
    </w:p>
    <w:p w:rsidR="001F6C70" w:rsidRPr="00096514" w:rsidRDefault="001F6C70" w:rsidP="003C0B7D">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shd w:val="clear" w:color="auto" w:fill="FFFFFF"/>
        </w:rPr>
        <w:t>Среди частных организаций функционируют четыре многопрофильных центра (ООО «Центр амбулаторной хирургии», ООО «МЦ «МИРТ», ООО «Мир здоровья», ООО «Медицинский центр «Здоровье»), оказывающих медицинскую помощь в амбулаторно-поликлинических условиях, в условиях дневного и круглосуточного стационара по следующим профилям «Хирургия», «О</w:t>
      </w:r>
      <w:r w:rsidR="00887707" w:rsidRPr="00096514">
        <w:rPr>
          <w:rFonts w:ascii="Times New Roman" w:hAnsi="Times New Roman" w:cs="Times New Roman"/>
          <w:sz w:val="28"/>
          <w:szCs w:val="28"/>
          <w:shd w:val="clear" w:color="auto" w:fill="FFFFFF"/>
        </w:rPr>
        <w:t>ф</w:t>
      </w:r>
      <w:r w:rsidRPr="00096514">
        <w:rPr>
          <w:rFonts w:ascii="Times New Roman" w:hAnsi="Times New Roman" w:cs="Times New Roman"/>
          <w:sz w:val="28"/>
          <w:szCs w:val="28"/>
          <w:shd w:val="clear" w:color="auto" w:fill="FFFFFF"/>
        </w:rPr>
        <w:t>тальмология», «Стоматология», «Травматология», «Сосудистая хирургия», «Терапия», «Онкология». Кроме того, ООО «МЦ «МИРТ» оказывает высокотехнологичную помощь по профилю «Травматология-ортопедия». Данные медицинские организации предоставляют широкий спектр услуг, начиная от значительного объема диагностических исследований, проведением оперативного лечения и дальнейшего ведения пациентов в послеоперационном периоде.</w:t>
      </w:r>
    </w:p>
    <w:p w:rsidR="001F6C70" w:rsidRPr="00096514" w:rsidRDefault="001F6C70" w:rsidP="003C0B7D">
      <w:pPr>
        <w:spacing w:after="0" w:line="240" w:lineRule="auto"/>
        <w:ind w:firstLine="709"/>
        <w:jc w:val="both"/>
        <w:rPr>
          <w:rFonts w:ascii="Times New Roman" w:hAnsi="Times New Roman" w:cs="Times New Roman"/>
          <w:sz w:val="28"/>
          <w:szCs w:val="28"/>
          <w:shd w:val="clear" w:color="auto" w:fill="FFFFFF"/>
        </w:rPr>
      </w:pPr>
      <w:r w:rsidRPr="00096514">
        <w:rPr>
          <w:rFonts w:ascii="Times New Roman" w:hAnsi="Times New Roman" w:cs="Times New Roman"/>
          <w:sz w:val="28"/>
          <w:szCs w:val="28"/>
          <w:shd w:val="clear" w:color="auto" w:fill="FFFFFF"/>
        </w:rPr>
        <w:t>Вместе с тем спектр услуг частных организаций значительно расширился.</w:t>
      </w:r>
    </w:p>
    <w:p w:rsidR="001F6C70" w:rsidRPr="00096514" w:rsidRDefault="001F6C70" w:rsidP="003C0B7D">
      <w:pPr>
        <w:spacing w:after="0" w:line="240" w:lineRule="auto"/>
        <w:ind w:firstLine="708"/>
        <w:jc w:val="both"/>
        <w:rPr>
          <w:rFonts w:ascii="Times New Roman" w:hAnsi="Times New Roman" w:cs="Times New Roman"/>
          <w:sz w:val="28"/>
          <w:szCs w:val="28"/>
        </w:rPr>
      </w:pPr>
      <w:r w:rsidRPr="00096514">
        <w:rPr>
          <w:rFonts w:ascii="Times New Roman" w:eastAsia="MS Mincho" w:hAnsi="Times New Roman" w:cs="Times New Roman"/>
          <w:sz w:val="28"/>
          <w:szCs w:val="28"/>
        </w:rPr>
        <w:t>В</w:t>
      </w:r>
      <w:r w:rsidRPr="00096514">
        <w:rPr>
          <w:rFonts w:ascii="Times New Roman" w:hAnsi="Times New Roman" w:cs="Times New Roman"/>
          <w:iCs/>
          <w:sz w:val="28"/>
          <w:szCs w:val="28"/>
        </w:rPr>
        <w:t xml:space="preserve"> рамках государственно-частного партнерства </w:t>
      </w:r>
      <w:r w:rsidRPr="00096514">
        <w:rPr>
          <w:rFonts w:ascii="Times New Roman" w:hAnsi="Times New Roman" w:cs="Times New Roman"/>
          <w:sz w:val="28"/>
          <w:szCs w:val="28"/>
        </w:rPr>
        <w:t>на территории Костромской области создана современная инфраструктура нефрологической службы. Введены в эксплуатацию и функционируют в полном объеме диализные центры в г. Кострома на базе ОГБУЗ «Городская больница г. Костромы», г. Шарья на базе ОГБУЗ «Шарьинская окружная больница им. В.Ф. Каверина» и г. Галич на базе ОГБУЗ «Галичская окружная больница. Созданная на территории Костромской области служба гемодиализа соответствует современных мировым стандартам, улучшились условия пребывания пациентов, увеличился процент раннего выявления лиц, нуждающихся в проведении хронического гемодиализа.</w:t>
      </w:r>
    </w:p>
    <w:p w:rsidR="001F6C70" w:rsidRPr="00096514" w:rsidRDefault="001F6C70" w:rsidP="003C0B7D">
      <w:pPr>
        <w:pStyle w:val="a4"/>
        <w:tabs>
          <w:tab w:val="left" w:pos="993"/>
        </w:tabs>
        <w:spacing w:after="0" w:line="240" w:lineRule="auto"/>
        <w:ind w:left="0" w:firstLine="709"/>
        <w:contextualSpacing w:val="0"/>
        <w:jc w:val="both"/>
        <w:rPr>
          <w:rFonts w:ascii="Times New Roman" w:hAnsi="Times New Roman"/>
          <w:sz w:val="28"/>
          <w:szCs w:val="28"/>
        </w:rPr>
      </w:pPr>
      <w:r w:rsidRPr="00096514">
        <w:rPr>
          <w:rFonts w:ascii="Times New Roman" w:hAnsi="Times New Roman"/>
          <w:iCs/>
          <w:sz w:val="28"/>
          <w:szCs w:val="28"/>
        </w:rPr>
        <w:t xml:space="preserve">Также на территории г. Костромы двумя частными организациями открыто 5 офисов врачей общей практики. </w:t>
      </w:r>
      <w:r w:rsidRPr="00096514">
        <w:rPr>
          <w:rFonts w:ascii="Times New Roman" w:hAnsi="Times New Roman"/>
          <w:sz w:val="28"/>
          <w:szCs w:val="28"/>
        </w:rPr>
        <w:t>Открытие офисов обеспечило шаговую доступность амбулаторной помощи жителям самых густонаселенных районов города. Открытие офисов врачей общей практики позволило разгрузить поликлинические отделения больниц, уменьшить очереди и срок ожидания планового приема врачей. </w:t>
      </w:r>
    </w:p>
    <w:p w:rsidR="001F6C70" w:rsidRPr="00096514" w:rsidRDefault="001F6C70" w:rsidP="003C0B7D">
      <w:pPr>
        <w:spacing w:after="0" w:line="240" w:lineRule="auto"/>
        <w:ind w:firstLine="709"/>
        <w:jc w:val="both"/>
        <w:rPr>
          <w:rFonts w:ascii="Times New Roman" w:hAnsi="Times New Roman" w:cs="Times New Roman"/>
          <w:sz w:val="28"/>
          <w:szCs w:val="28"/>
          <w:shd w:val="clear" w:color="auto" w:fill="FFFFFF"/>
        </w:rPr>
      </w:pPr>
      <w:r w:rsidRPr="00096514">
        <w:rPr>
          <w:rFonts w:ascii="Times New Roman" w:hAnsi="Times New Roman" w:cs="Times New Roman"/>
          <w:sz w:val="28"/>
          <w:szCs w:val="28"/>
          <w:shd w:val="clear" w:color="auto" w:fill="FFFFFF"/>
        </w:rPr>
        <w:t>Частные медицинские организации имеют следующую территориальную расположенность:</w:t>
      </w:r>
    </w:p>
    <w:p w:rsidR="001F6C70" w:rsidRPr="00096514" w:rsidRDefault="001F6C70" w:rsidP="0007256C">
      <w:pPr>
        <w:spacing w:after="0"/>
        <w:ind w:firstLine="709"/>
        <w:jc w:val="both"/>
        <w:rPr>
          <w:rFonts w:ascii="Times New Roman" w:hAnsi="Times New Roman" w:cs="Times New Roman"/>
          <w:sz w:val="28"/>
          <w:szCs w:val="28"/>
          <w:shd w:val="clear" w:color="auto" w:fill="FFFFFF"/>
        </w:rPr>
      </w:pPr>
      <w:r w:rsidRPr="00096514">
        <w:rPr>
          <w:rFonts w:ascii="Times New Roman" w:hAnsi="Times New Roman" w:cs="Times New Roman"/>
          <w:sz w:val="28"/>
          <w:szCs w:val="28"/>
          <w:shd w:val="clear" w:color="auto" w:fill="FFFFFF"/>
        </w:rPr>
        <w:t>- г. Кострома – 14 организаций;</w:t>
      </w:r>
    </w:p>
    <w:p w:rsidR="001F6C70" w:rsidRPr="00096514" w:rsidRDefault="001F6C70" w:rsidP="0007256C">
      <w:pPr>
        <w:spacing w:after="0"/>
        <w:ind w:firstLine="709"/>
        <w:jc w:val="both"/>
        <w:rPr>
          <w:rFonts w:ascii="Times New Roman" w:hAnsi="Times New Roman" w:cs="Times New Roman"/>
          <w:sz w:val="28"/>
          <w:szCs w:val="28"/>
          <w:shd w:val="clear" w:color="auto" w:fill="FFFFFF"/>
        </w:rPr>
      </w:pPr>
      <w:r w:rsidRPr="00096514">
        <w:rPr>
          <w:rFonts w:ascii="Times New Roman" w:hAnsi="Times New Roman" w:cs="Times New Roman"/>
          <w:sz w:val="28"/>
          <w:szCs w:val="28"/>
          <w:shd w:val="clear" w:color="auto" w:fill="FFFFFF"/>
        </w:rPr>
        <w:t>- г. Шарья – 3 организации;</w:t>
      </w:r>
    </w:p>
    <w:p w:rsidR="001F6C70" w:rsidRPr="00096514" w:rsidRDefault="001F6C70" w:rsidP="0007256C">
      <w:pPr>
        <w:spacing w:after="0"/>
        <w:ind w:firstLine="709"/>
        <w:jc w:val="both"/>
        <w:rPr>
          <w:rFonts w:ascii="Times New Roman" w:hAnsi="Times New Roman" w:cs="Times New Roman"/>
          <w:sz w:val="28"/>
          <w:szCs w:val="28"/>
          <w:shd w:val="clear" w:color="auto" w:fill="FFFFFF"/>
        </w:rPr>
      </w:pPr>
      <w:r w:rsidRPr="00096514">
        <w:rPr>
          <w:rFonts w:ascii="Times New Roman" w:hAnsi="Times New Roman" w:cs="Times New Roman"/>
          <w:sz w:val="28"/>
          <w:szCs w:val="28"/>
          <w:shd w:val="clear" w:color="auto" w:fill="FFFFFF"/>
        </w:rPr>
        <w:t>- г. Нерехта – 1 организация;</w:t>
      </w:r>
    </w:p>
    <w:p w:rsidR="001F6C70" w:rsidRPr="00096514" w:rsidRDefault="001F6C70" w:rsidP="0007256C">
      <w:pPr>
        <w:spacing w:after="0"/>
        <w:ind w:firstLine="709"/>
        <w:jc w:val="both"/>
        <w:rPr>
          <w:rFonts w:ascii="Times New Roman" w:hAnsi="Times New Roman" w:cs="Times New Roman"/>
          <w:sz w:val="28"/>
          <w:szCs w:val="28"/>
          <w:shd w:val="clear" w:color="auto" w:fill="FFFFFF"/>
        </w:rPr>
      </w:pPr>
      <w:r w:rsidRPr="00096514">
        <w:rPr>
          <w:rFonts w:ascii="Times New Roman" w:hAnsi="Times New Roman" w:cs="Times New Roman"/>
          <w:sz w:val="28"/>
          <w:szCs w:val="28"/>
          <w:shd w:val="clear" w:color="auto" w:fill="FFFFFF"/>
        </w:rPr>
        <w:lastRenderedPageBreak/>
        <w:t>- г. Ярославль – 1 организация.</w:t>
      </w:r>
    </w:p>
    <w:p w:rsidR="001F6C70" w:rsidRPr="00096514" w:rsidRDefault="001F6C70" w:rsidP="003C0B7D">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shd w:val="clear" w:color="auto" w:fill="FFFFFF"/>
        </w:rPr>
        <w:t xml:space="preserve">В 2016 году к 19 медицинским организациям частной формы собственности, </w:t>
      </w:r>
      <w:r w:rsidRPr="00096514">
        <w:rPr>
          <w:rFonts w:ascii="Times New Roman" w:hAnsi="Times New Roman" w:cs="Times New Roman"/>
          <w:sz w:val="28"/>
          <w:szCs w:val="28"/>
        </w:rPr>
        <w:t>работающим в системе обязательного медицинского страхования Костромской области, добавились еще 8 медицинских организаций, две из которых будут оказывать медицинскую помощь в амбулаторно-поликлинических условиях по профилю «Стоматология», 6 медицинских организаций будут заниматься вопросами репродуктивного здоровья с использованием метода экстракорпорального оплодотворения по профилю «Акушерство и гинекология» (гг</w:t>
      </w:r>
      <w:proofErr w:type="gramStart"/>
      <w:r w:rsidRPr="00096514">
        <w:rPr>
          <w:rFonts w:ascii="Times New Roman" w:hAnsi="Times New Roman" w:cs="Times New Roman"/>
          <w:sz w:val="28"/>
          <w:szCs w:val="28"/>
        </w:rPr>
        <w:t>.С</w:t>
      </w:r>
      <w:proofErr w:type="gramEnd"/>
      <w:r w:rsidRPr="00096514">
        <w:rPr>
          <w:rFonts w:ascii="Times New Roman" w:hAnsi="Times New Roman" w:cs="Times New Roman"/>
          <w:sz w:val="28"/>
          <w:szCs w:val="28"/>
        </w:rPr>
        <w:t xml:space="preserve">анкт-Петербург, Нижний Новгород, Москва, Ярославль). </w:t>
      </w:r>
    </w:p>
    <w:p w:rsidR="001F6C70" w:rsidRPr="00096514" w:rsidRDefault="001F6C70" w:rsidP="003C0B7D">
      <w:pPr>
        <w:spacing w:after="0" w:line="240" w:lineRule="auto"/>
        <w:ind w:firstLine="708"/>
        <w:jc w:val="both"/>
        <w:rPr>
          <w:rFonts w:ascii="Times New Roman" w:hAnsi="Times New Roman" w:cs="Times New Roman"/>
          <w:bCs/>
          <w:sz w:val="28"/>
          <w:szCs w:val="28"/>
        </w:rPr>
      </w:pPr>
      <w:r w:rsidRPr="00096514">
        <w:rPr>
          <w:rFonts w:ascii="Times New Roman" w:hAnsi="Times New Roman" w:cs="Times New Roman"/>
          <w:sz w:val="28"/>
          <w:szCs w:val="28"/>
        </w:rPr>
        <w:t xml:space="preserve">Таким образом, развитие конкуренции на территории Костромской области в сфере здравоохранения осуществляется путём увеличения доли негосударственных учреждений здравоохранения, участвующих в реализации территориальной </w:t>
      </w:r>
      <w:r w:rsidRPr="00096514">
        <w:rPr>
          <w:rFonts w:ascii="Times New Roman" w:hAnsi="Times New Roman" w:cs="Times New Roman"/>
          <w:bCs/>
          <w:sz w:val="28"/>
          <w:szCs w:val="28"/>
        </w:rPr>
        <w:t>программы государственных гарантий бесплатного оказания гражданам медицинской помощи.</w:t>
      </w:r>
    </w:p>
    <w:p w:rsidR="00F8632F" w:rsidRPr="00096514" w:rsidRDefault="00F8632F" w:rsidP="003C0B7D">
      <w:pPr>
        <w:spacing w:after="0" w:line="240" w:lineRule="auto"/>
        <w:ind w:firstLine="709"/>
        <w:jc w:val="both"/>
        <w:rPr>
          <w:rFonts w:ascii="Times New Roman" w:hAnsi="Times New Roman" w:cs="Times New Roman"/>
          <w:sz w:val="28"/>
          <w:szCs w:val="28"/>
        </w:rPr>
      </w:pPr>
      <w:proofErr w:type="gramStart"/>
      <w:r w:rsidRPr="00096514">
        <w:rPr>
          <w:rFonts w:ascii="Times New Roman" w:hAnsi="Times New Roman" w:cs="Times New Roman"/>
          <w:sz w:val="28"/>
          <w:szCs w:val="28"/>
        </w:rPr>
        <w:t xml:space="preserve">Распоряжением Правительства Российской Федерации от 05.09.2015 № 1738-р «Об утверждении </w:t>
      </w:r>
      <w:hyperlink w:anchor="P25" w:history="1">
        <w:r w:rsidRPr="00096514">
          <w:rPr>
            <w:rFonts w:ascii="Times New Roman" w:hAnsi="Times New Roman" w:cs="Times New Roman"/>
            <w:sz w:val="28"/>
            <w:szCs w:val="28"/>
          </w:rPr>
          <w:t>стандарт</w:t>
        </w:r>
      </w:hyperlink>
      <w:r w:rsidRPr="00096514">
        <w:rPr>
          <w:rFonts w:ascii="Times New Roman" w:hAnsi="Times New Roman" w:cs="Times New Roman"/>
          <w:sz w:val="28"/>
          <w:szCs w:val="28"/>
        </w:rPr>
        <w:t xml:space="preserve">а развития конкуренции в субъектах Российской Федерации» по рынку медицинских услуг утвержден показатель «Доля затрат на медицинскую помощь по обязательному медицинскому страхованию, оказанную негосударственными (немуниципальными) медицинскими организациями, в общих расходах на выполнение территориальных программ обязательного медицинского страхования»: в 2016 году – не менее 7%. </w:t>
      </w:r>
      <w:proofErr w:type="gramEnd"/>
    </w:p>
    <w:p w:rsidR="00F8632F" w:rsidRPr="00096514" w:rsidRDefault="00F8632F" w:rsidP="003C0B7D">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При планировании доли затрат на медицинскую помощь по обязательному медицинскому страхованию, оказываемую</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негосударственными медицинскими организациями, в общих расходах на выполнение территориальной программы обязательного медицинского страхования на территории Костромской области на 2015-2018 годы данный показатель</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уменьшен по следующим причинам:</w:t>
      </w:r>
    </w:p>
    <w:p w:rsidR="00F8632F" w:rsidRPr="00096514" w:rsidRDefault="00F8632F" w:rsidP="003C0B7D">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1)фактическая доля затрат на медицинскую помощь по обязательному медицинскому страхованию, оказанную негосударственными медицинскими организациями, в общих расходах на выполнение территориальных программ обязательного медицинского страхования за 2014 год составила – 4,3 %</w:t>
      </w:r>
      <w:r w:rsidR="00BA09FC" w:rsidRPr="00096514">
        <w:rPr>
          <w:rFonts w:ascii="Times New Roman" w:hAnsi="Times New Roman" w:cs="Times New Roman"/>
          <w:sz w:val="28"/>
          <w:szCs w:val="28"/>
        </w:rPr>
        <w:t>, в 2015 году по предварительным данным – 6,4%</w:t>
      </w:r>
      <w:r w:rsidRPr="00096514">
        <w:rPr>
          <w:rFonts w:ascii="Times New Roman" w:hAnsi="Times New Roman" w:cs="Times New Roman"/>
          <w:sz w:val="28"/>
          <w:szCs w:val="28"/>
        </w:rPr>
        <w:t>;</w:t>
      </w:r>
    </w:p>
    <w:p w:rsidR="00F8632F" w:rsidRPr="00096514" w:rsidRDefault="00F8632F" w:rsidP="003C0B7D">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2) оказание медицинской помощи негосударственными</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организациями на территории Костромской области осуществляется в основном в амбулаторных условиях, которые являются менее затратными.</w:t>
      </w:r>
    </w:p>
    <w:p w:rsidR="00F8632F" w:rsidRPr="00096514" w:rsidRDefault="00F8632F" w:rsidP="003C0B7D">
      <w:pPr>
        <w:spacing w:after="0" w:line="240" w:lineRule="auto"/>
        <w:jc w:val="both"/>
        <w:rPr>
          <w:rFonts w:ascii="Times New Roman" w:hAnsi="Times New Roman" w:cs="Times New Roman"/>
          <w:sz w:val="28"/>
          <w:szCs w:val="28"/>
        </w:rPr>
      </w:pPr>
      <w:r w:rsidRPr="00096514">
        <w:rPr>
          <w:rFonts w:ascii="Times New Roman" w:hAnsi="Times New Roman" w:cs="Times New Roman"/>
          <w:sz w:val="28"/>
          <w:szCs w:val="28"/>
        </w:rPr>
        <w:tab/>
        <w:t>В настоящее время осуществляется развитие оказания медицинской помощи негосударственными медицинскими организациями в условиях дневного и круглосуточного стационара, которые являются более затратными.</w:t>
      </w:r>
    </w:p>
    <w:p w:rsidR="001F6C70" w:rsidRPr="00096514" w:rsidRDefault="001F6C70" w:rsidP="003C0B7D">
      <w:pPr>
        <w:pStyle w:val="a4"/>
        <w:spacing w:after="0" w:line="240" w:lineRule="auto"/>
        <w:ind w:left="0"/>
        <w:jc w:val="both"/>
        <w:rPr>
          <w:rFonts w:ascii="Times New Roman" w:hAnsi="Times New Roman"/>
          <w:b/>
          <w:sz w:val="28"/>
          <w:szCs w:val="28"/>
        </w:rPr>
      </w:pPr>
    </w:p>
    <w:p w:rsidR="00B472F2" w:rsidRPr="00096514" w:rsidRDefault="00B472F2" w:rsidP="003C0B7D">
      <w:pPr>
        <w:pStyle w:val="a4"/>
        <w:spacing w:after="0" w:line="240" w:lineRule="auto"/>
        <w:ind w:left="0"/>
        <w:jc w:val="both"/>
        <w:rPr>
          <w:rFonts w:ascii="Times New Roman" w:hAnsi="Times New Roman"/>
          <w:b/>
          <w:sz w:val="28"/>
          <w:szCs w:val="28"/>
        </w:rPr>
      </w:pPr>
    </w:p>
    <w:p w:rsidR="00B472F2" w:rsidRPr="00096514" w:rsidRDefault="00B472F2" w:rsidP="003C0B7D">
      <w:pPr>
        <w:pStyle w:val="a4"/>
        <w:spacing w:after="0" w:line="240" w:lineRule="auto"/>
        <w:ind w:left="0"/>
        <w:jc w:val="both"/>
        <w:rPr>
          <w:rFonts w:ascii="Times New Roman" w:hAnsi="Times New Roman"/>
          <w:b/>
          <w:sz w:val="28"/>
          <w:szCs w:val="28"/>
        </w:rPr>
      </w:pPr>
    </w:p>
    <w:p w:rsidR="008165F5" w:rsidRPr="00096514" w:rsidRDefault="008165F5" w:rsidP="003B6277">
      <w:pPr>
        <w:pStyle w:val="a4"/>
        <w:numPr>
          <w:ilvl w:val="0"/>
          <w:numId w:val="7"/>
        </w:numPr>
        <w:spacing w:line="240" w:lineRule="auto"/>
        <w:ind w:left="0" w:firstLine="0"/>
        <w:jc w:val="both"/>
        <w:rPr>
          <w:rFonts w:ascii="Times New Roman" w:hAnsi="Times New Roman"/>
          <w:b/>
          <w:sz w:val="28"/>
          <w:szCs w:val="28"/>
        </w:rPr>
      </w:pPr>
      <w:r w:rsidRPr="00096514">
        <w:rPr>
          <w:rFonts w:ascii="Times New Roman" w:hAnsi="Times New Roman"/>
          <w:b/>
          <w:sz w:val="28"/>
          <w:szCs w:val="28"/>
        </w:rPr>
        <w:lastRenderedPageBreak/>
        <w:t>Рынок услуг психолого-педагогического сопровождения детей с ограниченными возможностями здоровья</w:t>
      </w:r>
    </w:p>
    <w:p w:rsidR="00FA19C0" w:rsidRPr="00096514" w:rsidRDefault="00FA19C0" w:rsidP="00FA19C0">
      <w:pPr>
        <w:spacing w:after="0" w:line="240" w:lineRule="auto"/>
        <w:ind w:firstLine="567"/>
        <w:jc w:val="both"/>
        <w:rPr>
          <w:rFonts w:ascii="Times New Roman" w:hAnsi="Times New Roman"/>
          <w:sz w:val="28"/>
          <w:szCs w:val="28"/>
        </w:rPr>
      </w:pPr>
      <w:r w:rsidRPr="00096514">
        <w:rPr>
          <w:rFonts w:ascii="Times New Roman" w:hAnsi="Times New Roman"/>
          <w:sz w:val="28"/>
          <w:szCs w:val="28"/>
        </w:rPr>
        <w:t xml:space="preserve">На территории Костромской области ежегодно увеличивается количество детей с ограниченными возможностями здоровья (ОВЗ), детей-инвалидов, детей с тяжелыми множественными нарушениями развития (ТМНР), получающих образование в образовательных организациях по месту проживания. В 2015 – 2016 учебном году всего по месту жительства обучаются 5150 детей с ОВЗ, в том числе 1150 детей-инвалидов (в 2014-2015 учебном  году обучалось всего  4364 детей с ОВЗ, в том числе  1161 детей-инвалидов). Рост </w:t>
      </w:r>
      <w:proofErr w:type="gramStart"/>
      <w:r w:rsidRPr="00096514">
        <w:rPr>
          <w:rFonts w:ascii="Times New Roman" w:hAnsi="Times New Roman"/>
          <w:sz w:val="28"/>
          <w:szCs w:val="28"/>
        </w:rPr>
        <w:t>о</w:t>
      </w:r>
      <w:bookmarkStart w:id="13" w:name="_GoBack"/>
      <w:bookmarkEnd w:id="13"/>
      <w:r w:rsidRPr="00096514">
        <w:rPr>
          <w:rFonts w:ascii="Times New Roman" w:hAnsi="Times New Roman"/>
          <w:sz w:val="28"/>
          <w:szCs w:val="28"/>
        </w:rPr>
        <w:t>бучающихся</w:t>
      </w:r>
      <w:proofErr w:type="gramEnd"/>
      <w:r w:rsidRPr="00096514">
        <w:rPr>
          <w:rFonts w:ascii="Times New Roman" w:hAnsi="Times New Roman"/>
          <w:sz w:val="28"/>
          <w:szCs w:val="28"/>
        </w:rPr>
        <w:t xml:space="preserve">  с ОВЗ по месту жительства составил 15,2%.</w:t>
      </w:r>
    </w:p>
    <w:p w:rsidR="00FA19C0" w:rsidRPr="00096514" w:rsidRDefault="00FA19C0" w:rsidP="00FA19C0">
      <w:pPr>
        <w:spacing w:after="0" w:line="240" w:lineRule="auto"/>
        <w:ind w:firstLine="567"/>
        <w:jc w:val="both"/>
        <w:rPr>
          <w:rFonts w:ascii="Times New Roman" w:hAnsi="Times New Roman"/>
          <w:sz w:val="28"/>
          <w:szCs w:val="28"/>
        </w:rPr>
      </w:pPr>
      <w:r w:rsidRPr="00096514">
        <w:rPr>
          <w:rFonts w:ascii="Times New Roman" w:hAnsi="Times New Roman"/>
          <w:sz w:val="28"/>
          <w:szCs w:val="28"/>
        </w:rPr>
        <w:t>На территории региона проживают 438 детей с ТМНР в возрасте от        0 до 23 лет.</w:t>
      </w:r>
    </w:p>
    <w:p w:rsidR="00791FD9" w:rsidRPr="00096514" w:rsidRDefault="00791FD9" w:rsidP="00791FD9">
      <w:pPr>
        <w:pStyle w:val="pagetext"/>
        <w:shd w:val="clear" w:color="auto" w:fill="FFFFFF"/>
        <w:spacing w:before="0" w:beforeAutospacing="0" w:after="0" w:afterAutospacing="0"/>
        <w:ind w:firstLine="567"/>
        <w:jc w:val="both"/>
        <w:textAlignment w:val="baseline"/>
        <w:rPr>
          <w:sz w:val="28"/>
          <w:szCs w:val="28"/>
        </w:rPr>
      </w:pPr>
      <w:r w:rsidRPr="00096514">
        <w:rPr>
          <w:sz w:val="28"/>
          <w:szCs w:val="28"/>
        </w:rPr>
        <w:t xml:space="preserve">Необходимым условием организации успешного обучения и воспитания детей с ОВЗ  в образовательных организациях является создание универсальной «безбарьерной» среды. </w:t>
      </w:r>
    </w:p>
    <w:p w:rsidR="00791FD9" w:rsidRPr="00096514" w:rsidRDefault="00791FD9" w:rsidP="00791FD9">
      <w:pPr>
        <w:pStyle w:val="pagetext"/>
        <w:shd w:val="clear" w:color="auto" w:fill="FFFFFF"/>
        <w:spacing w:before="0" w:beforeAutospacing="0" w:after="0" w:afterAutospacing="0"/>
        <w:ind w:firstLine="567"/>
        <w:jc w:val="both"/>
        <w:textAlignment w:val="baseline"/>
        <w:rPr>
          <w:sz w:val="28"/>
          <w:szCs w:val="28"/>
        </w:rPr>
      </w:pPr>
      <w:r w:rsidRPr="00096514">
        <w:rPr>
          <w:sz w:val="28"/>
          <w:szCs w:val="28"/>
        </w:rPr>
        <w:t>Универсальная «безбарьерная среда» - не только адаптированные  здания, но и организация образовательного процесса с учетом особых потребностей данных детей, в том числе ранее «необучаемых».</w:t>
      </w:r>
    </w:p>
    <w:p w:rsidR="00791FD9" w:rsidRPr="00096514" w:rsidRDefault="00791FD9" w:rsidP="00791FD9">
      <w:pPr>
        <w:pStyle w:val="ConsPlusNormal"/>
        <w:ind w:firstLine="567"/>
        <w:jc w:val="both"/>
        <w:rPr>
          <w:rFonts w:ascii="Times New Roman" w:hAnsi="Times New Roman" w:cs="Times New Roman"/>
          <w:sz w:val="28"/>
          <w:szCs w:val="28"/>
        </w:rPr>
      </w:pPr>
      <w:r w:rsidRPr="00096514">
        <w:rPr>
          <w:rFonts w:ascii="Times New Roman" w:hAnsi="Times New Roman" w:cs="Times New Roman"/>
          <w:sz w:val="28"/>
          <w:szCs w:val="28"/>
        </w:rPr>
        <w:t>С 2015 года департаментом образования в Костромской области  реализуется проект  комплексного сопровождения детей с ТМНР, предполагающий:</w:t>
      </w:r>
    </w:p>
    <w:p w:rsidR="00791FD9" w:rsidRPr="00096514" w:rsidRDefault="00791FD9" w:rsidP="00791FD9">
      <w:pPr>
        <w:pStyle w:val="ConsPlusNormal"/>
        <w:widowControl w:val="0"/>
        <w:numPr>
          <w:ilvl w:val="0"/>
          <w:numId w:val="11"/>
        </w:numPr>
        <w:tabs>
          <w:tab w:val="clear" w:pos="1335"/>
          <w:tab w:val="num" w:pos="0"/>
        </w:tabs>
        <w:ind w:left="0" w:firstLine="567"/>
        <w:jc w:val="both"/>
        <w:rPr>
          <w:rFonts w:ascii="Times New Roman" w:hAnsi="Times New Roman" w:cs="Times New Roman"/>
          <w:sz w:val="28"/>
          <w:szCs w:val="28"/>
        </w:rPr>
      </w:pPr>
      <w:r w:rsidRPr="00096514">
        <w:rPr>
          <w:rFonts w:ascii="Times New Roman" w:hAnsi="Times New Roman" w:cs="Times New Roman"/>
          <w:sz w:val="28"/>
          <w:szCs w:val="28"/>
        </w:rPr>
        <w:t xml:space="preserve">консультирование родителей специалистами психолого-медико-педагогической комиссии, педагогами образовательных организаций по вопросам обучения, сопровождения и социализации детей с ТМНР; </w:t>
      </w:r>
    </w:p>
    <w:p w:rsidR="00791FD9" w:rsidRPr="00096514" w:rsidRDefault="00791FD9" w:rsidP="00791FD9">
      <w:pPr>
        <w:pStyle w:val="ConsPlusNormal"/>
        <w:widowControl w:val="0"/>
        <w:numPr>
          <w:ilvl w:val="0"/>
          <w:numId w:val="11"/>
        </w:numPr>
        <w:tabs>
          <w:tab w:val="clear" w:pos="1335"/>
          <w:tab w:val="num" w:pos="0"/>
        </w:tabs>
        <w:ind w:left="0" w:firstLine="567"/>
        <w:jc w:val="both"/>
        <w:rPr>
          <w:rFonts w:ascii="Times New Roman" w:hAnsi="Times New Roman" w:cs="Times New Roman"/>
          <w:sz w:val="28"/>
          <w:szCs w:val="28"/>
        </w:rPr>
      </w:pPr>
      <w:r w:rsidRPr="00096514">
        <w:rPr>
          <w:rFonts w:ascii="Times New Roman" w:hAnsi="Times New Roman" w:cs="Times New Roman"/>
          <w:sz w:val="28"/>
          <w:szCs w:val="28"/>
        </w:rPr>
        <w:t xml:space="preserve">оказание ранней психолого-педагогической помощи  детям с ТМНР на базе образовательных организаций. </w:t>
      </w:r>
    </w:p>
    <w:p w:rsidR="00791FD9" w:rsidRPr="00096514" w:rsidRDefault="00791FD9" w:rsidP="00791FD9">
      <w:pPr>
        <w:pStyle w:val="ConsPlusNormal"/>
        <w:widowControl w:val="0"/>
        <w:numPr>
          <w:ilvl w:val="0"/>
          <w:numId w:val="11"/>
        </w:numPr>
        <w:tabs>
          <w:tab w:val="clear" w:pos="1335"/>
          <w:tab w:val="num" w:pos="0"/>
        </w:tabs>
        <w:ind w:left="0" w:firstLine="567"/>
        <w:jc w:val="both"/>
        <w:rPr>
          <w:rFonts w:ascii="Times New Roman" w:hAnsi="Times New Roman" w:cs="Times New Roman"/>
          <w:sz w:val="28"/>
          <w:szCs w:val="28"/>
        </w:rPr>
      </w:pPr>
      <w:r w:rsidRPr="00096514">
        <w:rPr>
          <w:rFonts w:ascii="Times New Roman" w:hAnsi="Times New Roman" w:cs="Times New Roman"/>
          <w:sz w:val="28"/>
          <w:szCs w:val="28"/>
        </w:rPr>
        <w:t>создание групп адаптации к обучению в образовательных организациях, обеспечение тьюторского сопровождения, создание образовательной среды через систему воспитательных мероприятий;</w:t>
      </w:r>
    </w:p>
    <w:p w:rsidR="00791FD9" w:rsidRPr="00096514" w:rsidRDefault="00791FD9" w:rsidP="00791FD9">
      <w:pPr>
        <w:pStyle w:val="ConsPlusNormal"/>
        <w:ind w:firstLine="600"/>
        <w:jc w:val="both"/>
        <w:rPr>
          <w:rFonts w:ascii="Times New Roman" w:hAnsi="Times New Roman" w:cs="Times New Roman"/>
          <w:sz w:val="28"/>
          <w:szCs w:val="28"/>
        </w:rPr>
      </w:pPr>
      <w:r w:rsidRPr="00096514">
        <w:rPr>
          <w:rFonts w:ascii="Times New Roman" w:hAnsi="Times New Roman" w:cs="Times New Roman"/>
          <w:sz w:val="28"/>
          <w:szCs w:val="28"/>
        </w:rPr>
        <w:t xml:space="preserve">На территории региона сегодня проживают  438 детей с ТМНР в возрасте от 0 до 23 лет, в том числе: </w:t>
      </w:r>
    </w:p>
    <w:p w:rsidR="00B154C5" w:rsidRPr="00096514" w:rsidRDefault="00B154C5" w:rsidP="003B6277">
      <w:pPr>
        <w:pStyle w:val="ConsPlusNormal"/>
        <w:widowControl w:val="0"/>
        <w:numPr>
          <w:ilvl w:val="1"/>
          <w:numId w:val="11"/>
        </w:numPr>
        <w:tabs>
          <w:tab w:val="clear" w:pos="1335"/>
          <w:tab w:val="num" w:pos="0"/>
        </w:tabs>
        <w:ind w:left="0" w:firstLine="600"/>
        <w:jc w:val="both"/>
        <w:rPr>
          <w:rFonts w:ascii="Times New Roman" w:hAnsi="Times New Roman" w:cs="Times New Roman"/>
          <w:sz w:val="28"/>
          <w:szCs w:val="28"/>
        </w:rPr>
      </w:pPr>
      <w:r w:rsidRPr="00096514">
        <w:rPr>
          <w:rFonts w:ascii="Times New Roman" w:hAnsi="Times New Roman" w:cs="Times New Roman"/>
          <w:sz w:val="28"/>
          <w:szCs w:val="28"/>
        </w:rPr>
        <w:t>от 0 до 3-х лет - 21 чел.</w:t>
      </w:r>
    </w:p>
    <w:p w:rsidR="00B154C5" w:rsidRPr="00096514" w:rsidRDefault="00B154C5" w:rsidP="003B6277">
      <w:pPr>
        <w:pStyle w:val="ConsPlusNormal"/>
        <w:widowControl w:val="0"/>
        <w:numPr>
          <w:ilvl w:val="1"/>
          <w:numId w:val="11"/>
        </w:numPr>
        <w:tabs>
          <w:tab w:val="clear" w:pos="1335"/>
          <w:tab w:val="num" w:pos="0"/>
        </w:tabs>
        <w:ind w:left="0" w:firstLine="600"/>
        <w:jc w:val="both"/>
        <w:rPr>
          <w:rFonts w:ascii="Times New Roman" w:hAnsi="Times New Roman" w:cs="Times New Roman"/>
          <w:sz w:val="28"/>
          <w:szCs w:val="28"/>
        </w:rPr>
      </w:pPr>
      <w:r w:rsidRPr="00096514">
        <w:rPr>
          <w:rFonts w:ascii="Times New Roman" w:hAnsi="Times New Roman" w:cs="Times New Roman"/>
          <w:sz w:val="28"/>
          <w:szCs w:val="28"/>
        </w:rPr>
        <w:t>от 3-х до 7 лет– 75 чел.,</w:t>
      </w:r>
    </w:p>
    <w:p w:rsidR="00B154C5" w:rsidRPr="00096514" w:rsidRDefault="00B154C5" w:rsidP="003B6277">
      <w:pPr>
        <w:pStyle w:val="ConsPlusNormal"/>
        <w:widowControl w:val="0"/>
        <w:numPr>
          <w:ilvl w:val="1"/>
          <w:numId w:val="11"/>
        </w:numPr>
        <w:tabs>
          <w:tab w:val="clear" w:pos="1335"/>
          <w:tab w:val="num" w:pos="0"/>
        </w:tabs>
        <w:ind w:left="0" w:firstLine="600"/>
        <w:jc w:val="both"/>
        <w:rPr>
          <w:rFonts w:ascii="Times New Roman" w:hAnsi="Times New Roman" w:cs="Times New Roman"/>
          <w:sz w:val="28"/>
          <w:szCs w:val="28"/>
        </w:rPr>
      </w:pPr>
      <w:r w:rsidRPr="00096514">
        <w:rPr>
          <w:rFonts w:ascii="Times New Roman" w:hAnsi="Times New Roman" w:cs="Times New Roman"/>
          <w:sz w:val="28"/>
          <w:szCs w:val="28"/>
        </w:rPr>
        <w:t>от 7 до 18 лет – 342 чел.</w:t>
      </w:r>
    </w:p>
    <w:p w:rsidR="00B154C5" w:rsidRPr="00096514" w:rsidRDefault="00B154C5" w:rsidP="003B6277">
      <w:pPr>
        <w:widowControl w:val="0"/>
        <w:numPr>
          <w:ilvl w:val="1"/>
          <w:numId w:val="11"/>
        </w:numPr>
        <w:tabs>
          <w:tab w:val="clear" w:pos="1335"/>
          <w:tab w:val="num" w:pos="0"/>
        </w:tabs>
        <w:autoSpaceDE w:val="0"/>
        <w:autoSpaceDN w:val="0"/>
        <w:adjustRightInd w:val="0"/>
        <w:spacing w:after="0" w:line="240" w:lineRule="auto"/>
        <w:ind w:left="0" w:firstLine="600"/>
        <w:jc w:val="both"/>
        <w:rPr>
          <w:rFonts w:ascii="Times New Roman" w:hAnsi="Times New Roman" w:cs="Times New Roman"/>
          <w:sz w:val="28"/>
          <w:szCs w:val="28"/>
        </w:rPr>
      </w:pPr>
      <w:r w:rsidRPr="00096514">
        <w:rPr>
          <w:rFonts w:ascii="Times New Roman" w:hAnsi="Times New Roman" w:cs="Times New Roman"/>
          <w:sz w:val="28"/>
          <w:szCs w:val="28"/>
        </w:rPr>
        <w:t>Синдром Дауна – 63 чел.</w:t>
      </w:r>
    </w:p>
    <w:p w:rsidR="00B154C5" w:rsidRPr="00096514" w:rsidRDefault="00B154C5" w:rsidP="003B6277">
      <w:pPr>
        <w:widowControl w:val="0"/>
        <w:numPr>
          <w:ilvl w:val="1"/>
          <w:numId w:val="11"/>
        </w:numPr>
        <w:autoSpaceDE w:val="0"/>
        <w:autoSpaceDN w:val="0"/>
        <w:adjustRightInd w:val="0"/>
        <w:spacing w:after="0" w:line="240" w:lineRule="auto"/>
        <w:ind w:left="0" w:firstLine="600"/>
        <w:jc w:val="both"/>
        <w:rPr>
          <w:rFonts w:ascii="Times New Roman" w:hAnsi="Times New Roman" w:cs="Times New Roman"/>
          <w:sz w:val="28"/>
          <w:szCs w:val="28"/>
        </w:rPr>
      </w:pPr>
      <w:r w:rsidRPr="00096514">
        <w:rPr>
          <w:rFonts w:ascii="Times New Roman" w:hAnsi="Times New Roman" w:cs="Times New Roman"/>
          <w:sz w:val="28"/>
          <w:szCs w:val="28"/>
        </w:rPr>
        <w:t>Ранний детский аутизм, расстройство аутического спектра (РДА, РАС) – 57 чел.</w:t>
      </w:r>
    </w:p>
    <w:p w:rsidR="00B154C5" w:rsidRPr="00096514" w:rsidRDefault="00B154C5" w:rsidP="003B6277">
      <w:pPr>
        <w:widowControl w:val="0"/>
        <w:numPr>
          <w:ilvl w:val="1"/>
          <w:numId w:val="11"/>
        </w:numPr>
        <w:tabs>
          <w:tab w:val="clear" w:pos="1335"/>
          <w:tab w:val="num" w:pos="0"/>
        </w:tabs>
        <w:autoSpaceDE w:val="0"/>
        <w:autoSpaceDN w:val="0"/>
        <w:adjustRightInd w:val="0"/>
        <w:spacing w:after="0" w:line="240" w:lineRule="auto"/>
        <w:ind w:left="0" w:firstLine="600"/>
        <w:jc w:val="both"/>
        <w:rPr>
          <w:rFonts w:ascii="Times New Roman" w:hAnsi="Times New Roman" w:cs="Times New Roman"/>
          <w:sz w:val="28"/>
          <w:szCs w:val="28"/>
        </w:rPr>
      </w:pPr>
      <w:r w:rsidRPr="00096514">
        <w:rPr>
          <w:rFonts w:ascii="Times New Roman" w:hAnsi="Times New Roman" w:cs="Times New Roman"/>
          <w:sz w:val="28"/>
          <w:szCs w:val="28"/>
        </w:rPr>
        <w:t>Сложная структура дефекта (ССД) – 318 чел.</w:t>
      </w:r>
    </w:p>
    <w:p w:rsidR="00B154C5" w:rsidRPr="00096514" w:rsidRDefault="00B154C5" w:rsidP="003C0B7D">
      <w:pPr>
        <w:pStyle w:val="ConsPlusNormal"/>
        <w:ind w:firstLine="567"/>
        <w:jc w:val="both"/>
        <w:rPr>
          <w:rFonts w:ascii="Times New Roman" w:hAnsi="Times New Roman" w:cs="Times New Roman"/>
          <w:bCs/>
          <w:sz w:val="28"/>
          <w:szCs w:val="28"/>
        </w:rPr>
      </w:pPr>
      <w:r w:rsidRPr="00096514">
        <w:rPr>
          <w:rFonts w:ascii="Times New Roman" w:hAnsi="Times New Roman" w:cs="Times New Roman"/>
          <w:b/>
          <w:i/>
          <w:sz w:val="28"/>
          <w:szCs w:val="28"/>
        </w:rPr>
        <w:tab/>
      </w:r>
      <w:proofErr w:type="gramStart"/>
      <w:r w:rsidRPr="00096514">
        <w:rPr>
          <w:rFonts w:ascii="Times New Roman" w:hAnsi="Times New Roman" w:cs="Times New Roman"/>
          <w:sz w:val="28"/>
          <w:szCs w:val="28"/>
        </w:rPr>
        <w:t>В целях обеспечения потребности родителей в получении</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информации об особенностях воспитания и обучения</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детей с ОВЗ, детей-инвалидов, детей с ТМНР, о возможностях получения коррекционных и реабилитационных услуг на территории области</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с 2015 года на базе</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ОГКУ «Костромская областная психолого-медико-педагогическая комиссия» осуществляется консультирование всех участников образовательного процесса по вопросам</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lastRenderedPageBreak/>
        <w:t>сопровождения</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детей с ТМНР. 2-3 раза в неделю по специальному графику педагоги-психологи</w:t>
      </w:r>
      <w:proofErr w:type="gramEnd"/>
      <w:r w:rsidRPr="00096514">
        <w:rPr>
          <w:rFonts w:ascii="Times New Roman" w:hAnsi="Times New Roman" w:cs="Times New Roman"/>
          <w:sz w:val="28"/>
          <w:szCs w:val="28"/>
        </w:rPr>
        <w:t>, педагоги-дефектологи и другие специалисты отвечают на вопросы</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участников образовательного процесса</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по образованию и воспитанию детей с ТМНР</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 xml:space="preserve">в режиме онлайн. </w:t>
      </w:r>
    </w:p>
    <w:p w:rsidR="00B154C5" w:rsidRPr="00096514" w:rsidRDefault="00B154C5" w:rsidP="003C0B7D">
      <w:pPr>
        <w:spacing w:after="0" w:line="240" w:lineRule="auto"/>
        <w:ind w:firstLine="567"/>
        <w:jc w:val="both"/>
        <w:rPr>
          <w:rFonts w:ascii="Times New Roman" w:hAnsi="Times New Roman" w:cs="Times New Roman"/>
          <w:sz w:val="28"/>
          <w:szCs w:val="28"/>
        </w:rPr>
      </w:pPr>
      <w:r w:rsidRPr="00096514">
        <w:rPr>
          <w:rFonts w:ascii="Times New Roman" w:hAnsi="Times New Roman" w:cs="Times New Roman"/>
          <w:b/>
          <w:i/>
          <w:kern w:val="1"/>
          <w:sz w:val="28"/>
          <w:szCs w:val="28"/>
        </w:rPr>
        <w:tab/>
      </w:r>
      <w:r w:rsidRPr="00096514">
        <w:rPr>
          <w:rFonts w:ascii="Times New Roman" w:hAnsi="Times New Roman" w:cs="Times New Roman"/>
          <w:kern w:val="1"/>
          <w:sz w:val="28"/>
          <w:szCs w:val="28"/>
        </w:rPr>
        <w:t>Психолого-педагогическое сопровождение детей с ТМНР оказывается службами раннего сопровождения (</w:t>
      </w:r>
      <w:r w:rsidRPr="00096514">
        <w:rPr>
          <w:rFonts w:ascii="Times New Roman" w:hAnsi="Times New Roman" w:cs="Times New Roman"/>
          <w:sz w:val="28"/>
          <w:szCs w:val="28"/>
        </w:rPr>
        <w:t>ГКОУ «Школа-интернат Костромской области для глухих, слабослышащих</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детей», на базе Дома детского творчес</w:t>
      </w:r>
      <w:r w:rsidR="002E7594" w:rsidRPr="00096514">
        <w:rPr>
          <w:rFonts w:ascii="Times New Roman" w:hAnsi="Times New Roman" w:cs="Times New Roman"/>
          <w:sz w:val="28"/>
          <w:szCs w:val="28"/>
        </w:rPr>
        <w:t>тв</w:t>
      </w:r>
      <w:proofErr w:type="gramStart"/>
      <w:r w:rsidR="002E7594" w:rsidRPr="00096514">
        <w:rPr>
          <w:rFonts w:ascii="Times New Roman" w:hAnsi="Times New Roman" w:cs="Times New Roman"/>
          <w:sz w:val="28"/>
          <w:szCs w:val="28"/>
        </w:rPr>
        <w:t>а«</w:t>
      </w:r>
      <w:proofErr w:type="gramEnd"/>
      <w:r w:rsidR="002E7594" w:rsidRPr="00096514">
        <w:rPr>
          <w:rFonts w:ascii="Times New Roman" w:hAnsi="Times New Roman" w:cs="Times New Roman"/>
          <w:sz w:val="28"/>
          <w:szCs w:val="28"/>
        </w:rPr>
        <w:t xml:space="preserve">Жемчужина» г. Костромы), </w:t>
      </w:r>
      <w:r w:rsidRPr="00096514">
        <w:rPr>
          <w:rFonts w:ascii="Times New Roman" w:hAnsi="Times New Roman" w:cs="Times New Roman"/>
          <w:sz w:val="28"/>
          <w:szCs w:val="28"/>
        </w:rPr>
        <w:t>на базе Лекотек (</w:t>
      </w:r>
      <w:r w:rsidRPr="00096514">
        <w:rPr>
          <w:rFonts w:ascii="Times New Roman" w:hAnsi="Times New Roman" w:cs="Times New Roman"/>
          <w:bCs/>
          <w:sz w:val="28"/>
          <w:szCs w:val="28"/>
        </w:rPr>
        <w:t xml:space="preserve">МБОУ </w:t>
      </w:r>
      <w:r w:rsidRPr="00096514">
        <w:rPr>
          <w:rFonts w:ascii="Times New Roman" w:hAnsi="Times New Roman" w:cs="Times New Roman"/>
          <w:sz w:val="28"/>
          <w:szCs w:val="28"/>
        </w:rPr>
        <w:t>«Детский сад № 69»</w:t>
      </w:r>
      <w:r w:rsidRPr="00096514">
        <w:rPr>
          <w:rFonts w:ascii="Times New Roman" w:hAnsi="Times New Roman" w:cs="Times New Roman"/>
          <w:bCs/>
          <w:sz w:val="28"/>
          <w:szCs w:val="28"/>
        </w:rPr>
        <w:t xml:space="preserve">г. Костромы, </w:t>
      </w:r>
      <w:r w:rsidRPr="00096514">
        <w:rPr>
          <w:rFonts w:ascii="Times New Roman" w:hAnsi="Times New Roman" w:cs="Times New Roman"/>
          <w:sz w:val="28"/>
          <w:szCs w:val="28"/>
        </w:rPr>
        <w:t xml:space="preserve">ГКОУ «Школа-интернат Костромской области для детей с тяжелыми нарушениями речи и (или) нарушениями опорно-двигательного аппарата»). </w:t>
      </w:r>
    </w:p>
    <w:p w:rsidR="00B154C5" w:rsidRPr="00096514" w:rsidRDefault="00B154C5" w:rsidP="003C0B7D">
      <w:pPr>
        <w:spacing w:after="0" w:line="240" w:lineRule="auto"/>
        <w:ind w:firstLine="567"/>
        <w:jc w:val="both"/>
        <w:rPr>
          <w:rFonts w:ascii="Times New Roman" w:hAnsi="Times New Roman" w:cs="Times New Roman"/>
          <w:kern w:val="1"/>
          <w:sz w:val="28"/>
          <w:szCs w:val="28"/>
        </w:rPr>
      </w:pPr>
      <w:r w:rsidRPr="00096514">
        <w:rPr>
          <w:rFonts w:ascii="Times New Roman" w:hAnsi="Times New Roman" w:cs="Times New Roman"/>
          <w:sz w:val="28"/>
          <w:szCs w:val="28"/>
        </w:rPr>
        <w:t>В 2015 году</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консультационная служба для родителей детей с ТМНР открыта на базе</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ГКОУ «Нерехтская школа-интернат для детей с ограниченными возможностями здоровья».</w:t>
      </w:r>
    </w:p>
    <w:p w:rsidR="00B154C5" w:rsidRPr="00096514" w:rsidRDefault="00B154C5" w:rsidP="003C0B7D">
      <w:pPr>
        <w:spacing w:after="0" w:line="240"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С целью обеспечения адаптации детей-инвалидов</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к образовательному процессу в образовательных организациях открыты дошкольные группы, группы кратковременного пребывания (МБОУ «Детский сад</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 69» г. Костромы</w:t>
      </w:r>
      <w:r w:rsidR="002E7594" w:rsidRPr="00096514">
        <w:rPr>
          <w:rFonts w:ascii="Times New Roman" w:hAnsi="Times New Roman" w:cs="Times New Roman"/>
          <w:sz w:val="28"/>
          <w:szCs w:val="28"/>
        </w:rPr>
        <w:t xml:space="preserve"> - </w:t>
      </w:r>
      <w:r w:rsidRPr="00096514">
        <w:rPr>
          <w:rFonts w:ascii="Times New Roman" w:hAnsi="Times New Roman" w:cs="Times New Roman"/>
          <w:sz w:val="28"/>
          <w:szCs w:val="28"/>
        </w:rPr>
        <w:t>пилотный проект«Особый ребенок»; МБОУ детский сад № 1 «Семицветик» г</w:t>
      </w:r>
      <w:proofErr w:type="gramStart"/>
      <w:r w:rsidRPr="00096514">
        <w:rPr>
          <w:rFonts w:ascii="Times New Roman" w:hAnsi="Times New Roman" w:cs="Times New Roman"/>
          <w:sz w:val="28"/>
          <w:szCs w:val="28"/>
        </w:rPr>
        <w:t>.В</w:t>
      </w:r>
      <w:proofErr w:type="gramEnd"/>
      <w:r w:rsidRPr="00096514">
        <w:rPr>
          <w:rFonts w:ascii="Times New Roman" w:hAnsi="Times New Roman" w:cs="Times New Roman"/>
          <w:sz w:val="28"/>
          <w:szCs w:val="28"/>
        </w:rPr>
        <w:t xml:space="preserve">олгореченска, ГКОУ «Школа-интернат Костромской области для глухих, слабослышащих детей» - группа «Особый ребенок»). </w:t>
      </w:r>
    </w:p>
    <w:p w:rsidR="00B154C5" w:rsidRPr="00096514" w:rsidRDefault="00B154C5" w:rsidP="003C0B7D">
      <w:pPr>
        <w:pStyle w:val="ac"/>
        <w:spacing w:line="240" w:lineRule="auto"/>
        <w:ind w:firstLine="540"/>
        <w:rPr>
          <w:rFonts w:ascii="Times New Roman" w:hAnsi="Times New Roman" w:cs="Times New Roman"/>
          <w:sz w:val="28"/>
          <w:szCs w:val="28"/>
        </w:rPr>
      </w:pPr>
      <w:proofErr w:type="gramStart"/>
      <w:r w:rsidRPr="00096514">
        <w:rPr>
          <w:rFonts w:ascii="Times New Roman" w:hAnsi="Times New Roman" w:cs="Times New Roman"/>
          <w:sz w:val="28"/>
          <w:szCs w:val="28"/>
        </w:rPr>
        <w:t>В областных государственных специальных (коррекционных) образовательных организациях</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открыты</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дошкольны</w:t>
      </w:r>
      <w:r w:rsidR="00B801CB" w:rsidRPr="00096514">
        <w:rPr>
          <w:rFonts w:ascii="Times New Roman" w:hAnsi="Times New Roman" w:cs="Times New Roman"/>
          <w:sz w:val="28"/>
          <w:szCs w:val="28"/>
        </w:rPr>
        <w:t>е</w:t>
      </w:r>
      <w:r w:rsidRPr="00096514">
        <w:rPr>
          <w:rFonts w:ascii="Times New Roman" w:hAnsi="Times New Roman" w:cs="Times New Roman"/>
          <w:sz w:val="28"/>
          <w:szCs w:val="28"/>
        </w:rPr>
        <w:t xml:space="preserve"> отделения (ГКОУ «Нерехтская школа-интернат для детей с ограниченными возможностями здоровья»), подготовительные классы для детей с ранним детским аутизмом, синдромом Дауна, тяжелой умственной отсталостью (ГКОУ «Школа</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 3 Костромской области для детей с ограниченными возможностями здоровья», ГКОУ «Буйская</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школа-интернат Костромской области для детей с ограниченными возможностями здоровья», ГКОУ «Шарьинская школа-интернат Костромской области для</w:t>
      </w:r>
      <w:proofErr w:type="gramEnd"/>
      <w:r w:rsidRPr="00096514">
        <w:rPr>
          <w:rFonts w:ascii="Times New Roman" w:hAnsi="Times New Roman" w:cs="Times New Roman"/>
          <w:sz w:val="28"/>
          <w:szCs w:val="28"/>
        </w:rPr>
        <w:t xml:space="preserve"> детей с ограниченными возможностями здоровья»)</w:t>
      </w:r>
    </w:p>
    <w:p w:rsidR="00B154C5" w:rsidRPr="00096514" w:rsidRDefault="00B154C5" w:rsidP="003C0B7D">
      <w:pPr>
        <w:pStyle w:val="ac"/>
        <w:spacing w:line="240" w:lineRule="auto"/>
        <w:ind w:firstLine="540"/>
        <w:rPr>
          <w:rFonts w:ascii="Times New Roman" w:hAnsi="Times New Roman" w:cs="Times New Roman"/>
          <w:sz w:val="28"/>
          <w:szCs w:val="28"/>
        </w:rPr>
      </w:pPr>
      <w:r w:rsidRPr="00096514">
        <w:rPr>
          <w:rFonts w:ascii="Times New Roman" w:hAnsi="Times New Roman" w:cs="Times New Roman"/>
          <w:sz w:val="28"/>
          <w:szCs w:val="28"/>
        </w:rPr>
        <w:t>В рамках проекта с целью преодоления социальной изоляции выпускников</w:t>
      </w:r>
      <w:r w:rsidR="00D26959" w:rsidRPr="00096514">
        <w:rPr>
          <w:rFonts w:ascii="Times New Roman" w:hAnsi="Times New Roman" w:cs="Times New Roman"/>
          <w:sz w:val="28"/>
          <w:szCs w:val="28"/>
        </w:rPr>
        <w:t xml:space="preserve"> </w:t>
      </w:r>
      <w:r w:rsidRPr="00096514">
        <w:rPr>
          <w:rFonts w:ascii="Times New Roman" w:hAnsi="Times New Roman" w:cs="Times New Roman"/>
          <w:sz w:val="28"/>
          <w:szCs w:val="28"/>
        </w:rPr>
        <w:t xml:space="preserve">на базе </w:t>
      </w:r>
      <w:r w:rsidRPr="00096514">
        <w:rPr>
          <w:rFonts w:ascii="Times New Roman" w:hAnsi="Times New Roman" w:cs="Times New Roman"/>
          <w:bCs/>
          <w:sz w:val="28"/>
          <w:szCs w:val="28"/>
        </w:rPr>
        <w:t xml:space="preserve">ГКОУ </w:t>
      </w:r>
      <w:r w:rsidRPr="00096514">
        <w:rPr>
          <w:rFonts w:ascii="Times New Roman" w:hAnsi="Times New Roman" w:cs="Times New Roman"/>
          <w:sz w:val="28"/>
          <w:szCs w:val="28"/>
        </w:rPr>
        <w:t>«Школа№ 3 Костромской области для детей с ограниченными возможностями здоровья» открыта группа постшкольного сопровождения</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для выпускников-инвалидов с ТМНР в возрасте от 18 до 23 лет, получивших образование, но не устроившихся работать.</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Образовательная среда данной группы</w:t>
      </w:r>
      <w:r w:rsidR="002E7594" w:rsidRPr="00096514">
        <w:rPr>
          <w:rFonts w:ascii="Times New Roman" w:hAnsi="Times New Roman" w:cs="Times New Roman"/>
          <w:sz w:val="28"/>
          <w:szCs w:val="28"/>
        </w:rPr>
        <w:t xml:space="preserve"> позволяет создать условия для</w:t>
      </w:r>
      <w:r w:rsidRPr="00096514">
        <w:rPr>
          <w:rFonts w:ascii="Times New Roman" w:hAnsi="Times New Roman" w:cs="Times New Roman"/>
          <w:sz w:val="28"/>
          <w:szCs w:val="28"/>
        </w:rPr>
        <w:t xml:space="preserve"> социализации и реабилитации выпускников-инвалидов с ТМНР. </w:t>
      </w:r>
    </w:p>
    <w:p w:rsidR="00B154C5" w:rsidRPr="00096514" w:rsidRDefault="00B154C5" w:rsidP="003C0B7D">
      <w:pPr>
        <w:spacing w:after="0" w:line="240"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С 1 января 2016 года на базе ГКОУ «Шарьинская школа-интернат Костромской области для детей с ограниченными возможностями здоровья» открыта группа</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постшкольного сопровождения детей и подростков</w:t>
      </w:r>
      <w:r w:rsidR="00B801CB" w:rsidRPr="00096514">
        <w:rPr>
          <w:rFonts w:ascii="Times New Roman" w:hAnsi="Times New Roman" w:cs="Times New Roman"/>
          <w:sz w:val="28"/>
          <w:szCs w:val="28"/>
        </w:rPr>
        <w:t xml:space="preserve"> </w:t>
      </w:r>
      <w:r w:rsidRPr="00096514">
        <w:rPr>
          <w:rFonts w:ascii="Times New Roman" w:hAnsi="Times New Roman" w:cs="Times New Roman"/>
          <w:sz w:val="28"/>
          <w:szCs w:val="28"/>
        </w:rPr>
        <w:t>с ТМНР в возрасте от 18 до 23 лет (6 чел.) Направления работы группы: профориентационная работа и рукоделие, обувное дело, лоскутное шитье.</w:t>
      </w:r>
    </w:p>
    <w:p w:rsidR="00F8632F" w:rsidRDefault="00F8632F" w:rsidP="00F8632F">
      <w:pPr>
        <w:pStyle w:val="a4"/>
        <w:ind w:left="0"/>
        <w:jc w:val="both"/>
        <w:rPr>
          <w:rFonts w:ascii="Times New Roman" w:hAnsi="Times New Roman"/>
          <w:b/>
          <w:sz w:val="28"/>
          <w:szCs w:val="28"/>
        </w:rPr>
      </w:pPr>
    </w:p>
    <w:p w:rsidR="00AC5B36" w:rsidRPr="00096514" w:rsidRDefault="00AC5B36" w:rsidP="00F8632F">
      <w:pPr>
        <w:pStyle w:val="a4"/>
        <w:ind w:left="0"/>
        <w:jc w:val="both"/>
        <w:rPr>
          <w:rFonts w:ascii="Times New Roman" w:hAnsi="Times New Roman"/>
          <w:b/>
          <w:sz w:val="28"/>
          <w:szCs w:val="28"/>
        </w:rPr>
      </w:pPr>
    </w:p>
    <w:p w:rsidR="00C33A1C" w:rsidRPr="00096514" w:rsidRDefault="00C33A1C" w:rsidP="003B6277">
      <w:pPr>
        <w:pStyle w:val="a4"/>
        <w:numPr>
          <w:ilvl w:val="0"/>
          <w:numId w:val="7"/>
        </w:numPr>
        <w:ind w:left="284" w:hanging="284"/>
        <w:jc w:val="both"/>
        <w:rPr>
          <w:rFonts w:ascii="Times New Roman" w:hAnsi="Times New Roman"/>
          <w:b/>
          <w:sz w:val="28"/>
          <w:szCs w:val="28"/>
        </w:rPr>
      </w:pPr>
      <w:r w:rsidRPr="00096514">
        <w:rPr>
          <w:rFonts w:ascii="Times New Roman" w:hAnsi="Times New Roman"/>
          <w:b/>
          <w:sz w:val="28"/>
          <w:szCs w:val="28"/>
        </w:rPr>
        <w:lastRenderedPageBreak/>
        <w:t>Рынок услуг в сфере культуры</w:t>
      </w:r>
    </w:p>
    <w:p w:rsidR="004B6079" w:rsidRPr="00096514" w:rsidRDefault="004B6079" w:rsidP="004B6079">
      <w:pPr>
        <w:spacing w:after="0" w:line="240" w:lineRule="auto"/>
        <w:ind w:firstLine="902"/>
        <w:jc w:val="both"/>
        <w:rPr>
          <w:rFonts w:ascii="Times New Roman" w:hAnsi="Times New Roman" w:cs="Times New Roman"/>
          <w:sz w:val="28"/>
        </w:rPr>
      </w:pPr>
      <w:r w:rsidRPr="00096514">
        <w:rPr>
          <w:rFonts w:ascii="Times New Roman" w:hAnsi="Times New Roman" w:cs="Times New Roman"/>
          <w:sz w:val="28"/>
        </w:rPr>
        <w:t>В Костромской области</w:t>
      </w:r>
      <w:r w:rsidR="00D26959" w:rsidRPr="00096514">
        <w:rPr>
          <w:rFonts w:ascii="Times New Roman" w:hAnsi="Times New Roman" w:cs="Times New Roman"/>
          <w:sz w:val="28"/>
        </w:rPr>
        <w:t xml:space="preserve"> </w:t>
      </w:r>
      <w:r w:rsidRPr="00096514">
        <w:rPr>
          <w:rFonts w:ascii="Times New Roman" w:hAnsi="Times New Roman" w:cs="Times New Roman"/>
          <w:sz w:val="28"/>
        </w:rPr>
        <w:t>в рамках реализации государственной культурной политики, направленной на обеспечение конституционных прав граждан на доступ к культурным ценностям, участие в культурной жизни, пользование учреждениями культуры, патриотическое и нравственное воспитание, сохраняется</w:t>
      </w:r>
      <w:r w:rsidR="00D26959" w:rsidRPr="00096514">
        <w:rPr>
          <w:rFonts w:ascii="Times New Roman" w:hAnsi="Times New Roman" w:cs="Times New Roman"/>
          <w:sz w:val="28"/>
        </w:rPr>
        <w:t xml:space="preserve"> </w:t>
      </w:r>
      <w:r w:rsidRPr="00096514">
        <w:rPr>
          <w:rFonts w:ascii="Times New Roman" w:hAnsi="Times New Roman" w:cs="Times New Roman"/>
          <w:sz w:val="28"/>
        </w:rPr>
        <w:t xml:space="preserve">развитая сеть государственных и муниципальных учреждений отрасли «Культура». </w:t>
      </w:r>
    </w:p>
    <w:p w:rsidR="004B6079" w:rsidRPr="00096514" w:rsidRDefault="004B6079" w:rsidP="004B6079">
      <w:pPr>
        <w:spacing w:after="0" w:line="240" w:lineRule="auto"/>
        <w:ind w:firstLine="902"/>
        <w:jc w:val="both"/>
        <w:rPr>
          <w:rFonts w:ascii="Times New Roman" w:hAnsi="Times New Roman" w:cs="Times New Roman"/>
          <w:sz w:val="28"/>
        </w:rPr>
      </w:pPr>
      <w:r w:rsidRPr="00096514">
        <w:rPr>
          <w:rFonts w:ascii="Times New Roman" w:hAnsi="Times New Roman" w:cs="Times New Roman"/>
          <w:sz w:val="28"/>
        </w:rPr>
        <w:t>На 1 января 2016 года она составила 839 учреждений с учетом структурных подразделений централизованных клубных и библиотечных систем, из них:</w:t>
      </w:r>
    </w:p>
    <w:p w:rsidR="004B6079" w:rsidRPr="00096514" w:rsidRDefault="004B6079" w:rsidP="004B6079">
      <w:pPr>
        <w:spacing w:after="0" w:line="240" w:lineRule="auto"/>
        <w:ind w:firstLine="902"/>
        <w:jc w:val="both"/>
        <w:rPr>
          <w:rFonts w:ascii="Times New Roman" w:hAnsi="Times New Roman" w:cs="Times New Roman"/>
          <w:sz w:val="28"/>
        </w:rPr>
      </w:pPr>
      <w:r w:rsidRPr="00096514">
        <w:rPr>
          <w:rFonts w:ascii="Times New Roman" w:hAnsi="Times New Roman" w:cs="Times New Roman"/>
          <w:sz w:val="28"/>
        </w:rPr>
        <w:t>-2 федеральных государственных учреждения культуры (</w:t>
      </w:r>
      <w:r w:rsidRPr="00096514">
        <w:rPr>
          <w:rFonts w:ascii="Times New Roman" w:hAnsi="Times New Roman" w:cs="Times New Roman"/>
          <w:sz w:val="28"/>
          <w:szCs w:val="28"/>
        </w:rPr>
        <w:t>«Государственный мемориальный и природный музей-заповедник А.Н.Островского «Щелыково», «Костромской государственный цирк – филиал федерального казенного предприятия «Российская государственная цирковая компания»);</w:t>
      </w:r>
    </w:p>
    <w:p w:rsidR="004B6079" w:rsidRPr="00096514" w:rsidRDefault="004B6079" w:rsidP="004B6079">
      <w:pPr>
        <w:spacing w:after="0" w:line="240" w:lineRule="auto"/>
        <w:ind w:firstLine="902"/>
        <w:jc w:val="both"/>
        <w:rPr>
          <w:rFonts w:ascii="Times New Roman" w:hAnsi="Times New Roman" w:cs="Times New Roman"/>
          <w:sz w:val="28"/>
        </w:rPr>
      </w:pPr>
      <w:r w:rsidRPr="00096514">
        <w:rPr>
          <w:rFonts w:ascii="Times New Roman" w:hAnsi="Times New Roman" w:cs="Times New Roman"/>
          <w:sz w:val="28"/>
        </w:rPr>
        <w:t>- 20 областных государственных учреждений, подведомственных</w:t>
      </w:r>
      <w:r w:rsidR="00D26959" w:rsidRPr="00096514">
        <w:rPr>
          <w:rFonts w:ascii="Times New Roman" w:hAnsi="Times New Roman" w:cs="Times New Roman"/>
          <w:sz w:val="28"/>
        </w:rPr>
        <w:t xml:space="preserve"> </w:t>
      </w:r>
      <w:r w:rsidRPr="00096514">
        <w:rPr>
          <w:rFonts w:ascii="Times New Roman" w:hAnsi="Times New Roman" w:cs="Times New Roman"/>
          <w:sz w:val="28"/>
        </w:rPr>
        <w:t>департаменту культуры Костромской области;</w:t>
      </w:r>
    </w:p>
    <w:p w:rsidR="004B6079" w:rsidRPr="00096514" w:rsidRDefault="004B6079" w:rsidP="004B6079">
      <w:pPr>
        <w:spacing w:after="0" w:line="240" w:lineRule="auto"/>
        <w:ind w:firstLine="902"/>
        <w:jc w:val="both"/>
        <w:rPr>
          <w:rFonts w:ascii="Times New Roman" w:hAnsi="Times New Roman" w:cs="Times New Roman"/>
          <w:sz w:val="28"/>
        </w:rPr>
      </w:pPr>
      <w:r w:rsidRPr="00096514">
        <w:rPr>
          <w:rFonts w:ascii="Times New Roman" w:hAnsi="Times New Roman" w:cs="Times New Roman"/>
          <w:sz w:val="28"/>
        </w:rPr>
        <w:t>- 817 муниципальных учреждений (в это число входят и</w:t>
      </w:r>
      <w:r w:rsidR="00D26959" w:rsidRPr="00096514">
        <w:rPr>
          <w:rFonts w:ascii="Times New Roman" w:hAnsi="Times New Roman" w:cs="Times New Roman"/>
          <w:sz w:val="28"/>
        </w:rPr>
        <w:t xml:space="preserve"> </w:t>
      </w:r>
      <w:r w:rsidRPr="00096514">
        <w:rPr>
          <w:rFonts w:ascii="Times New Roman" w:hAnsi="Times New Roman" w:cs="Times New Roman"/>
          <w:sz w:val="28"/>
        </w:rPr>
        <w:t>структурные подразделения централизованных клубных и библиотечных систем).</w:t>
      </w:r>
    </w:p>
    <w:p w:rsidR="004B6079" w:rsidRPr="00096514" w:rsidRDefault="004B6079" w:rsidP="004B6079">
      <w:pPr>
        <w:spacing w:after="0" w:line="240" w:lineRule="auto"/>
        <w:rPr>
          <w:rFonts w:ascii="Times New Roman" w:hAnsi="Times New Roman" w:cs="Times New Roman"/>
          <w:b/>
          <w:sz w:val="28"/>
          <w:szCs w:val="28"/>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559"/>
        <w:gridCol w:w="1560"/>
        <w:gridCol w:w="1275"/>
        <w:gridCol w:w="2126"/>
      </w:tblGrid>
      <w:tr w:rsidR="004B6079" w:rsidRPr="00096514" w:rsidTr="00A657CD">
        <w:trPr>
          <w:trHeight w:val="274"/>
        </w:trPr>
        <w:tc>
          <w:tcPr>
            <w:tcW w:w="2977" w:type="dxa"/>
            <w:vMerge w:val="restart"/>
            <w:tcBorders>
              <w:top w:val="single" w:sz="4" w:space="0" w:color="auto"/>
              <w:left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b/>
                <w:sz w:val="24"/>
                <w:szCs w:val="24"/>
              </w:rPr>
            </w:pPr>
            <w:r w:rsidRPr="00096514">
              <w:rPr>
                <w:rFonts w:ascii="Times New Roman" w:hAnsi="Times New Roman"/>
                <w:b/>
                <w:sz w:val="24"/>
                <w:szCs w:val="24"/>
              </w:rPr>
              <w:t xml:space="preserve">Вид учреждения </w:t>
            </w:r>
          </w:p>
        </w:tc>
        <w:tc>
          <w:tcPr>
            <w:tcW w:w="6520" w:type="dxa"/>
            <w:gridSpan w:val="4"/>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b/>
                <w:sz w:val="24"/>
                <w:szCs w:val="24"/>
              </w:rPr>
            </w:pPr>
            <w:r w:rsidRPr="00096514">
              <w:rPr>
                <w:rFonts w:ascii="Times New Roman" w:hAnsi="Times New Roman"/>
                <w:b/>
                <w:sz w:val="24"/>
                <w:szCs w:val="24"/>
              </w:rPr>
              <w:t>Количество учреждений</w:t>
            </w:r>
          </w:p>
        </w:tc>
      </w:tr>
      <w:tr w:rsidR="004B6079" w:rsidRPr="00096514" w:rsidTr="00A657CD">
        <w:trPr>
          <w:trHeight w:val="274"/>
        </w:trPr>
        <w:tc>
          <w:tcPr>
            <w:tcW w:w="2977" w:type="dxa"/>
            <w:vMerge/>
            <w:tcBorders>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b/>
                <w:sz w:val="24"/>
                <w:szCs w:val="24"/>
              </w:rPr>
            </w:pPr>
            <w:r w:rsidRPr="00096514">
              <w:rPr>
                <w:rFonts w:ascii="Times New Roman" w:hAnsi="Times New Roman"/>
                <w:b/>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b/>
                <w:sz w:val="24"/>
                <w:szCs w:val="24"/>
              </w:rPr>
            </w:pPr>
            <w:r w:rsidRPr="00096514">
              <w:rPr>
                <w:rFonts w:ascii="Times New Roman" w:hAnsi="Times New Roman"/>
                <w:b/>
                <w:sz w:val="24"/>
                <w:szCs w:val="24"/>
              </w:rPr>
              <w:t>Областных государственных</w:t>
            </w:r>
          </w:p>
        </w:tc>
        <w:tc>
          <w:tcPr>
            <w:tcW w:w="1275"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b/>
                <w:sz w:val="24"/>
                <w:szCs w:val="24"/>
              </w:rPr>
            </w:pPr>
            <w:r w:rsidRPr="00096514">
              <w:rPr>
                <w:rFonts w:ascii="Times New Roman" w:hAnsi="Times New Roman"/>
                <w:b/>
                <w:sz w:val="24"/>
                <w:szCs w:val="24"/>
              </w:rPr>
              <w:t>Муниципальных</w:t>
            </w:r>
          </w:p>
        </w:tc>
        <w:tc>
          <w:tcPr>
            <w:tcW w:w="2126"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b/>
                <w:sz w:val="24"/>
                <w:szCs w:val="24"/>
              </w:rPr>
            </w:pPr>
            <w:r w:rsidRPr="00096514">
              <w:rPr>
                <w:rFonts w:ascii="Times New Roman" w:hAnsi="Times New Roman"/>
                <w:b/>
                <w:sz w:val="24"/>
                <w:szCs w:val="24"/>
              </w:rPr>
              <w:t>Федеральных ведения Минкультуры РФ</w:t>
            </w:r>
          </w:p>
        </w:tc>
      </w:tr>
      <w:tr w:rsidR="004B6079" w:rsidRPr="00096514" w:rsidTr="00A657CD">
        <w:trPr>
          <w:trHeight w:val="266"/>
        </w:trPr>
        <w:tc>
          <w:tcPr>
            <w:tcW w:w="2977"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rPr>
                <w:rFonts w:ascii="Times New Roman" w:hAnsi="Times New Roman"/>
                <w:sz w:val="24"/>
                <w:szCs w:val="24"/>
              </w:rPr>
            </w:pPr>
            <w:r w:rsidRPr="00096514">
              <w:rPr>
                <w:rFonts w:ascii="Times New Roman" w:hAnsi="Times New Roman"/>
                <w:sz w:val="24"/>
                <w:szCs w:val="24"/>
              </w:rPr>
              <w:t xml:space="preserve">Культурно-досуговые учреждения </w:t>
            </w:r>
          </w:p>
        </w:tc>
        <w:tc>
          <w:tcPr>
            <w:tcW w:w="1559"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381</w:t>
            </w:r>
          </w:p>
          <w:p w:rsidR="004B6079" w:rsidRPr="00096514" w:rsidRDefault="004B6079" w:rsidP="00A657CD">
            <w:pPr>
              <w:spacing w:after="0" w:line="240" w:lineRule="auto"/>
              <w:jc w:val="center"/>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379</w:t>
            </w:r>
          </w:p>
          <w:p w:rsidR="004B6079" w:rsidRPr="00096514" w:rsidRDefault="004B6079" w:rsidP="00A657CD">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0</w:t>
            </w:r>
          </w:p>
        </w:tc>
      </w:tr>
      <w:tr w:rsidR="004B6079" w:rsidRPr="00096514" w:rsidTr="00A657CD">
        <w:trPr>
          <w:trHeight w:val="266"/>
        </w:trPr>
        <w:tc>
          <w:tcPr>
            <w:tcW w:w="2977"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rPr>
                <w:rFonts w:ascii="Times New Roman" w:hAnsi="Times New Roman"/>
                <w:sz w:val="24"/>
                <w:szCs w:val="24"/>
              </w:rPr>
            </w:pPr>
            <w:r w:rsidRPr="00096514">
              <w:rPr>
                <w:rFonts w:ascii="Times New Roman" w:hAnsi="Times New Roman"/>
                <w:sz w:val="24"/>
                <w:szCs w:val="24"/>
              </w:rPr>
              <w:t>Библиотеки</w:t>
            </w:r>
          </w:p>
        </w:tc>
        <w:tc>
          <w:tcPr>
            <w:tcW w:w="1559"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374</w:t>
            </w:r>
          </w:p>
          <w:p w:rsidR="004B6079" w:rsidRPr="00096514" w:rsidRDefault="004B6079" w:rsidP="00A657CD">
            <w:pPr>
              <w:spacing w:after="0" w:line="240" w:lineRule="auto"/>
              <w:jc w:val="center"/>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370</w:t>
            </w:r>
          </w:p>
        </w:tc>
        <w:tc>
          <w:tcPr>
            <w:tcW w:w="2126"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0</w:t>
            </w:r>
          </w:p>
        </w:tc>
      </w:tr>
      <w:tr w:rsidR="004B6079" w:rsidRPr="00096514" w:rsidTr="00A657CD">
        <w:trPr>
          <w:trHeight w:val="286"/>
        </w:trPr>
        <w:tc>
          <w:tcPr>
            <w:tcW w:w="2977"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rPr>
                <w:rFonts w:ascii="Times New Roman" w:hAnsi="Times New Roman"/>
                <w:sz w:val="24"/>
                <w:szCs w:val="24"/>
              </w:rPr>
            </w:pPr>
            <w:r w:rsidRPr="00096514">
              <w:rPr>
                <w:rFonts w:ascii="Times New Roman" w:hAnsi="Times New Roman"/>
                <w:sz w:val="24"/>
                <w:szCs w:val="24"/>
              </w:rPr>
              <w:t>Театры и концертные организации</w:t>
            </w:r>
          </w:p>
        </w:tc>
        <w:tc>
          <w:tcPr>
            <w:tcW w:w="1559"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0</w:t>
            </w:r>
          </w:p>
        </w:tc>
      </w:tr>
      <w:tr w:rsidR="004B6079" w:rsidRPr="00096514" w:rsidTr="00A657CD">
        <w:trPr>
          <w:trHeight w:val="253"/>
        </w:trPr>
        <w:tc>
          <w:tcPr>
            <w:tcW w:w="2977"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rPr>
                <w:rFonts w:ascii="Times New Roman" w:hAnsi="Times New Roman"/>
                <w:sz w:val="24"/>
                <w:szCs w:val="24"/>
              </w:rPr>
            </w:pPr>
            <w:r w:rsidRPr="00096514">
              <w:rPr>
                <w:rFonts w:ascii="Times New Roman" w:hAnsi="Times New Roman"/>
                <w:sz w:val="24"/>
                <w:szCs w:val="24"/>
              </w:rPr>
              <w:t>Музеи</w:t>
            </w:r>
          </w:p>
        </w:tc>
        <w:tc>
          <w:tcPr>
            <w:tcW w:w="1559"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14</w:t>
            </w:r>
          </w:p>
        </w:tc>
        <w:tc>
          <w:tcPr>
            <w:tcW w:w="1560"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1</w:t>
            </w:r>
          </w:p>
        </w:tc>
      </w:tr>
      <w:tr w:rsidR="004B6079" w:rsidRPr="00096514" w:rsidTr="00A657CD">
        <w:trPr>
          <w:trHeight w:val="253"/>
        </w:trPr>
        <w:tc>
          <w:tcPr>
            <w:tcW w:w="2977"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rPr>
                <w:rFonts w:ascii="Times New Roman" w:hAnsi="Times New Roman"/>
                <w:sz w:val="24"/>
                <w:szCs w:val="24"/>
              </w:rPr>
            </w:pPr>
            <w:r w:rsidRPr="00096514">
              <w:rPr>
                <w:rFonts w:ascii="Times New Roman" w:hAnsi="Times New Roman"/>
                <w:sz w:val="24"/>
                <w:szCs w:val="24"/>
              </w:rPr>
              <w:t>Детские школы искусств</w:t>
            </w:r>
          </w:p>
        </w:tc>
        <w:tc>
          <w:tcPr>
            <w:tcW w:w="1559"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54</w:t>
            </w:r>
          </w:p>
          <w:p w:rsidR="004B6079" w:rsidRPr="00096514" w:rsidRDefault="004B6079" w:rsidP="00A657CD">
            <w:pPr>
              <w:spacing w:after="0" w:line="240" w:lineRule="auto"/>
              <w:jc w:val="center"/>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53</w:t>
            </w:r>
          </w:p>
        </w:tc>
        <w:tc>
          <w:tcPr>
            <w:tcW w:w="2126"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0</w:t>
            </w:r>
          </w:p>
        </w:tc>
      </w:tr>
      <w:tr w:rsidR="004B6079" w:rsidRPr="00096514" w:rsidTr="00A657CD">
        <w:trPr>
          <w:trHeight w:val="253"/>
        </w:trPr>
        <w:tc>
          <w:tcPr>
            <w:tcW w:w="2977"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rPr>
                <w:rFonts w:ascii="Times New Roman" w:hAnsi="Times New Roman"/>
                <w:sz w:val="24"/>
                <w:szCs w:val="24"/>
              </w:rPr>
            </w:pPr>
            <w:r w:rsidRPr="00096514">
              <w:rPr>
                <w:rFonts w:ascii="Times New Roman" w:hAnsi="Times New Roman"/>
                <w:sz w:val="24"/>
                <w:szCs w:val="24"/>
              </w:rPr>
              <w:t>Колледжи, областной учебно-методический центр</w:t>
            </w:r>
          </w:p>
        </w:tc>
        <w:tc>
          <w:tcPr>
            <w:tcW w:w="1559"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0</w:t>
            </w:r>
          </w:p>
        </w:tc>
        <w:tc>
          <w:tcPr>
            <w:tcW w:w="2126"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0</w:t>
            </w:r>
          </w:p>
        </w:tc>
      </w:tr>
      <w:tr w:rsidR="004B6079" w:rsidRPr="00096514" w:rsidTr="00A657CD">
        <w:trPr>
          <w:trHeight w:val="266"/>
        </w:trPr>
        <w:tc>
          <w:tcPr>
            <w:tcW w:w="2977"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rPr>
                <w:rFonts w:ascii="Times New Roman" w:hAnsi="Times New Roman"/>
                <w:sz w:val="24"/>
                <w:szCs w:val="24"/>
              </w:rPr>
            </w:pPr>
            <w:r w:rsidRPr="00096514">
              <w:rPr>
                <w:rFonts w:ascii="Times New Roman" w:hAnsi="Times New Roman"/>
                <w:sz w:val="24"/>
                <w:szCs w:val="24"/>
              </w:rPr>
              <w:t>Киноорганизации и киноучреждения</w:t>
            </w:r>
          </w:p>
        </w:tc>
        <w:tc>
          <w:tcPr>
            <w:tcW w:w="1559"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0</w:t>
            </w:r>
          </w:p>
        </w:tc>
      </w:tr>
      <w:tr w:rsidR="004B6079" w:rsidRPr="00096514" w:rsidTr="00A657CD">
        <w:trPr>
          <w:trHeight w:val="266"/>
        </w:trPr>
        <w:tc>
          <w:tcPr>
            <w:tcW w:w="2977"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rPr>
                <w:rFonts w:ascii="Times New Roman" w:hAnsi="Times New Roman"/>
                <w:sz w:val="24"/>
                <w:szCs w:val="24"/>
              </w:rPr>
            </w:pPr>
            <w:r w:rsidRPr="00096514">
              <w:rPr>
                <w:rFonts w:ascii="Times New Roman" w:hAnsi="Times New Roman"/>
                <w:sz w:val="24"/>
                <w:szCs w:val="24"/>
              </w:rPr>
              <w:t>Парки, зоопарки</w:t>
            </w:r>
          </w:p>
        </w:tc>
        <w:tc>
          <w:tcPr>
            <w:tcW w:w="1559"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0</w:t>
            </w:r>
          </w:p>
        </w:tc>
      </w:tr>
      <w:tr w:rsidR="004B6079" w:rsidRPr="00096514" w:rsidTr="00A657CD">
        <w:trPr>
          <w:trHeight w:val="286"/>
        </w:trPr>
        <w:tc>
          <w:tcPr>
            <w:tcW w:w="2977"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rPr>
                <w:rFonts w:ascii="Times New Roman" w:hAnsi="Times New Roman"/>
                <w:sz w:val="24"/>
                <w:szCs w:val="24"/>
              </w:rPr>
            </w:pPr>
            <w:r w:rsidRPr="00096514">
              <w:rPr>
                <w:rFonts w:ascii="Times New Roman" w:hAnsi="Times New Roman"/>
                <w:sz w:val="24"/>
                <w:szCs w:val="24"/>
              </w:rPr>
              <w:t>Цирк</w:t>
            </w:r>
          </w:p>
        </w:tc>
        <w:tc>
          <w:tcPr>
            <w:tcW w:w="1559"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0</w:t>
            </w:r>
          </w:p>
        </w:tc>
        <w:tc>
          <w:tcPr>
            <w:tcW w:w="2126"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sz w:val="24"/>
                <w:szCs w:val="24"/>
              </w:rPr>
            </w:pPr>
            <w:r w:rsidRPr="00096514">
              <w:rPr>
                <w:rFonts w:ascii="Times New Roman" w:hAnsi="Times New Roman"/>
                <w:sz w:val="24"/>
                <w:szCs w:val="24"/>
              </w:rPr>
              <w:t>1</w:t>
            </w:r>
          </w:p>
        </w:tc>
      </w:tr>
      <w:tr w:rsidR="004B6079" w:rsidRPr="00096514" w:rsidTr="00A657CD">
        <w:trPr>
          <w:trHeight w:val="286"/>
        </w:trPr>
        <w:tc>
          <w:tcPr>
            <w:tcW w:w="2977"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rPr>
                <w:rFonts w:ascii="Times New Roman" w:hAnsi="Times New Roman"/>
                <w:b/>
                <w:sz w:val="24"/>
                <w:szCs w:val="24"/>
              </w:rPr>
            </w:pPr>
            <w:r w:rsidRPr="00096514">
              <w:rPr>
                <w:rFonts w:ascii="Times New Roman" w:hAnsi="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4B6079" w:rsidRPr="00096514" w:rsidRDefault="004E7106" w:rsidP="00A657CD">
            <w:pPr>
              <w:spacing w:after="0" w:line="240" w:lineRule="auto"/>
              <w:jc w:val="center"/>
              <w:rPr>
                <w:rFonts w:ascii="Times New Roman" w:hAnsi="Times New Roman"/>
                <w:b/>
                <w:sz w:val="24"/>
                <w:szCs w:val="24"/>
              </w:rPr>
            </w:pPr>
            <w:r w:rsidRPr="00096514">
              <w:rPr>
                <w:rFonts w:ascii="Times New Roman" w:hAnsi="Times New Roman"/>
                <w:b/>
                <w:sz w:val="24"/>
                <w:szCs w:val="24"/>
              </w:rPr>
              <w:fldChar w:fldCharType="begin"/>
            </w:r>
            <w:r w:rsidR="004B6079" w:rsidRPr="00096514">
              <w:rPr>
                <w:rFonts w:ascii="Times New Roman" w:hAnsi="Times New Roman"/>
                <w:b/>
                <w:sz w:val="24"/>
                <w:szCs w:val="24"/>
              </w:rPr>
              <w:instrText xml:space="preserve"> =SUM(ABOVE) </w:instrText>
            </w:r>
            <w:r w:rsidRPr="00096514">
              <w:rPr>
                <w:rFonts w:ascii="Times New Roman" w:hAnsi="Times New Roman"/>
                <w:b/>
                <w:sz w:val="24"/>
                <w:szCs w:val="24"/>
              </w:rPr>
              <w:fldChar w:fldCharType="separate"/>
            </w:r>
            <w:r w:rsidR="004B6079" w:rsidRPr="00096514">
              <w:rPr>
                <w:rFonts w:ascii="Times New Roman" w:hAnsi="Times New Roman"/>
                <w:b/>
                <w:noProof/>
                <w:sz w:val="24"/>
                <w:szCs w:val="24"/>
              </w:rPr>
              <w:t>839</w:t>
            </w:r>
            <w:r w:rsidRPr="00096514">
              <w:rPr>
                <w:rFonts w:ascii="Times New Roman" w:hAnsi="Times New Roman"/>
                <w:b/>
                <w:sz w:val="24"/>
                <w:szCs w:val="24"/>
              </w:rPr>
              <w:fldChar w:fldCharType="end"/>
            </w:r>
          </w:p>
        </w:tc>
        <w:tc>
          <w:tcPr>
            <w:tcW w:w="1560" w:type="dxa"/>
            <w:tcBorders>
              <w:top w:val="single" w:sz="4" w:space="0" w:color="auto"/>
              <w:left w:val="single" w:sz="4" w:space="0" w:color="auto"/>
              <w:bottom w:val="single" w:sz="4" w:space="0" w:color="auto"/>
              <w:right w:val="single" w:sz="4" w:space="0" w:color="auto"/>
            </w:tcBorders>
          </w:tcPr>
          <w:p w:rsidR="004B6079" w:rsidRPr="00096514" w:rsidRDefault="004E7106" w:rsidP="00A657CD">
            <w:pPr>
              <w:spacing w:after="0" w:line="240" w:lineRule="auto"/>
              <w:jc w:val="center"/>
              <w:rPr>
                <w:rFonts w:ascii="Times New Roman" w:hAnsi="Times New Roman"/>
                <w:b/>
                <w:sz w:val="24"/>
                <w:szCs w:val="24"/>
              </w:rPr>
            </w:pPr>
            <w:r w:rsidRPr="00096514">
              <w:rPr>
                <w:rFonts w:ascii="Times New Roman" w:hAnsi="Times New Roman"/>
                <w:b/>
                <w:sz w:val="24"/>
                <w:szCs w:val="24"/>
              </w:rPr>
              <w:fldChar w:fldCharType="begin"/>
            </w:r>
            <w:r w:rsidR="004B6079" w:rsidRPr="00096514">
              <w:rPr>
                <w:rFonts w:ascii="Times New Roman" w:hAnsi="Times New Roman"/>
                <w:b/>
                <w:sz w:val="24"/>
                <w:szCs w:val="24"/>
              </w:rPr>
              <w:instrText xml:space="preserve"> =SUM(ABOVE) </w:instrText>
            </w:r>
            <w:r w:rsidRPr="00096514">
              <w:rPr>
                <w:rFonts w:ascii="Times New Roman" w:hAnsi="Times New Roman"/>
                <w:b/>
                <w:sz w:val="24"/>
                <w:szCs w:val="24"/>
              </w:rPr>
              <w:fldChar w:fldCharType="separate"/>
            </w:r>
            <w:r w:rsidR="004B6079" w:rsidRPr="00096514">
              <w:rPr>
                <w:rFonts w:ascii="Times New Roman" w:hAnsi="Times New Roman"/>
                <w:b/>
                <w:noProof/>
                <w:sz w:val="24"/>
                <w:szCs w:val="24"/>
              </w:rPr>
              <w:t>20</w:t>
            </w:r>
            <w:r w:rsidRPr="00096514">
              <w:rPr>
                <w:rFonts w:ascii="Times New Roman" w:hAnsi="Times New Roman"/>
                <w:b/>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rsidR="004B6079" w:rsidRPr="00096514" w:rsidRDefault="004E7106" w:rsidP="00A657CD">
            <w:pPr>
              <w:spacing w:after="0" w:line="240" w:lineRule="auto"/>
              <w:jc w:val="center"/>
              <w:rPr>
                <w:rFonts w:ascii="Times New Roman" w:hAnsi="Times New Roman"/>
                <w:b/>
                <w:sz w:val="24"/>
                <w:szCs w:val="24"/>
              </w:rPr>
            </w:pPr>
            <w:r w:rsidRPr="00096514">
              <w:rPr>
                <w:rFonts w:ascii="Times New Roman" w:hAnsi="Times New Roman"/>
                <w:b/>
                <w:sz w:val="24"/>
                <w:szCs w:val="24"/>
              </w:rPr>
              <w:fldChar w:fldCharType="begin"/>
            </w:r>
            <w:r w:rsidR="004B6079" w:rsidRPr="00096514">
              <w:rPr>
                <w:rFonts w:ascii="Times New Roman" w:hAnsi="Times New Roman"/>
                <w:b/>
                <w:sz w:val="24"/>
                <w:szCs w:val="24"/>
              </w:rPr>
              <w:instrText xml:space="preserve"> =SUM(ABOVE) </w:instrText>
            </w:r>
            <w:r w:rsidRPr="00096514">
              <w:rPr>
                <w:rFonts w:ascii="Times New Roman" w:hAnsi="Times New Roman"/>
                <w:b/>
                <w:sz w:val="24"/>
                <w:szCs w:val="24"/>
              </w:rPr>
              <w:fldChar w:fldCharType="separate"/>
            </w:r>
            <w:r w:rsidR="004B6079" w:rsidRPr="00096514">
              <w:rPr>
                <w:rFonts w:ascii="Times New Roman" w:hAnsi="Times New Roman"/>
                <w:b/>
                <w:noProof/>
                <w:sz w:val="24"/>
                <w:szCs w:val="24"/>
              </w:rPr>
              <w:t>817</w:t>
            </w:r>
            <w:r w:rsidRPr="00096514">
              <w:rPr>
                <w:rFonts w:ascii="Times New Roman" w:hAnsi="Times New Roman"/>
                <w:b/>
                <w:sz w:val="24"/>
                <w:szCs w:val="24"/>
              </w:rPr>
              <w:fldChar w:fldCharType="end"/>
            </w:r>
          </w:p>
        </w:tc>
        <w:tc>
          <w:tcPr>
            <w:tcW w:w="2126" w:type="dxa"/>
            <w:tcBorders>
              <w:top w:val="single" w:sz="4" w:space="0" w:color="auto"/>
              <w:left w:val="single" w:sz="4" w:space="0" w:color="auto"/>
              <w:bottom w:val="single" w:sz="4" w:space="0" w:color="auto"/>
              <w:right w:val="single" w:sz="4" w:space="0" w:color="auto"/>
            </w:tcBorders>
          </w:tcPr>
          <w:p w:rsidR="004B6079" w:rsidRPr="00096514" w:rsidRDefault="004B6079" w:rsidP="00A657CD">
            <w:pPr>
              <w:spacing w:after="0" w:line="240" w:lineRule="auto"/>
              <w:jc w:val="center"/>
              <w:rPr>
                <w:rFonts w:ascii="Times New Roman" w:hAnsi="Times New Roman"/>
                <w:b/>
                <w:sz w:val="24"/>
                <w:szCs w:val="24"/>
              </w:rPr>
            </w:pPr>
            <w:r w:rsidRPr="00096514">
              <w:rPr>
                <w:rFonts w:ascii="Times New Roman" w:hAnsi="Times New Roman"/>
                <w:b/>
                <w:sz w:val="24"/>
                <w:szCs w:val="24"/>
              </w:rPr>
              <w:t>2</w:t>
            </w:r>
          </w:p>
        </w:tc>
      </w:tr>
    </w:tbl>
    <w:p w:rsidR="004B6079" w:rsidRPr="00096514" w:rsidRDefault="004B6079" w:rsidP="004B6079">
      <w:pPr>
        <w:spacing w:after="0" w:line="240" w:lineRule="auto"/>
        <w:rPr>
          <w:rFonts w:ascii="Times New Roman" w:hAnsi="Times New Roman" w:cs="Times New Roman"/>
          <w:b/>
          <w:sz w:val="28"/>
          <w:szCs w:val="28"/>
        </w:rPr>
      </w:pPr>
    </w:p>
    <w:p w:rsidR="004B6079" w:rsidRPr="00096514" w:rsidRDefault="004B6079" w:rsidP="004B6079">
      <w:pPr>
        <w:spacing w:after="0" w:line="240" w:lineRule="auto"/>
        <w:ind w:firstLine="902"/>
        <w:jc w:val="both"/>
        <w:rPr>
          <w:rFonts w:ascii="Times New Roman" w:hAnsi="Times New Roman" w:cs="Times New Roman"/>
          <w:sz w:val="28"/>
        </w:rPr>
      </w:pPr>
    </w:p>
    <w:p w:rsidR="004B6079" w:rsidRPr="00096514" w:rsidRDefault="004B6079" w:rsidP="004B6079">
      <w:pPr>
        <w:spacing w:after="0" w:line="240" w:lineRule="auto"/>
        <w:ind w:firstLine="709"/>
        <w:jc w:val="both"/>
        <w:rPr>
          <w:sz w:val="28"/>
          <w:szCs w:val="28"/>
        </w:rPr>
      </w:pPr>
      <w:r w:rsidRPr="00096514">
        <w:rPr>
          <w:rFonts w:ascii="Times New Roman" w:hAnsi="Times New Roman" w:cs="Times New Roman"/>
          <w:sz w:val="28"/>
          <w:szCs w:val="28"/>
        </w:rPr>
        <w:t xml:space="preserve">На территории региона, по данным мониторинга, проведенного департаментом культуры Костромской области совместно с органами управления культуры муниципальных образований области, действуют 35 </w:t>
      </w:r>
      <w:r w:rsidRPr="00096514">
        <w:rPr>
          <w:rFonts w:ascii="Times New Roman" w:hAnsi="Times New Roman" w:cs="Times New Roman"/>
          <w:sz w:val="28"/>
          <w:szCs w:val="28"/>
        </w:rPr>
        <w:lastRenderedPageBreak/>
        <w:t>негосударственны</w:t>
      </w:r>
      <w:proofErr w:type="gramStart"/>
      <w:r w:rsidRPr="00096514">
        <w:rPr>
          <w:rFonts w:ascii="Times New Roman" w:hAnsi="Times New Roman" w:cs="Times New Roman"/>
          <w:sz w:val="28"/>
          <w:szCs w:val="28"/>
        </w:rPr>
        <w:t>х(</w:t>
      </w:r>
      <w:proofErr w:type="gramEnd"/>
      <w:r w:rsidRPr="00096514">
        <w:rPr>
          <w:rFonts w:ascii="Times New Roman" w:hAnsi="Times New Roman" w:cs="Times New Roman"/>
          <w:sz w:val="28"/>
          <w:szCs w:val="28"/>
        </w:rPr>
        <w:t>немуниципальных) организаций, реально оказывающих услуги в сфере культуры, из которых 15 позиционируют себя как музеи или экспозиционные центры, 12 - как студии (школы) танца, для</w:t>
      </w:r>
      <w:r w:rsidR="00D26959" w:rsidRPr="00096514">
        <w:rPr>
          <w:rFonts w:ascii="Times New Roman" w:hAnsi="Times New Roman" w:cs="Times New Roman"/>
          <w:sz w:val="28"/>
          <w:szCs w:val="28"/>
        </w:rPr>
        <w:t xml:space="preserve"> </w:t>
      </w:r>
      <w:r w:rsidRPr="00096514">
        <w:rPr>
          <w:rFonts w:ascii="Times New Roman" w:hAnsi="Times New Roman" w:cs="Times New Roman"/>
          <w:sz w:val="28"/>
          <w:szCs w:val="28"/>
        </w:rPr>
        <w:t xml:space="preserve">одной организации основным видом деятельности является «деятельность по организации и постановке театральных и оперных представлений, концертов и прочих сценических выступлений», 2 являются кинотеатрами, 2 – парками (аттракционами), 1 – развлекательным центром, 2 – </w:t>
      </w:r>
      <w:r w:rsidR="00887368" w:rsidRPr="00096514">
        <w:rPr>
          <w:rFonts w:ascii="Times New Roman" w:hAnsi="Times New Roman" w:cs="Times New Roman"/>
          <w:sz w:val="28"/>
          <w:szCs w:val="28"/>
        </w:rPr>
        <w:t>культурно</w:t>
      </w:r>
      <w:r w:rsidR="00887368">
        <w:rPr>
          <w:rFonts w:ascii="Times New Roman" w:hAnsi="Times New Roman" w:cs="Times New Roman"/>
          <w:sz w:val="28"/>
          <w:szCs w:val="28"/>
        </w:rPr>
        <w:t xml:space="preserve"> </w:t>
      </w:r>
      <w:proofErr w:type="gramStart"/>
      <w:r w:rsidR="00887368" w:rsidRPr="00096514">
        <w:rPr>
          <w:rFonts w:ascii="Times New Roman" w:hAnsi="Times New Roman" w:cs="Times New Roman"/>
          <w:sz w:val="28"/>
          <w:szCs w:val="28"/>
        </w:rPr>
        <w:t>-д</w:t>
      </w:r>
      <w:proofErr w:type="gramEnd"/>
      <w:r w:rsidR="00887368" w:rsidRPr="00096514">
        <w:rPr>
          <w:rFonts w:ascii="Times New Roman" w:hAnsi="Times New Roman" w:cs="Times New Roman"/>
          <w:sz w:val="28"/>
          <w:szCs w:val="28"/>
        </w:rPr>
        <w:t>осуговыми</w:t>
      </w:r>
      <w:r w:rsidRPr="00096514">
        <w:rPr>
          <w:rFonts w:ascii="Times New Roman" w:hAnsi="Times New Roman" w:cs="Times New Roman"/>
          <w:sz w:val="28"/>
          <w:szCs w:val="28"/>
        </w:rPr>
        <w:t xml:space="preserve"> центрами. </w:t>
      </w:r>
    </w:p>
    <w:p w:rsidR="004B6079" w:rsidRPr="00096514" w:rsidRDefault="004B6079" w:rsidP="004B6079">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Основные сегменты соответствующего рынка услуг, сферы предоставления населению культурных благ, где в силу различных причин осуществляют деятельность только (преимущественно) государственные и (или) муниципальные организации: </w:t>
      </w:r>
    </w:p>
    <w:p w:rsidR="004B6079" w:rsidRPr="00096514" w:rsidRDefault="004B6079" w:rsidP="004B6079">
      <w:pPr>
        <w:pStyle w:val="ConsPlusNormal"/>
        <w:widowControl w:val="0"/>
        <w:numPr>
          <w:ilvl w:val="0"/>
          <w:numId w:val="2"/>
        </w:numPr>
        <w:adjustRightInd/>
        <w:ind w:left="0" w:firstLine="851"/>
        <w:jc w:val="both"/>
        <w:rPr>
          <w:rFonts w:ascii="Times New Roman" w:hAnsi="Times New Roman" w:cs="Times New Roman"/>
          <w:sz w:val="28"/>
          <w:szCs w:val="28"/>
        </w:rPr>
      </w:pPr>
      <w:r w:rsidRPr="00096514">
        <w:rPr>
          <w:rFonts w:ascii="Times New Roman" w:hAnsi="Times New Roman" w:cs="Times New Roman"/>
          <w:sz w:val="28"/>
          <w:szCs w:val="28"/>
        </w:rPr>
        <w:t>услуги по библиотечному обслуживанию населения (378 библиотек, включая филиалы межпоселенческих библиотек и централизованных библиотечных систем,</w:t>
      </w:r>
      <w:r w:rsidR="00D26959" w:rsidRPr="00096514">
        <w:rPr>
          <w:rFonts w:ascii="Times New Roman" w:hAnsi="Times New Roman" w:cs="Times New Roman"/>
          <w:sz w:val="28"/>
          <w:szCs w:val="28"/>
        </w:rPr>
        <w:t xml:space="preserve"> </w:t>
      </w:r>
      <w:r w:rsidRPr="00096514">
        <w:rPr>
          <w:rFonts w:ascii="Times New Roman" w:hAnsi="Times New Roman" w:cs="Times New Roman"/>
          <w:sz w:val="28"/>
          <w:szCs w:val="28"/>
        </w:rPr>
        <w:t xml:space="preserve">в соответствии с нормами действующего законодательства бесплатно осуществляют основные виды библиотечного обслуживания); </w:t>
      </w:r>
    </w:p>
    <w:p w:rsidR="004B6079" w:rsidRPr="00096514" w:rsidRDefault="00887368" w:rsidP="004B6079">
      <w:pPr>
        <w:numPr>
          <w:ilvl w:val="0"/>
          <w:numId w:val="2"/>
        </w:numPr>
        <w:spacing w:after="0" w:line="240" w:lineRule="auto"/>
        <w:ind w:left="0" w:firstLine="709"/>
        <w:jc w:val="both"/>
        <w:rPr>
          <w:rFonts w:ascii="Times New Roman" w:hAnsi="Times New Roman" w:cs="Times New Roman"/>
          <w:sz w:val="28"/>
          <w:szCs w:val="28"/>
        </w:rPr>
      </w:pPr>
      <w:r w:rsidRPr="00096514">
        <w:rPr>
          <w:rFonts w:ascii="Times New Roman" w:hAnsi="Times New Roman" w:cs="Times New Roman"/>
          <w:sz w:val="28"/>
          <w:szCs w:val="28"/>
        </w:rPr>
        <w:t>услуги государственных (муниципальных) культурно</w:t>
      </w:r>
      <w:r>
        <w:rPr>
          <w:rFonts w:ascii="Times New Roman" w:hAnsi="Times New Roman" w:cs="Times New Roman"/>
          <w:sz w:val="28"/>
          <w:szCs w:val="28"/>
        </w:rPr>
        <w:t xml:space="preserve"> </w:t>
      </w:r>
      <w:proofErr w:type="gramStart"/>
      <w:r w:rsidRPr="00096514">
        <w:rPr>
          <w:rFonts w:ascii="Times New Roman" w:hAnsi="Times New Roman" w:cs="Times New Roman"/>
          <w:sz w:val="28"/>
          <w:szCs w:val="28"/>
        </w:rPr>
        <w:t>-д</w:t>
      </w:r>
      <w:proofErr w:type="gramEnd"/>
      <w:r w:rsidRPr="00096514">
        <w:rPr>
          <w:rFonts w:ascii="Times New Roman" w:hAnsi="Times New Roman" w:cs="Times New Roman"/>
          <w:sz w:val="28"/>
          <w:szCs w:val="28"/>
        </w:rPr>
        <w:t>осуговых учреждений, связанные с участием граждан в любительских объединениях (кружках, клуба по интересам, самодеятельных коллективах), киновидеопоказом (в том числе бесплатные киновидеосеансы), проведением массовых мероприятий на бесплатной и платной основе (382 культурно-досуговых учреждения);</w:t>
      </w:r>
    </w:p>
    <w:p w:rsidR="004B6079" w:rsidRPr="00096514" w:rsidRDefault="004B6079" w:rsidP="004B6079">
      <w:pPr>
        <w:numPr>
          <w:ilvl w:val="0"/>
          <w:numId w:val="2"/>
        </w:numPr>
        <w:spacing w:after="0" w:line="240" w:lineRule="auto"/>
        <w:ind w:left="0"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 услуги профессиональных репертуарных театров (2 областных государственных театра, 1 </w:t>
      </w:r>
      <w:proofErr w:type="gramStart"/>
      <w:r w:rsidRPr="00096514">
        <w:rPr>
          <w:rFonts w:ascii="Times New Roman" w:hAnsi="Times New Roman" w:cs="Times New Roman"/>
          <w:sz w:val="28"/>
          <w:szCs w:val="28"/>
        </w:rPr>
        <w:t>муниципальный</w:t>
      </w:r>
      <w:proofErr w:type="gramEnd"/>
      <w:r w:rsidRPr="00096514">
        <w:rPr>
          <w:rFonts w:ascii="Times New Roman" w:hAnsi="Times New Roman" w:cs="Times New Roman"/>
          <w:sz w:val="28"/>
          <w:szCs w:val="28"/>
        </w:rPr>
        <w:t>);</w:t>
      </w:r>
    </w:p>
    <w:p w:rsidR="004B6079" w:rsidRPr="00096514" w:rsidRDefault="004B6079" w:rsidP="004B6079">
      <w:pPr>
        <w:numPr>
          <w:ilvl w:val="0"/>
          <w:numId w:val="2"/>
        </w:numPr>
        <w:spacing w:after="0" w:line="240" w:lineRule="auto"/>
        <w:ind w:left="0" w:firstLine="709"/>
        <w:jc w:val="both"/>
        <w:rPr>
          <w:rFonts w:ascii="Times New Roman" w:hAnsi="Times New Roman" w:cs="Times New Roman"/>
          <w:sz w:val="28"/>
          <w:szCs w:val="28"/>
        </w:rPr>
      </w:pPr>
      <w:r w:rsidRPr="00096514">
        <w:rPr>
          <w:rFonts w:ascii="Times New Roman" w:hAnsi="Times New Roman" w:cs="Times New Roman"/>
          <w:sz w:val="28"/>
          <w:szCs w:val="28"/>
        </w:rPr>
        <w:t>услуги профессиональных концертных организаций и профессиональных концертных творческих коллективов в сфере музыкального искусства (3 областных государственны</w:t>
      </w:r>
      <w:r w:rsidR="002E7594" w:rsidRPr="00096514">
        <w:rPr>
          <w:rFonts w:ascii="Times New Roman" w:hAnsi="Times New Roman" w:cs="Times New Roman"/>
          <w:sz w:val="28"/>
          <w:szCs w:val="28"/>
        </w:rPr>
        <w:t xml:space="preserve">х учреждения, 1 </w:t>
      </w:r>
      <w:proofErr w:type="gramStart"/>
      <w:r w:rsidR="002E7594" w:rsidRPr="00096514">
        <w:rPr>
          <w:rFonts w:ascii="Times New Roman" w:hAnsi="Times New Roman" w:cs="Times New Roman"/>
          <w:sz w:val="28"/>
          <w:szCs w:val="28"/>
        </w:rPr>
        <w:t>муниципальное</w:t>
      </w:r>
      <w:proofErr w:type="gramEnd"/>
      <w:r w:rsidR="002E7594" w:rsidRPr="00096514">
        <w:rPr>
          <w:rFonts w:ascii="Times New Roman" w:hAnsi="Times New Roman" w:cs="Times New Roman"/>
          <w:sz w:val="28"/>
          <w:szCs w:val="28"/>
        </w:rPr>
        <w:t>).</w:t>
      </w:r>
    </w:p>
    <w:p w:rsidR="004B6079" w:rsidRPr="00096514" w:rsidRDefault="004B6079" w:rsidP="004B6079">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Уровень конкуренции на данном рынке в регионе оценивается департаментом культуры Костромской области как невысокий, что подтверждается мнением респондентов – участников мониторинга. </w:t>
      </w:r>
    </w:p>
    <w:p w:rsidR="004B6079" w:rsidRPr="00096514" w:rsidRDefault="004B6079" w:rsidP="004B6079">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Большинство крупных негосударственны</w:t>
      </w:r>
      <w:proofErr w:type="gramStart"/>
      <w:r w:rsidRPr="00096514">
        <w:rPr>
          <w:rFonts w:ascii="Times New Roman" w:hAnsi="Times New Roman" w:cs="Times New Roman"/>
          <w:sz w:val="28"/>
          <w:szCs w:val="28"/>
        </w:rPr>
        <w:t>х(</w:t>
      </w:r>
      <w:proofErr w:type="gramEnd"/>
      <w:r w:rsidRPr="00096514">
        <w:rPr>
          <w:rFonts w:ascii="Times New Roman" w:hAnsi="Times New Roman" w:cs="Times New Roman"/>
          <w:sz w:val="28"/>
          <w:szCs w:val="28"/>
        </w:rPr>
        <w:t xml:space="preserve">немуниципальных) организаций, оказывающих услуги в сфере культуры, расположены в областном центре. </w:t>
      </w:r>
      <w:r w:rsidR="00887368" w:rsidRPr="00096514">
        <w:rPr>
          <w:rFonts w:ascii="Times New Roman" w:hAnsi="Times New Roman" w:cs="Times New Roman"/>
          <w:sz w:val="28"/>
          <w:szCs w:val="28"/>
        </w:rPr>
        <w:t>Исключение составляет Дворец культуры железнодорожников станции «Буй» - структурное подразделение дирекции Северной железной дороги-филиала ОАО «РЖД» - крупное учреждение, осуществляющее разнообразную культурно</w:t>
      </w:r>
      <w:r w:rsidR="00887368">
        <w:rPr>
          <w:rFonts w:ascii="Times New Roman" w:hAnsi="Times New Roman" w:cs="Times New Roman"/>
          <w:sz w:val="28"/>
          <w:szCs w:val="28"/>
        </w:rPr>
        <w:t xml:space="preserve"> </w:t>
      </w:r>
      <w:proofErr w:type="gramStart"/>
      <w:r w:rsidR="00887368" w:rsidRPr="00096514">
        <w:rPr>
          <w:rFonts w:ascii="Times New Roman" w:hAnsi="Times New Roman" w:cs="Times New Roman"/>
          <w:sz w:val="28"/>
          <w:szCs w:val="28"/>
        </w:rPr>
        <w:t>-д</w:t>
      </w:r>
      <w:proofErr w:type="gramEnd"/>
      <w:r w:rsidR="00887368" w:rsidRPr="00096514">
        <w:rPr>
          <w:rFonts w:ascii="Times New Roman" w:hAnsi="Times New Roman" w:cs="Times New Roman"/>
          <w:sz w:val="28"/>
          <w:szCs w:val="28"/>
        </w:rPr>
        <w:t>осуговую деятельность (работа творческих любительских коллективов, кружков, студий, проведение концертов и иных массовых мероприятий и т.п.).</w:t>
      </w:r>
    </w:p>
    <w:p w:rsidR="004B6079" w:rsidRPr="00096514" w:rsidRDefault="004B6079" w:rsidP="004B6079">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Успешную деятельность в сфере профессионального хореографического искусства (в том числе на всероссийском и международном уровнях) осуществляют негосударственные организации, работающие в регионе:</w:t>
      </w:r>
    </w:p>
    <w:p w:rsidR="004B6079" w:rsidRPr="00096514" w:rsidRDefault="004B6079" w:rsidP="004B6079">
      <w:pPr>
        <w:numPr>
          <w:ilvl w:val="0"/>
          <w:numId w:val="3"/>
        </w:numPr>
        <w:spacing w:after="0" w:line="240" w:lineRule="auto"/>
        <w:ind w:left="0" w:firstLine="851"/>
        <w:jc w:val="both"/>
        <w:rPr>
          <w:rFonts w:ascii="Times New Roman" w:hAnsi="Times New Roman" w:cs="Times New Roman"/>
          <w:sz w:val="28"/>
          <w:szCs w:val="28"/>
        </w:rPr>
      </w:pPr>
      <w:r w:rsidRPr="00096514">
        <w:rPr>
          <w:rFonts w:ascii="Times New Roman" w:hAnsi="Times New Roman" w:cs="Times New Roman"/>
          <w:sz w:val="28"/>
          <w:szCs w:val="28"/>
        </w:rPr>
        <w:lastRenderedPageBreak/>
        <w:t>НП «Диалог Данс». Компания является создателем и главным резидентом арт-площадки СТАНЦИЯ в Костроме.</w:t>
      </w:r>
      <w:r w:rsidR="00D26959" w:rsidRPr="00096514">
        <w:rPr>
          <w:rFonts w:ascii="Times New Roman" w:hAnsi="Times New Roman" w:cs="Times New Roman"/>
          <w:sz w:val="28"/>
          <w:szCs w:val="28"/>
        </w:rPr>
        <w:t xml:space="preserve"> </w:t>
      </w:r>
      <w:r w:rsidRPr="00096514">
        <w:rPr>
          <w:rFonts w:ascii="Times New Roman" w:hAnsi="Times New Roman" w:cs="Times New Roman"/>
          <w:sz w:val="28"/>
          <w:szCs w:val="28"/>
        </w:rPr>
        <w:t>Творчество компании направлено на поиск синтетических форм танцевального и театрального искусства и создание спектаклей современного танца. Виды деятельности: «деятельность танцплощадок, дискотек, школ танцев», «деятельность концертных и театральных залов»;</w:t>
      </w:r>
    </w:p>
    <w:p w:rsidR="004B6079" w:rsidRPr="00096514" w:rsidRDefault="004B6079" w:rsidP="004B6079">
      <w:pPr>
        <w:numPr>
          <w:ilvl w:val="0"/>
          <w:numId w:val="3"/>
        </w:numPr>
        <w:spacing w:after="0" w:line="240" w:lineRule="auto"/>
        <w:ind w:left="0" w:firstLine="709"/>
        <w:jc w:val="both"/>
        <w:rPr>
          <w:rFonts w:ascii="Times New Roman" w:hAnsi="Times New Roman" w:cs="Times New Roman"/>
          <w:sz w:val="28"/>
          <w:szCs w:val="28"/>
        </w:rPr>
      </w:pPr>
      <w:r w:rsidRPr="00096514">
        <w:rPr>
          <w:rFonts w:ascii="Times New Roman" w:hAnsi="Times New Roman" w:cs="Times New Roman"/>
          <w:sz w:val="28"/>
          <w:szCs w:val="28"/>
        </w:rPr>
        <w:t>АНО «Национальный балет «Кострома» - профессиональный хореографический коллектив, ведущий концертную деятельность в России и за рубежом.</w:t>
      </w:r>
    </w:p>
    <w:p w:rsidR="004B6079" w:rsidRPr="00096514" w:rsidRDefault="004B6079" w:rsidP="004B6079">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Барьерами, затрудняющими деятельность негосударственных (немуниципальных) организаций</w:t>
      </w:r>
      <w:r w:rsidR="00D26959" w:rsidRPr="00096514">
        <w:rPr>
          <w:rFonts w:ascii="Times New Roman" w:hAnsi="Times New Roman" w:cs="Times New Roman"/>
          <w:sz w:val="28"/>
          <w:szCs w:val="28"/>
        </w:rPr>
        <w:t xml:space="preserve"> </w:t>
      </w:r>
      <w:r w:rsidRPr="00096514">
        <w:rPr>
          <w:rFonts w:ascii="Times New Roman" w:hAnsi="Times New Roman" w:cs="Times New Roman"/>
          <w:sz w:val="28"/>
          <w:szCs w:val="28"/>
        </w:rPr>
        <w:t>в сфере культуры, являются:</w:t>
      </w:r>
    </w:p>
    <w:p w:rsidR="004B6079" w:rsidRPr="00096514" w:rsidRDefault="004B6079" w:rsidP="004B6079">
      <w:pPr>
        <w:numPr>
          <w:ilvl w:val="0"/>
          <w:numId w:val="4"/>
        </w:numPr>
        <w:spacing w:after="0" w:line="240" w:lineRule="auto"/>
        <w:ind w:left="0" w:firstLine="851"/>
        <w:jc w:val="both"/>
        <w:rPr>
          <w:rFonts w:ascii="Times New Roman" w:hAnsi="Times New Roman" w:cs="Times New Roman"/>
          <w:sz w:val="28"/>
          <w:szCs w:val="28"/>
        </w:rPr>
      </w:pPr>
      <w:r w:rsidRPr="00096514">
        <w:rPr>
          <w:rFonts w:ascii="Times New Roman" w:hAnsi="Times New Roman" w:cs="Times New Roman"/>
          <w:bCs/>
          <w:sz w:val="28"/>
          <w:szCs w:val="28"/>
        </w:rPr>
        <w:t>особенности создания (производства) культурных благ и услуг в сфере профессионального искусства, проявляющиеся в длительном цикле подготовительного периода, что требует вложения больших финансовых затрат на значительный срок;</w:t>
      </w:r>
    </w:p>
    <w:p w:rsidR="004B6079" w:rsidRPr="00096514" w:rsidRDefault="004B6079" w:rsidP="004B6079">
      <w:pPr>
        <w:numPr>
          <w:ilvl w:val="0"/>
          <w:numId w:val="4"/>
        </w:numPr>
        <w:spacing w:after="0" w:line="240" w:lineRule="auto"/>
        <w:ind w:left="0" w:firstLine="851"/>
        <w:jc w:val="both"/>
        <w:rPr>
          <w:rFonts w:ascii="Times New Roman" w:hAnsi="Times New Roman" w:cs="Times New Roman"/>
          <w:sz w:val="28"/>
          <w:szCs w:val="28"/>
        </w:rPr>
      </w:pPr>
      <w:r w:rsidRPr="00096514">
        <w:rPr>
          <w:rFonts w:ascii="Times New Roman" w:hAnsi="Times New Roman" w:cs="Times New Roman"/>
          <w:sz w:val="28"/>
          <w:szCs w:val="28"/>
        </w:rPr>
        <w:t>высокая стоимость качественного «культурного продукта» при низкой</w:t>
      </w:r>
      <w:r w:rsidR="00D26959" w:rsidRPr="00096514">
        <w:rPr>
          <w:rFonts w:ascii="Times New Roman" w:hAnsi="Times New Roman" w:cs="Times New Roman"/>
          <w:sz w:val="28"/>
          <w:szCs w:val="28"/>
        </w:rPr>
        <w:t xml:space="preserve"> </w:t>
      </w:r>
      <w:r w:rsidRPr="00096514">
        <w:rPr>
          <w:rFonts w:ascii="Times New Roman" w:hAnsi="Times New Roman" w:cs="Times New Roman"/>
          <w:sz w:val="28"/>
          <w:szCs w:val="28"/>
        </w:rPr>
        <w:t>платежеспособности населения малых городов и сел.</w:t>
      </w:r>
    </w:p>
    <w:p w:rsidR="004B6079" w:rsidRPr="00096514" w:rsidRDefault="004B6079" w:rsidP="004B6079">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При этом отдельные респонденты, участвовавшие в анкетировании по вопросам состояния и развития конкурентной среды в Костромской области,</w:t>
      </w:r>
      <w:r w:rsidR="00D26959" w:rsidRPr="00096514">
        <w:rPr>
          <w:rFonts w:ascii="Times New Roman" w:hAnsi="Times New Roman" w:cs="Times New Roman"/>
          <w:sz w:val="28"/>
          <w:szCs w:val="28"/>
        </w:rPr>
        <w:t xml:space="preserve"> </w:t>
      </w:r>
      <w:r w:rsidRPr="00096514">
        <w:rPr>
          <w:rFonts w:ascii="Times New Roman" w:hAnsi="Times New Roman" w:cs="Times New Roman"/>
          <w:sz w:val="28"/>
          <w:szCs w:val="28"/>
        </w:rPr>
        <w:t>в числе имеющихся барьеров ведения предпринимательской деятельности называют:</w:t>
      </w:r>
    </w:p>
    <w:p w:rsidR="004B6079" w:rsidRPr="00096514" w:rsidRDefault="004B6079" w:rsidP="004B6079">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нестабильность российского законодательства, регулирующего предпринимательскую деятельность;</w:t>
      </w:r>
    </w:p>
    <w:p w:rsidR="004B6079" w:rsidRPr="00096514" w:rsidRDefault="004B6079" w:rsidP="004B6079">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высокие налоги;</w:t>
      </w:r>
    </w:p>
    <w:p w:rsidR="004B6079" w:rsidRPr="00096514" w:rsidRDefault="004B6079" w:rsidP="004B6079">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сложность получения доступа к земельным участкам.</w:t>
      </w:r>
    </w:p>
    <w:p w:rsidR="004B6079" w:rsidRPr="00096514" w:rsidRDefault="004B6079" w:rsidP="004B6079">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Респонденты в большинстве своем оценили:</w:t>
      </w:r>
    </w:p>
    <w:p w:rsidR="004B6079" w:rsidRPr="00096514" w:rsidRDefault="004B6079" w:rsidP="004B6079">
      <w:pPr>
        <w:numPr>
          <w:ilvl w:val="0"/>
          <w:numId w:val="5"/>
        </w:numPr>
        <w:spacing w:after="0" w:line="240" w:lineRule="auto"/>
        <w:ind w:left="0" w:firstLine="851"/>
        <w:jc w:val="both"/>
        <w:rPr>
          <w:rFonts w:ascii="Times New Roman" w:hAnsi="Times New Roman" w:cs="Times New Roman"/>
          <w:sz w:val="28"/>
          <w:szCs w:val="28"/>
        </w:rPr>
      </w:pPr>
      <w:r w:rsidRPr="00096514">
        <w:rPr>
          <w:rFonts w:ascii="Times New Roman" w:hAnsi="Times New Roman" w:cs="Times New Roman"/>
          <w:sz w:val="28"/>
          <w:szCs w:val="28"/>
        </w:rPr>
        <w:t>уровень конкуренции как слабый или умеренный;</w:t>
      </w:r>
    </w:p>
    <w:p w:rsidR="004B6079" w:rsidRPr="00096514" w:rsidRDefault="004B6079" w:rsidP="004B6079">
      <w:pPr>
        <w:numPr>
          <w:ilvl w:val="0"/>
          <w:numId w:val="5"/>
        </w:numPr>
        <w:spacing w:after="0" w:line="240" w:lineRule="auto"/>
        <w:ind w:left="0" w:firstLine="851"/>
        <w:jc w:val="both"/>
        <w:rPr>
          <w:rFonts w:ascii="Times New Roman" w:hAnsi="Times New Roman" w:cs="Times New Roman"/>
          <w:sz w:val="28"/>
          <w:szCs w:val="28"/>
        </w:rPr>
      </w:pPr>
      <w:r w:rsidRPr="00096514">
        <w:rPr>
          <w:rFonts w:ascii="Times New Roman" w:hAnsi="Times New Roman" w:cs="Times New Roman"/>
          <w:sz w:val="28"/>
          <w:szCs w:val="28"/>
        </w:rPr>
        <w:t>состояние конкуренции между поставщиками услуг как удовлетворительное;</w:t>
      </w:r>
    </w:p>
    <w:p w:rsidR="004B6079" w:rsidRPr="00096514" w:rsidRDefault="004B6079" w:rsidP="004B6079">
      <w:pPr>
        <w:numPr>
          <w:ilvl w:val="0"/>
          <w:numId w:val="5"/>
        </w:numPr>
        <w:spacing w:after="0" w:line="240" w:lineRule="auto"/>
        <w:ind w:left="0" w:firstLine="851"/>
        <w:jc w:val="both"/>
        <w:rPr>
          <w:rFonts w:ascii="Times New Roman" w:hAnsi="Times New Roman" w:cs="Times New Roman"/>
          <w:sz w:val="28"/>
          <w:szCs w:val="28"/>
        </w:rPr>
      </w:pPr>
      <w:r w:rsidRPr="00096514">
        <w:rPr>
          <w:rFonts w:ascii="Times New Roman" w:hAnsi="Times New Roman"/>
          <w:sz w:val="28"/>
          <w:szCs w:val="28"/>
        </w:rPr>
        <w:t>к</w:t>
      </w:r>
      <w:r w:rsidRPr="00096514">
        <w:rPr>
          <w:rFonts w:ascii="Times New Roman" w:hAnsi="Times New Roman"/>
          <w:sz w:val="28"/>
          <w:szCs w:val="28"/>
          <w:lang w:bidi="ru-RU"/>
        </w:rPr>
        <w:t>ачество официальной информации о состоянии конкурентной среды на рынках товаров и услуг Костромской области и деятельности по содействию развитию конкуренции, размещаемой в открытом доступе (доступность, понятность, удобство получения) как удовлетворительное;</w:t>
      </w:r>
    </w:p>
    <w:p w:rsidR="004B6079" w:rsidRPr="00096514" w:rsidRDefault="004B6079" w:rsidP="004B6079">
      <w:pPr>
        <w:numPr>
          <w:ilvl w:val="0"/>
          <w:numId w:val="5"/>
        </w:numPr>
        <w:spacing w:after="0" w:line="240" w:lineRule="auto"/>
        <w:ind w:left="0"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наличие административных барьеров – «есть, но </w:t>
      </w:r>
      <w:proofErr w:type="gramStart"/>
      <w:r w:rsidRPr="00096514">
        <w:rPr>
          <w:rFonts w:ascii="Times New Roman" w:hAnsi="Times New Roman" w:cs="Times New Roman"/>
          <w:sz w:val="28"/>
          <w:szCs w:val="28"/>
        </w:rPr>
        <w:t>преодолимы</w:t>
      </w:r>
      <w:proofErr w:type="gramEnd"/>
      <w:r w:rsidRPr="00096514">
        <w:rPr>
          <w:rFonts w:ascii="Times New Roman" w:hAnsi="Times New Roman" w:cs="Times New Roman"/>
          <w:sz w:val="28"/>
          <w:szCs w:val="28"/>
        </w:rPr>
        <w:t xml:space="preserve"> без существенных затрат».</w:t>
      </w:r>
    </w:p>
    <w:p w:rsidR="004B6079" w:rsidRPr="00096514" w:rsidRDefault="004B6079" w:rsidP="004B6079">
      <w:pPr>
        <w:spacing w:after="0" w:line="240" w:lineRule="auto"/>
        <w:ind w:firstLine="851"/>
        <w:jc w:val="both"/>
        <w:rPr>
          <w:rFonts w:ascii="Times New Roman" w:hAnsi="Times New Roman"/>
          <w:sz w:val="28"/>
          <w:szCs w:val="28"/>
        </w:rPr>
      </w:pPr>
      <w:r w:rsidRPr="00096514">
        <w:rPr>
          <w:rFonts w:ascii="Times New Roman" w:hAnsi="Times New Roman"/>
          <w:sz w:val="28"/>
          <w:szCs w:val="28"/>
        </w:rPr>
        <w:t xml:space="preserve">Оценивая в анкетах деятельность органов власти, 80 % опрошенных считают, что органы </w:t>
      </w:r>
      <w:proofErr w:type="gramStart"/>
      <w:r w:rsidRPr="00096514">
        <w:rPr>
          <w:rFonts w:ascii="Times New Roman" w:hAnsi="Times New Roman"/>
          <w:sz w:val="28"/>
          <w:szCs w:val="28"/>
        </w:rPr>
        <w:t>власти</w:t>
      </w:r>
      <w:proofErr w:type="gramEnd"/>
      <w:r w:rsidRPr="00096514">
        <w:rPr>
          <w:rFonts w:ascii="Times New Roman" w:hAnsi="Times New Roman"/>
          <w:sz w:val="28"/>
          <w:szCs w:val="28"/>
        </w:rPr>
        <w:t xml:space="preserve"> так или иначе помогают бизнесу своими действиями. </w:t>
      </w:r>
    </w:p>
    <w:p w:rsidR="004B6079" w:rsidRPr="00096514" w:rsidRDefault="004B6079" w:rsidP="004B6079">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Необходимо отметить, что деятельность организаций различных форм собственности в сфере культуры не сводится исключительно к оказанию услуг населению и имеет </w:t>
      </w:r>
      <w:proofErr w:type="gramStart"/>
      <w:r w:rsidRPr="00096514">
        <w:rPr>
          <w:rFonts w:ascii="Times New Roman" w:hAnsi="Times New Roman" w:cs="Times New Roman"/>
          <w:sz w:val="28"/>
          <w:szCs w:val="28"/>
        </w:rPr>
        <w:t>важное значение</w:t>
      </w:r>
      <w:proofErr w:type="gramEnd"/>
      <w:r w:rsidRPr="00096514">
        <w:rPr>
          <w:rFonts w:ascii="Times New Roman" w:hAnsi="Times New Roman" w:cs="Times New Roman"/>
          <w:sz w:val="28"/>
          <w:szCs w:val="28"/>
        </w:rPr>
        <w:t xml:space="preserve"> для патриотического, духовно-нравственного воспитания, сохранению исторического и культурного наследия, создания условий для реализации каждым человеком его творческого потенциала,</w:t>
      </w:r>
      <w:r w:rsidR="00AC5B36">
        <w:rPr>
          <w:rFonts w:ascii="Times New Roman" w:hAnsi="Times New Roman" w:cs="Times New Roman"/>
          <w:sz w:val="28"/>
          <w:szCs w:val="28"/>
        </w:rPr>
        <w:t xml:space="preserve"> </w:t>
      </w:r>
      <w:r w:rsidRPr="00096514">
        <w:rPr>
          <w:rFonts w:ascii="Times New Roman" w:hAnsi="Times New Roman" w:cs="Times New Roman"/>
          <w:sz w:val="28"/>
          <w:szCs w:val="28"/>
        </w:rPr>
        <w:t>обеспечения доступа граждан к знаниям, информации, культурным ценностям и благам.</w:t>
      </w:r>
    </w:p>
    <w:p w:rsidR="004B6079" w:rsidRPr="00096514" w:rsidRDefault="004B6079" w:rsidP="004B6079">
      <w:pPr>
        <w:spacing w:after="0" w:line="240" w:lineRule="auto"/>
        <w:ind w:firstLine="851"/>
        <w:jc w:val="both"/>
        <w:rPr>
          <w:rFonts w:ascii="Times New Roman" w:hAnsi="Times New Roman" w:cs="Times New Roman"/>
          <w:sz w:val="28"/>
          <w:szCs w:val="28"/>
        </w:rPr>
      </w:pPr>
      <w:proofErr w:type="gramStart"/>
      <w:r w:rsidRPr="00096514">
        <w:rPr>
          <w:rFonts w:ascii="Times New Roman" w:hAnsi="Times New Roman" w:cs="Times New Roman"/>
          <w:sz w:val="28"/>
          <w:szCs w:val="28"/>
        </w:rPr>
        <w:lastRenderedPageBreak/>
        <w:t>В связи с этим Основы государственной культурной политики, утвержденные Указом Президента Российской Федерации</w:t>
      </w:r>
      <w:r w:rsidR="00D26959" w:rsidRPr="00096514">
        <w:rPr>
          <w:rFonts w:ascii="Times New Roman" w:hAnsi="Times New Roman" w:cs="Times New Roman"/>
          <w:sz w:val="28"/>
          <w:szCs w:val="28"/>
        </w:rPr>
        <w:t xml:space="preserve"> </w:t>
      </w:r>
      <w:r w:rsidRPr="00096514">
        <w:rPr>
          <w:rFonts w:ascii="Times New Roman" w:hAnsi="Times New Roman" w:cs="Times New Roman"/>
          <w:sz w:val="28"/>
          <w:szCs w:val="28"/>
        </w:rPr>
        <w:t>от 24 декабря 2014 года № 808, относят к субъектам культурной политики органы государственной власти Российской Федерации и органы местного самоуправления, образовательные, научные организации, организации культуры, общественные объединения и организации, иные организации, осуществляющие деятельность в области искусства, науки, образования, просвещения, воспитания, семейных отношений, работы с детьми и молодежью.</w:t>
      </w:r>
      <w:proofErr w:type="gramEnd"/>
    </w:p>
    <w:p w:rsidR="004B6079" w:rsidRPr="00096514" w:rsidRDefault="004B6079" w:rsidP="004B6079">
      <w:pPr>
        <w:spacing w:after="0" w:line="240" w:lineRule="auto"/>
        <w:ind w:firstLine="851"/>
        <w:jc w:val="both"/>
        <w:rPr>
          <w:rFonts w:ascii="Times New Roman" w:hAnsi="Times New Roman" w:cs="Times New Roman"/>
          <w:sz w:val="28"/>
          <w:szCs w:val="28"/>
        </w:rPr>
      </w:pPr>
      <w:proofErr w:type="gramStart"/>
      <w:r w:rsidRPr="00096514">
        <w:rPr>
          <w:rFonts w:ascii="Times New Roman" w:hAnsi="Times New Roman" w:cs="Times New Roman"/>
          <w:sz w:val="28"/>
          <w:szCs w:val="28"/>
        </w:rPr>
        <w:t>Департаментом культуры Костромской области, органами управления культуры муниципальных образований области, государственными и муниципальными учреждениями отрасли «Культура» с учетом вышеназванных целей и задач государственной культурной политики осуществляется системное взаимодействие с действующими на территории региона негосударственными (немуниципальными) организациями, в том числе:</w:t>
      </w:r>
      <w:proofErr w:type="gramEnd"/>
    </w:p>
    <w:p w:rsidR="004B6079" w:rsidRPr="00096514" w:rsidRDefault="004B6079" w:rsidP="004B6079">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-по реализации совместных культурных проектов, обеспечению участия организаций разных форм собственности в проведении мероприятий, посвященных государственным праздникам и памятным датам России, праздникам народного календаря, масштабных культурных акциях (Ночь музеев, Ночь искусств), фестивалях, выставках-ярмарках;</w:t>
      </w:r>
    </w:p>
    <w:p w:rsidR="004B6079" w:rsidRPr="00096514" w:rsidRDefault="004B6079" w:rsidP="004B6079">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по созданию музейных экспозиций и осуществлению выставочных проектов;</w:t>
      </w:r>
    </w:p>
    <w:p w:rsidR="004B6079" w:rsidRPr="00096514" w:rsidRDefault="004B6079" w:rsidP="004B6079">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 по обеспечению участия </w:t>
      </w:r>
      <w:proofErr w:type="gramStart"/>
      <w:r w:rsidRPr="00096514">
        <w:rPr>
          <w:rFonts w:ascii="Times New Roman" w:hAnsi="Times New Roman" w:cs="Times New Roman"/>
          <w:sz w:val="28"/>
          <w:szCs w:val="28"/>
        </w:rPr>
        <w:t>бизнес-сообщества</w:t>
      </w:r>
      <w:proofErr w:type="gramEnd"/>
      <w:r w:rsidRPr="00096514">
        <w:rPr>
          <w:rFonts w:ascii="Times New Roman" w:hAnsi="Times New Roman" w:cs="Times New Roman"/>
          <w:sz w:val="28"/>
          <w:szCs w:val="28"/>
        </w:rPr>
        <w:t xml:space="preserve"> в благотворительных акциях, (ежегодная благотворительная акция «Белый цветок», новогодний благотворительный аукцион в пользу талантливых детей), предоставлению льгот на посещение негосударственных (немуниципальных) учреждений</w:t>
      </w:r>
      <w:r w:rsidR="00D26959" w:rsidRPr="00096514">
        <w:rPr>
          <w:rFonts w:ascii="Times New Roman" w:hAnsi="Times New Roman" w:cs="Times New Roman"/>
          <w:sz w:val="28"/>
          <w:szCs w:val="28"/>
        </w:rPr>
        <w:t xml:space="preserve"> </w:t>
      </w:r>
      <w:r w:rsidRPr="00096514">
        <w:rPr>
          <w:rFonts w:ascii="Times New Roman" w:hAnsi="Times New Roman" w:cs="Times New Roman"/>
          <w:sz w:val="28"/>
          <w:szCs w:val="28"/>
        </w:rPr>
        <w:t>и проводимых ими культурных мероприятий для инвалидов, многодетных и приемных семей;</w:t>
      </w:r>
    </w:p>
    <w:p w:rsidR="004B6079" w:rsidRPr="00096514" w:rsidRDefault="004B6079" w:rsidP="004B6079">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по оказанию консультативной и методической помощи негосударственным (немуниципальным организациям), в том числе по вопросам соискания грантов и субсидий, участия в федеральных целевых программах;</w:t>
      </w:r>
    </w:p>
    <w:p w:rsidR="004B6079" w:rsidRPr="00096514" w:rsidRDefault="004B6079" w:rsidP="004B6079">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по повышению квалификации кадров негосударственных (немуниципальных) организаций через участие в обучающих мероприятиях, семинарах и мастер-классах, информальное и неформальное образование;</w:t>
      </w:r>
    </w:p>
    <w:p w:rsidR="004B6079" w:rsidRPr="00096514" w:rsidRDefault="004B6079" w:rsidP="004B6079">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по осуществлению информационно-рекламной деятельности, в том числе с использованием сети Интернет;</w:t>
      </w:r>
    </w:p>
    <w:p w:rsidR="004B6079" w:rsidRPr="00096514" w:rsidRDefault="004B6079" w:rsidP="004B6079">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по включению негосударственных (немуниципальных) учреждений, осуществляющих деятельность в сфере культуры, в мероприятия туристической направленности.</w:t>
      </w:r>
    </w:p>
    <w:p w:rsidR="004B6079" w:rsidRPr="00096514" w:rsidRDefault="004B6079" w:rsidP="004B6079">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Данная деятельность приносит социально значимый результат, способствует формированию позитивного имиджа негосударственных (немуниципальных) учреждений, осуществляющих деятельность в сфере культуры, повышает качество оказываемых ими услуг и проводимых </w:t>
      </w:r>
      <w:r w:rsidRPr="00096514">
        <w:rPr>
          <w:rFonts w:ascii="Times New Roman" w:hAnsi="Times New Roman" w:cs="Times New Roman"/>
          <w:sz w:val="28"/>
          <w:szCs w:val="28"/>
        </w:rPr>
        <w:lastRenderedPageBreak/>
        <w:t>мероприятий, что положительно сказывается и на конкурентоспособности указанных учреждений.</w:t>
      </w:r>
    </w:p>
    <w:p w:rsidR="004B6079" w:rsidRPr="00096514" w:rsidRDefault="004B6079" w:rsidP="004B6079">
      <w:pPr>
        <w:pStyle w:val="ConsPlusNormal"/>
        <w:ind w:firstLine="539"/>
        <w:jc w:val="both"/>
        <w:rPr>
          <w:rFonts w:ascii="Times New Roman" w:hAnsi="Times New Roman" w:cs="Times New Roman"/>
          <w:sz w:val="28"/>
          <w:szCs w:val="28"/>
        </w:rPr>
      </w:pPr>
      <w:r w:rsidRPr="00096514">
        <w:rPr>
          <w:rFonts w:ascii="Times New Roman" w:hAnsi="Times New Roman" w:cs="Times New Roman"/>
          <w:sz w:val="28"/>
          <w:szCs w:val="28"/>
        </w:rPr>
        <w:t>Один из примеров результативного сотрудничества и эффективного взаимоиспользования материально-технических, интеллектуальных, кадровых, информационных ресурсов в 2015 году – успешная реализация масштабного проекта «Героико-исторический тур по городам-героям «Домой с Победой!», посвященного 70-летию Победы в Великой Отечественной войне.</w:t>
      </w:r>
    </w:p>
    <w:p w:rsidR="004B6079" w:rsidRPr="00096514" w:rsidRDefault="004B6079" w:rsidP="004B6079">
      <w:pPr>
        <w:pStyle w:val="ConsPlusNormal"/>
        <w:ind w:firstLine="539"/>
        <w:jc w:val="both"/>
        <w:rPr>
          <w:rFonts w:ascii="Times New Roman" w:hAnsi="Times New Roman" w:cs="Times New Roman"/>
          <w:sz w:val="28"/>
          <w:szCs w:val="28"/>
        </w:rPr>
      </w:pPr>
      <w:r w:rsidRPr="00096514">
        <w:rPr>
          <w:rFonts w:ascii="Times New Roman" w:hAnsi="Times New Roman" w:cs="Times New Roman"/>
          <w:sz w:val="28"/>
          <w:szCs w:val="28"/>
        </w:rPr>
        <w:t xml:space="preserve">Проект осуществлен АНО «Национальный балет «Кострома» совместно с ОГБУК «Костромской губернский симфонический оркестр под управлением Павла Герштейна» при поддержке Министерства обороны РФ, Министерства культуры РФ, администрации Костромской области. </w:t>
      </w:r>
      <w:proofErr w:type="gramStart"/>
      <w:r w:rsidRPr="00096514">
        <w:rPr>
          <w:rFonts w:ascii="Times New Roman" w:hAnsi="Times New Roman" w:cs="Times New Roman"/>
          <w:sz w:val="28"/>
          <w:szCs w:val="28"/>
        </w:rPr>
        <w:t>В течение апреля-мая концертные программы тура были показаны в 9 городах-героях, в числе которых Волгоград, Керчь, Севастополь, Новороссийск, Смоленск, Мурманск, Санкт-Петербург, Тула, Москва.</w:t>
      </w:r>
      <w:proofErr w:type="gramEnd"/>
      <w:r w:rsidRPr="00096514">
        <w:rPr>
          <w:rFonts w:ascii="Times New Roman" w:hAnsi="Times New Roman" w:cs="Times New Roman"/>
          <w:sz w:val="28"/>
          <w:szCs w:val="28"/>
        </w:rPr>
        <w:t xml:space="preserve"> Этот творческий проект объединил множество коллективов и исполнителей. В нем приняли участие московские артисты Людмила Чурсина и Василий Пьянов, симфонические оркестры г.г. Костромы, Севастополя, Смоленска и Волгограда, </w:t>
      </w:r>
      <w:r w:rsidRPr="00096514">
        <w:rPr>
          <w:rFonts w:ascii="Times New Roman" w:hAnsi="Times New Roman" w:cs="Times New Roman"/>
          <w:sz w:val="28"/>
          <w:szCs w:val="28"/>
          <w:shd w:val="clear" w:color="auto" w:fill="FFFFFF"/>
        </w:rPr>
        <w:t xml:space="preserve">курсанты севастопольского высшего военно-морского училища имени П.С. Нахимова, Военной академии </w:t>
      </w:r>
      <w:r w:rsidRPr="00096514">
        <w:rPr>
          <w:rFonts w:ascii="Times New Roman" w:hAnsi="Times New Roman" w:cs="Times New Roman"/>
          <w:bCs/>
          <w:sz w:val="28"/>
          <w:szCs w:val="28"/>
          <w:shd w:val="clear" w:color="auto" w:fill="FFFFFF"/>
        </w:rPr>
        <w:t>войсковой</w:t>
      </w:r>
      <w:r w:rsidR="00D26959" w:rsidRPr="00096514">
        <w:rPr>
          <w:rFonts w:ascii="Times New Roman" w:hAnsi="Times New Roman" w:cs="Times New Roman"/>
          <w:bCs/>
          <w:sz w:val="28"/>
          <w:szCs w:val="28"/>
          <w:shd w:val="clear" w:color="auto" w:fill="FFFFFF"/>
        </w:rPr>
        <w:t xml:space="preserve"> </w:t>
      </w:r>
      <w:r w:rsidRPr="00096514">
        <w:rPr>
          <w:rFonts w:ascii="Times New Roman" w:hAnsi="Times New Roman" w:cs="Times New Roman"/>
          <w:bCs/>
          <w:sz w:val="28"/>
          <w:szCs w:val="28"/>
          <w:shd w:val="clear" w:color="auto" w:fill="FFFFFF"/>
        </w:rPr>
        <w:t xml:space="preserve">противовоздушной обороны Вооруженных Сил </w:t>
      </w:r>
      <w:r w:rsidRPr="00096514">
        <w:rPr>
          <w:rStyle w:val="apple-converted-space"/>
          <w:rFonts w:ascii="Times New Roman" w:eastAsiaTheme="majorEastAsia" w:hAnsi="Times New Roman" w:cs="Times New Roman"/>
          <w:sz w:val="28"/>
          <w:szCs w:val="28"/>
          <w:shd w:val="clear" w:color="auto" w:fill="FFFFFF"/>
        </w:rPr>
        <w:t xml:space="preserve">Российской Федерации и </w:t>
      </w:r>
      <w:r w:rsidRPr="00096514">
        <w:rPr>
          <w:rFonts w:ascii="Times New Roman" w:hAnsi="Times New Roman" w:cs="Times New Roman"/>
          <w:bCs/>
          <w:sz w:val="28"/>
          <w:szCs w:val="28"/>
          <w:shd w:val="clear" w:color="auto" w:fill="FFFFFF"/>
        </w:rPr>
        <w:t xml:space="preserve">Михайловской военной </w:t>
      </w:r>
      <w:r w:rsidRPr="00096514">
        <w:rPr>
          <w:rFonts w:ascii="Times New Roman" w:hAnsi="Times New Roman" w:cs="Times New Roman"/>
          <w:sz w:val="28"/>
          <w:szCs w:val="28"/>
          <w:shd w:val="clear" w:color="auto" w:fill="FFFFFF"/>
        </w:rPr>
        <w:t xml:space="preserve">артиллерийской </w:t>
      </w:r>
      <w:r w:rsidRPr="00096514">
        <w:rPr>
          <w:rFonts w:ascii="Times New Roman" w:hAnsi="Times New Roman" w:cs="Times New Roman"/>
          <w:bCs/>
          <w:sz w:val="28"/>
          <w:szCs w:val="28"/>
          <w:shd w:val="clear" w:color="auto" w:fill="FFFFFF"/>
        </w:rPr>
        <w:t xml:space="preserve">академии. </w:t>
      </w:r>
      <w:r w:rsidRPr="00096514">
        <w:rPr>
          <w:rFonts w:ascii="Times New Roman" w:hAnsi="Times New Roman" w:cs="Times New Roman"/>
          <w:sz w:val="28"/>
          <w:szCs w:val="28"/>
        </w:rPr>
        <w:t>Около 12 тысяч зрителей посмотрели концертные программы проекта.</w:t>
      </w:r>
    </w:p>
    <w:p w:rsidR="004B6079" w:rsidRPr="00096514" w:rsidRDefault="004B6079" w:rsidP="004B607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96514">
        <w:rPr>
          <w:rFonts w:ascii="Times New Roman" w:hAnsi="Times New Roman" w:cs="Times New Roman"/>
          <w:sz w:val="28"/>
          <w:szCs w:val="28"/>
        </w:rPr>
        <w:t>Доля расходов бюджета, распределяемых на конкурсной основе, выделяемых на финансирование деятельности организаций всех форм собственности в сфере культуры</w:t>
      </w:r>
      <w:r w:rsidRPr="00096514">
        <w:rPr>
          <w:rFonts w:ascii="Times New Roman" w:hAnsi="Times New Roman" w:cs="Times New Roman"/>
          <w:sz w:val="28"/>
          <w:szCs w:val="28"/>
          <w:lang w:eastAsia="ru-RU"/>
        </w:rPr>
        <w:t xml:space="preserve">, составила в 2015 году 3,5 % от областного бюджета по отрасли «Культура». </w:t>
      </w:r>
      <w:r w:rsidRPr="00096514">
        <w:rPr>
          <w:rFonts w:ascii="Times New Roman" w:hAnsi="Times New Roman" w:cs="Times New Roman"/>
          <w:sz w:val="28"/>
          <w:szCs w:val="28"/>
        </w:rPr>
        <w:t xml:space="preserve">Уровень расходов бюджета в данном направлении обусловлен большим сегментом сферы предоставления населению культурных благ, где в силу различных причин осуществляют деятельность только (преимущественно) государственные и (или) муниципальные организации, а также </w:t>
      </w:r>
      <w:r w:rsidRPr="00096514">
        <w:rPr>
          <w:rFonts w:ascii="Times New Roman" w:hAnsi="Times New Roman" w:cs="Times New Roman"/>
          <w:bCs/>
          <w:sz w:val="28"/>
          <w:szCs w:val="28"/>
        </w:rPr>
        <w:t>особенностями</w:t>
      </w:r>
      <w:r w:rsidR="00D26959" w:rsidRPr="00096514">
        <w:rPr>
          <w:rFonts w:ascii="Times New Roman" w:hAnsi="Times New Roman" w:cs="Times New Roman"/>
          <w:bCs/>
          <w:sz w:val="28"/>
          <w:szCs w:val="28"/>
        </w:rPr>
        <w:t xml:space="preserve"> </w:t>
      </w:r>
      <w:r w:rsidRPr="00096514">
        <w:rPr>
          <w:rFonts w:ascii="Times New Roman" w:hAnsi="Times New Roman" w:cs="Times New Roman"/>
          <w:bCs/>
          <w:sz w:val="28"/>
          <w:szCs w:val="28"/>
        </w:rPr>
        <w:t>создания</w:t>
      </w:r>
      <w:r w:rsidR="00D26959" w:rsidRPr="00096514">
        <w:rPr>
          <w:rFonts w:ascii="Times New Roman" w:hAnsi="Times New Roman" w:cs="Times New Roman"/>
          <w:bCs/>
          <w:sz w:val="28"/>
          <w:szCs w:val="28"/>
        </w:rPr>
        <w:t xml:space="preserve"> </w:t>
      </w:r>
      <w:r w:rsidRPr="00096514">
        <w:rPr>
          <w:rFonts w:ascii="Times New Roman" w:hAnsi="Times New Roman" w:cs="Times New Roman"/>
          <w:bCs/>
          <w:sz w:val="28"/>
          <w:szCs w:val="28"/>
        </w:rPr>
        <w:t>культурных благ и услуг</w:t>
      </w:r>
      <w:r w:rsidRPr="00096514">
        <w:rPr>
          <w:rFonts w:ascii="Times New Roman" w:hAnsi="Times New Roman" w:cs="Times New Roman"/>
          <w:sz w:val="28"/>
          <w:szCs w:val="28"/>
        </w:rPr>
        <w:t xml:space="preserve"> в сфере профессионального искусства.</w:t>
      </w:r>
    </w:p>
    <w:p w:rsidR="004B6079" w:rsidRPr="00096514" w:rsidRDefault="004B6079" w:rsidP="004B6079">
      <w:pPr>
        <w:pStyle w:val="ConsPlusNormal"/>
        <w:ind w:firstLine="539"/>
        <w:jc w:val="both"/>
        <w:rPr>
          <w:rFonts w:ascii="Times New Roman" w:hAnsi="Times New Roman" w:cs="Times New Roman"/>
          <w:sz w:val="28"/>
          <w:szCs w:val="28"/>
        </w:rPr>
      </w:pPr>
      <w:r w:rsidRPr="00096514">
        <w:rPr>
          <w:rFonts w:ascii="Times New Roman" w:hAnsi="Times New Roman" w:cs="Times New Roman"/>
          <w:sz w:val="28"/>
          <w:szCs w:val="28"/>
        </w:rPr>
        <w:t>При этом в целях поддержки и развития профессионального хореографического искусства в Костромской области предоставляются субсидии из областного бюджета некоммерческим организациям, осуществляющим деятельность в сфере профессионального хореографического искусства (за исключением государственных (муниципальных) учреждений), в 2015-2017 годах (постановление администрации Костромской области от 26 февраля 2015 г. № 67-а).</w:t>
      </w:r>
    </w:p>
    <w:p w:rsidR="004B6079" w:rsidRPr="00096514" w:rsidRDefault="004B6079" w:rsidP="004B607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96514">
        <w:rPr>
          <w:rFonts w:ascii="Times New Roman" w:hAnsi="Times New Roman" w:cs="Times New Roman"/>
          <w:sz w:val="28"/>
          <w:szCs w:val="28"/>
          <w:lang w:eastAsia="ru-RU"/>
        </w:rPr>
        <w:t>Критериями отбора некоммерческих организаций являются:</w:t>
      </w:r>
    </w:p>
    <w:p w:rsidR="004B6079" w:rsidRPr="00096514" w:rsidRDefault="004B6079" w:rsidP="004B607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96514">
        <w:rPr>
          <w:rFonts w:ascii="Times New Roman" w:hAnsi="Times New Roman" w:cs="Times New Roman"/>
          <w:sz w:val="28"/>
          <w:szCs w:val="28"/>
          <w:lang w:eastAsia="ru-RU"/>
        </w:rPr>
        <w:t>1) осуществление некоммерческой организацией деятельности в сфере хореографического искусства и наличие указанного вида деятельности в уставе некоммерческой организации;</w:t>
      </w:r>
    </w:p>
    <w:p w:rsidR="004B6079" w:rsidRPr="00096514" w:rsidRDefault="004B6079" w:rsidP="004B607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96514">
        <w:rPr>
          <w:rFonts w:ascii="Times New Roman" w:hAnsi="Times New Roman" w:cs="Times New Roman"/>
          <w:sz w:val="28"/>
          <w:szCs w:val="28"/>
          <w:lang w:eastAsia="ru-RU"/>
        </w:rPr>
        <w:t>2) наличие опыта работы в сфере профессионального хореографического искусства не менее 3 лет;</w:t>
      </w:r>
    </w:p>
    <w:p w:rsidR="004B6079" w:rsidRPr="00096514" w:rsidRDefault="004B6079" w:rsidP="004B607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96514">
        <w:rPr>
          <w:rFonts w:ascii="Times New Roman" w:hAnsi="Times New Roman" w:cs="Times New Roman"/>
          <w:sz w:val="28"/>
          <w:szCs w:val="28"/>
          <w:lang w:eastAsia="ru-RU"/>
        </w:rPr>
        <w:lastRenderedPageBreak/>
        <w:t>3) проведение не менее 80 концертов с количеством зрителей не менее 50,0 тысяч человек в году, предшествующем году получения субсидии.</w:t>
      </w:r>
    </w:p>
    <w:p w:rsidR="004B6079" w:rsidRPr="00096514" w:rsidRDefault="004B6079" w:rsidP="004B607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96514">
        <w:rPr>
          <w:rFonts w:ascii="Times New Roman" w:hAnsi="Times New Roman" w:cs="Times New Roman"/>
          <w:sz w:val="28"/>
          <w:szCs w:val="28"/>
          <w:lang w:eastAsia="ru-RU"/>
        </w:rPr>
        <w:t xml:space="preserve">В 2015 году данная субсидия выплачена АНО «Национальный балет «Кострома» в объеме 16657 тысяч рублей. </w:t>
      </w:r>
    </w:p>
    <w:p w:rsidR="004B6079" w:rsidRPr="00096514" w:rsidRDefault="004B6079" w:rsidP="004B6079">
      <w:pPr>
        <w:autoSpaceDE w:val="0"/>
        <w:autoSpaceDN w:val="0"/>
        <w:adjustRightInd w:val="0"/>
        <w:spacing w:after="0" w:line="240" w:lineRule="auto"/>
        <w:ind w:firstLine="540"/>
        <w:jc w:val="both"/>
        <w:rPr>
          <w:rFonts w:ascii="Times New Roman" w:hAnsi="Times New Roman" w:cs="Times New Roman"/>
          <w:sz w:val="28"/>
          <w:szCs w:val="28"/>
        </w:rPr>
      </w:pPr>
      <w:r w:rsidRPr="00096514">
        <w:rPr>
          <w:rFonts w:ascii="Times New Roman" w:hAnsi="Times New Roman" w:cs="Times New Roman"/>
          <w:sz w:val="28"/>
          <w:szCs w:val="28"/>
          <w:lang w:eastAsia="ru-RU"/>
        </w:rPr>
        <w:t>В 2016 году де</w:t>
      </w:r>
      <w:r w:rsidRPr="00096514">
        <w:rPr>
          <w:rFonts w:ascii="Times New Roman" w:hAnsi="Times New Roman" w:cs="Times New Roman"/>
          <w:sz w:val="28"/>
          <w:szCs w:val="28"/>
        </w:rPr>
        <w:t>партаментом культуры Костромской области, органами управления культуры муниципальных образований области, государственными и муниципальными учреждениями отрасли «Культура» будет продолжена деятельность по взаимодействию с негосударственными (немуниципальными) организациями по указанным выше направлениям, при этом особое внимание будет уделено мероприятиям, проводимым в рамках Года российского кино.</w:t>
      </w:r>
    </w:p>
    <w:p w:rsidR="004B6079" w:rsidRPr="00096514" w:rsidRDefault="004B6079" w:rsidP="004B6079">
      <w:pPr>
        <w:autoSpaceDE w:val="0"/>
        <w:autoSpaceDN w:val="0"/>
        <w:adjustRightInd w:val="0"/>
        <w:spacing w:after="0" w:line="240" w:lineRule="auto"/>
        <w:ind w:firstLine="540"/>
        <w:jc w:val="both"/>
        <w:rPr>
          <w:rFonts w:ascii="Times New Roman" w:hAnsi="Times New Roman" w:cs="Times New Roman"/>
          <w:sz w:val="28"/>
          <w:szCs w:val="28"/>
        </w:rPr>
      </w:pPr>
    </w:p>
    <w:p w:rsidR="00C33A1C" w:rsidRPr="00096514" w:rsidRDefault="00C33A1C" w:rsidP="00C33A1C">
      <w:pPr>
        <w:jc w:val="both"/>
        <w:rPr>
          <w:rFonts w:ascii="Times New Roman" w:hAnsi="Times New Roman" w:cs="Times New Roman"/>
          <w:b/>
          <w:sz w:val="28"/>
          <w:szCs w:val="28"/>
        </w:rPr>
      </w:pPr>
      <w:r w:rsidRPr="00096514">
        <w:rPr>
          <w:rFonts w:ascii="Times New Roman" w:hAnsi="Times New Roman" w:cs="Times New Roman"/>
          <w:b/>
          <w:sz w:val="28"/>
          <w:szCs w:val="28"/>
        </w:rPr>
        <w:t>7.Рынок услуг жилищно-коммунального хозяйства</w:t>
      </w:r>
    </w:p>
    <w:p w:rsidR="00431C99" w:rsidRPr="00096514" w:rsidRDefault="00431C99" w:rsidP="00431C99">
      <w:pPr>
        <w:spacing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Повышение уровня жилищно-коммунального обслуживания населения является одним из главных направлений, реализуемых на территории Костромской области.</w:t>
      </w:r>
    </w:p>
    <w:p w:rsidR="00431C99" w:rsidRPr="00096514" w:rsidRDefault="00431C99" w:rsidP="00431C99">
      <w:pPr>
        <w:spacing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В 2015 году улучшение жилищно-коммунального обслуживания в Костромской области осуществлялось в рамках реализации федеральных и региональных программ:</w:t>
      </w:r>
    </w:p>
    <w:p w:rsidR="00431C99" w:rsidRPr="00096514" w:rsidRDefault="00431C99" w:rsidP="00431C99">
      <w:pPr>
        <w:spacing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региональная адресная программа «Переселение граждан из аварийного жилищного фонда на территории Костромской области на 2013-2017 годы»;</w:t>
      </w:r>
    </w:p>
    <w:p w:rsidR="00431C99" w:rsidRPr="00096514" w:rsidRDefault="00431C99" w:rsidP="00431C99">
      <w:pPr>
        <w:spacing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региональная программа капитального ремонта общего имущества в многоквартирных домах, расположенных на территории Костромской области, на 2014-2043 годы»;</w:t>
      </w:r>
    </w:p>
    <w:p w:rsidR="0074571C" w:rsidRPr="00096514" w:rsidRDefault="0074571C" w:rsidP="0074571C">
      <w:pPr>
        <w:spacing w:line="240" w:lineRule="auto"/>
        <w:ind w:firstLine="567"/>
        <w:jc w:val="both"/>
        <w:rPr>
          <w:rFonts w:ascii="Times New Roman" w:hAnsi="Times New Roman" w:cs="Times New Roman"/>
          <w:b/>
          <w:sz w:val="28"/>
          <w:szCs w:val="28"/>
        </w:rPr>
      </w:pPr>
      <w:r w:rsidRPr="00096514">
        <w:rPr>
          <w:rFonts w:ascii="Times New Roman" w:eastAsia="Calibri" w:hAnsi="Times New Roman" w:cs="Times New Roman"/>
          <w:sz w:val="28"/>
          <w:szCs w:val="28"/>
        </w:rPr>
        <w:t>В рамках реализации региональной адресной программы «Переселение граждан из аварийного жилищного фонда на территории Костромской области на 2013-2017 годы», планируется расселить 487</w:t>
      </w:r>
      <w:r w:rsidRPr="00096514">
        <w:rPr>
          <w:rFonts w:ascii="Times New Roman" w:hAnsi="Times New Roman" w:cs="Times New Roman"/>
          <w:sz w:val="28"/>
          <w:szCs w:val="28"/>
        </w:rPr>
        <w:t xml:space="preserve"> аварийных домов, в которых проживает 4 774 человека, расселяемая площадь составляет 76,8 тыс. кв. м.</w:t>
      </w:r>
    </w:p>
    <w:p w:rsidR="0074571C" w:rsidRPr="00096514" w:rsidRDefault="0074571C" w:rsidP="0074571C">
      <w:pPr>
        <w:pStyle w:val="a4"/>
        <w:spacing w:after="0" w:line="240" w:lineRule="auto"/>
        <w:ind w:left="0" w:right="57" w:firstLine="567"/>
        <w:rPr>
          <w:rFonts w:ascii="Times New Roman" w:hAnsi="Times New Roman"/>
          <w:sz w:val="28"/>
          <w:szCs w:val="28"/>
        </w:rPr>
      </w:pPr>
      <w:r w:rsidRPr="00096514">
        <w:rPr>
          <w:rFonts w:ascii="Times New Roman" w:hAnsi="Times New Roman"/>
          <w:sz w:val="28"/>
          <w:szCs w:val="28"/>
        </w:rPr>
        <w:t>Общая сумма финансирования программы составляет 2 380,5 млн. руб., в том числе средства Фонда содействия реформированию ЖКХ –1638,5 млн. рублей, средства областного бюджета – 674,9 млн. рублей, средства местных бюджетов – 67,1 млн. рублей.</w:t>
      </w:r>
    </w:p>
    <w:p w:rsidR="0074571C" w:rsidRPr="00096514" w:rsidRDefault="0074571C" w:rsidP="0074571C">
      <w:pPr>
        <w:widowControl w:val="0"/>
        <w:spacing w:line="240"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С целью р</w:t>
      </w:r>
      <w:r w:rsidRPr="00096514">
        <w:rPr>
          <w:rFonts w:ascii="Times New Roman" w:hAnsi="Times New Roman" w:cs="Times New Roman"/>
          <w:bCs/>
          <w:sz w:val="28"/>
          <w:szCs w:val="28"/>
        </w:rPr>
        <w:t>еализации программы капитального ремонта общего имущества в многоквартирных домах, расположенных на территории Костромской области,</w:t>
      </w:r>
      <w:r w:rsidRPr="00096514">
        <w:rPr>
          <w:rFonts w:ascii="Times New Roman" w:hAnsi="Times New Roman" w:cs="Times New Roman"/>
          <w:sz w:val="28"/>
          <w:szCs w:val="28"/>
        </w:rPr>
        <w:t xml:space="preserve"> сформирована региональная система капитального ремонта общего имущества МКД. Основу функционирования данной системы составляют сформированная нормативно-правовая база, региональная программа, рассчитанная на 30-летний период, и специально созданная некоммерческая организация – региональный оператор «Фонд капитального ремонта многоквартирных домов Костромской области». </w:t>
      </w:r>
    </w:p>
    <w:p w:rsidR="0074571C" w:rsidRPr="00096514" w:rsidRDefault="0074571C" w:rsidP="0074571C">
      <w:pPr>
        <w:pStyle w:val="a5"/>
        <w:ind w:firstLine="567"/>
        <w:jc w:val="both"/>
        <w:rPr>
          <w:sz w:val="28"/>
          <w:szCs w:val="28"/>
        </w:rPr>
      </w:pPr>
      <w:r w:rsidRPr="00096514">
        <w:rPr>
          <w:sz w:val="28"/>
          <w:szCs w:val="28"/>
        </w:rPr>
        <w:lastRenderedPageBreak/>
        <w:t>На сегодняшний день на территории Костромской области расположено 5395 МКД, вошедших в региональную адресную программу проведения капитального ремонта, утвержденную постановлением администрации Костромской области от 26.03.2014 г. № 100-а. Общая площадь домов составляет 10,3 млн. квадратных метров.</w:t>
      </w:r>
    </w:p>
    <w:p w:rsidR="0074571C" w:rsidRPr="00096514" w:rsidRDefault="0074571C" w:rsidP="0074571C">
      <w:pPr>
        <w:pStyle w:val="a5"/>
        <w:ind w:firstLine="567"/>
        <w:jc w:val="both"/>
        <w:rPr>
          <w:sz w:val="28"/>
          <w:szCs w:val="28"/>
        </w:rPr>
      </w:pPr>
    </w:p>
    <w:p w:rsidR="0074571C" w:rsidRPr="00096514" w:rsidRDefault="0074571C" w:rsidP="0074571C">
      <w:pPr>
        <w:shd w:val="clear" w:color="auto" w:fill="FFFFFF"/>
        <w:spacing w:after="0" w:line="240"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Жилищный фонд Костромской области по состоянию на конец 2015 года составляет 17312,6 тыс.кв.м., или 101,6% к уровню 2014 года.</w:t>
      </w:r>
    </w:p>
    <w:p w:rsidR="0074571C" w:rsidRPr="00096514" w:rsidRDefault="0074571C" w:rsidP="0074571C">
      <w:pPr>
        <w:shd w:val="clear" w:color="auto" w:fill="FFFFFF"/>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В Костромской области рынок услуг управляющих компаний представлен 73 организациями, предоставляющими услуги по управлению многоквартирными домами, при этом доля организаций частной формы собственности составила 90,4%.</w:t>
      </w:r>
    </w:p>
    <w:p w:rsidR="0074571C" w:rsidRPr="00096514" w:rsidRDefault="0074571C" w:rsidP="0074571C">
      <w:pPr>
        <w:shd w:val="clear" w:color="auto" w:fill="FFFFFF"/>
        <w:spacing w:after="0" w:line="240"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Таким образом, можно считать, что наличие достаточного числа управляющих компаний, характеризует высокий уровень конкуренции в отрасли.</w:t>
      </w:r>
    </w:p>
    <w:p w:rsidR="00431C99" w:rsidRPr="00096514" w:rsidRDefault="00431C99" w:rsidP="00EE6EC5">
      <w:pPr>
        <w:shd w:val="clear" w:color="auto" w:fill="FFFFFF"/>
        <w:spacing w:after="0" w:line="240"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Основными показателями деятельности управляющих компаний</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можно считать:</w:t>
      </w:r>
    </w:p>
    <w:p w:rsidR="00431C99" w:rsidRPr="00096514" w:rsidRDefault="00431C99" w:rsidP="00EE6EC5">
      <w:pPr>
        <w:shd w:val="clear" w:color="auto" w:fill="FFFFFF"/>
        <w:spacing w:after="0" w:line="240"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 xml:space="preserve">- снижение количества жалоб и обращений собственников помещений; </w:t>
      </w:r>
    </w:p>
    <w:p w:rsidR="00431C99" w:rsidRPr="00096514" w:rsidRDefault="00431C99" w:rsidP="00EE6EC5">
      <w:pPr>
        <w:shd w:val="clear" w:color="auto" w:fill="FFFFFF"/>
        <w:spacing w:after="0" w:line="240"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 xml:space="preserve">- наличие решений собственников помещений об утверждении планов ремонта и содержания общего имущества дома; </w:t>
      </w:r>
    </w:p>
    <w:p w:rsidR="00431C99" w:rsidRPr="00096514" w:rsidRDefault="00431C99" w:rsidP="00EE6EC5">
      <w:pPr>
        <w:shd w:val="clear" w:color="auto" w:fill="FFFFFF"/>
        <w:spacing w:after="0" w:line="240"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 xml:space="preserve">- своевременность предоставления отчетности собственникам помещений; </w:t>
      </w:r>
    </w:p>
    <w:p w:rsidR="00431C99" w:rsidRPr="00096514" w:rsidRDefault="00431C99" w:rsidP="00EE6EC5">
      <w:pPr>
        <w:shd w:val="clear" w:color="auto" w:fill="FFFFFF"/>
        <w:spacing w:after="0" w:line="240"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 повышение качества и стоимости выполнения работ, услуг.</w:t>
      </w:r>
    </w:p>
    <w:p w:rsidR="00431C99" w:rsidRPr="00096514" w:rsidRDefault="00431C99" w:rsidP="00EE6EC5">
      <w:pPr>
        <w:shd w:val="clear" w:color="auto" w:fill="FFFFFF"/>
        <w:spacing w:after="0" w:line="240"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 xml:space="preserve">Большинством организаций жилищно-коммунального комплекса Костромской области, </w:t>
      </w:r>
      <w:r w:rsidR="002E7594" w:rsidRPr="00096514">
        <w:rPr>
          <w:rFonts w:ascii="Times New Roman" w:hAnsi="Times New Roman" w:cs="Times New Roman"/>
          <w:sz w:val="28"/>
          <w:szCs w:val="28"/>
        </w:rPr>
        <w:t>являющимися,</w:t>
      </w:r>
      <w:r w:rsidRPr="00096514">
        <w:rPr>
          <w:rFonts w:ascii="Times New Roman" w:hAnsi="Times New Roman" w:cs="Times New Roman"/>
          <w:sz w:val="28"/>
          <w:szCs w:val="28"/>
        </w:rPr>
        <w:t xml:space="preserve"> по </w:t>
      </w:r>
      <w:r w:rsidR="002E7594" w:rsidRPr="00096514">
        <w:rPr>
          <w:rFonts w:ascii="Times New Roman" w:hAnsi="Times New Roman" w:cs="Times New Roman"/>
          <w:sz w:val="28"/>
          <w:szCs w:val="28"/>
        </w:rPr>
        <w:t>сути,</w:t>
      </w:r>
      <w:r w:rsidRPr="00096514">
        <w:rPr>
          <w:rFonts w:ascii="Times New Roman" w:hAnsi="Times New Roman" w:cs="Times New Roman"/>
          <w:sz w:val="28"/>
          <w:szCs w:val="28"/>
        </w:rPr>
        <w:t xml:space="preserve"> локальными монополиями, используется достаточно сложная инфраструктура, что ставит под сомнение перспективы развития конкуренции в отрасли. При этом монополия является наиболее приемлемой и экономически обоснованной формой осуществления деятельности.</w:t>
      </w:r>
    </w:p>
    <w:p w:rsidR="00431C99" w:rsidRPr="00096514" w:rsidRDefault="00431C99" w:rsidP="00431C99">
      <w:pPr>
        <w:shd w:val="clear" w:color="auto" w:fill="FFFFFF"/>
        <w:spacing w:after="0" w:line="240" w:lineRule="auto"/>
        <w:ind w:firstLine="567"/>
        <w:jc w:val="both"/>
        <w:rPr>
          <w:rFonts w:ascii="Times New Roman" w:hAnsi="Times New Roman" w:cs="Times New Roman"/>
          <w:sz w:val="28"/>
          <w:szCs w:val="28"/>
        </w:rPr>
      </w:pPr>
      <w:proofErr w:type="gramStart"/>
      <w:r w:rsidRPr="00096514">
        <w:rPr>
          <w:rFonts w:ascii="Times New Roman" w:hAnsi="Times New Roman" w:cs="Times New Roman"/>
          <w:sz w:val="28"/>
          <w:szCs w:val="28"/>
        </w:rPr>
        <w:t>К барьерам, препятствующим для вхождения на рынок управляющих компаний</w:t>
      </w:r>
      <w:r w:rsidR="003D3351" w:rsidRPr="00096514">
        <w:rPr>
          <w:rFonts w:ascii="Times New Roman" w:hAnsi="Times New Roman" w:cs="Times New Roman"/>
          <w:sz w:val="28"/>
          <w:szCs w:val="28"/>
        </w:rPr>
        <w:t>,</w:t>
      </w:r>
      <w:r w:rsidRPr="00096514">
        <w:rPr>
          <w:rFonts w:ascii="Times New Roman" w:hAnsi="Times New Roman" w:cs="Times New Roman"/>
          <w:sz w:val="28"/>
          <w:szCs w:val="28"/>
        </w:rPr>
        <w:t xml:space="preserve"> можно отнести следующие:</w:t>
      </w:r>
      <w:proofErr w:type="gramEnd"/>
    </w:p>
    <w:p w:rsidR="00431C99" w:rsidRPr="00096514" w:rsidRDefault="00431C99" w:rsidP="00431C99">
      <w:pPr>
        <w:shd w:val="clear" w:color="auto" w:fill="FFFFFF"/>
        <w:spacing w:after="0" w:line="240"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 значительный уровень износа коммунальной инфраструктуры;</w:t>
      </w:r>
    </w:p>
    <w:p w:rsidR="00431C99" w:rsidRPr="00096514" w:rsidRDefault="00431C99" w:rsidP="00431C99">
      <w:pPr>
        <w:shd w:val="clear" w:color="auto" w:fill="FFFFFF"/>
        <w:spacing w:after="0" w:line="240"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 наличие задолженности за ЖКУ;</w:t>
      </w:r>
    </w:p>
    <w:p w:rsidR="00431C99" w:rsidRPr="00096514" w:rsidRDefault="00431C99" w:rsidP="00431C99">
      <w:pPr>
        <w:shd w:val="clear" w:color="auto" w:fill="FFFFFF"/>
        <w:spacing w:after="0" w:line="240"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 низкая рентабельность отрасли;</w:t>
      </w:r>
    </w:p>
    <w:p w:rsidR="00431C99" w:rsidRPr="00096514" w:rsidRDefault="00431C99" w:rsidP="00431C99">
      <w:pPr>
        <w:shd w:val="clear" w:color="auto" w:fill="FFFFFF"/>
        <w:spacing w:after="0" w:line="240"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 физический износ жилищного фонда;</w:t>
      </w:r>
    </w:p>
    <w:p w:rsidR="00431C99" w:rsidRPr="00096514" w:rsidRDefault="00431C99" w:rsidP="00431C99">
      <w:pPr>
        <w:shd w:val="clear" w:color="auto" w:fill="FFFFFF"/>
        <w:spacing w:after="0" w:line="240"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 низкий уровень развития предпринимательства в сфере жилищно-коммунального комплекса.</w:t>
      </w:r>
    </w:p>
    <w:p w:rsidR="00EE6EC5" w:rsidRPr="00096514" w:rsidRDefault="00EE6EC5" w:rsidP="00431C99">
      <w:pPr>
        <w:spacing w:after="0" w:line="240" w:lineRule="auto"/>
        <w:ind w:firstLine="709"/>
        <w:jc w:val="center"/>
        <w:rPr>
          <w:rFonts w:ascii="Times New Roman" w:hAnsi="Times New Roman" w:cs="Times New Roman"/>
          <w:sz w:val="28"/>
        </w:rPr>
      </w:pPr>
    </w:p>
    <w:p w:rsidR="00431C99" w:rsidRPr="00096514" w:rsidRDefault="007C4A44" w:rsidP="00431C99">
      <w:pPr>
        <w:spacing w:after="0" w:line="240" w:lineRule="auto"/>
        <w:ind w:firstLine="709"/>
        <w:jc w:val="center"/>
        <w:rPr>
          <w:rFonts w:ascii="Times New Roman" w:hAnsi="Times New Roman" w:cs="Times New Roman"/>
          <w:spacing w:val="-2"/>
          <w:sz w:val="28"/>
          <w:szCs w:val="28"/>
        </w:rPr>
      </w:pPr>
      <w:r w:rsidRPr="00096514">
        <w:rPr>
          <w:rFonts w:ascii="Times New Roman" w:hAnsi="Times New Roman" w:cs="Times New Roman"/>
          <w:sz w:val="28"/>
        </w:rPr>
        <w:t>Р</w:t>
      </w:r>
      <w:r w:rsidR="00431C99" w:rsidRPr="00096514">
        <w:rPr>
          <w:rFonts w:ascii="Times New Roman" w:hAnsi="Times New Roman" w:cs="Times New Roman"/>
          <w:sz w:val="28"/>
        </w:rPr>
        <w:t>еализаци</w:t>
      </w:r>
      <w:r w:rsidRPr="00096514">
        <w:rPr>
          <w:rFonts w:ascii="Times New Roman" w:hAnsi="Times New Roman" w:cs="Times New Roman"/>
          <w:sz w:val="28"/>
        </w:rPr>
        <w:t>я</w:t>
      </w:r>
      <w:r w:rsidR="003D3351" w:rsidRPr="00096514">
        <w:rPr>
          <w:rFonts w:ascii="Times New Roman" w:hAnsi="Times New Roman" w:cs="Times New Roman"/>
          <w:sz w:val="28"/>
        </w:rPr>
        <w:t xml:space="preserve"> </w:t>
      </w:r>
      <w:r w:rsidR="00431C99" w:rsidRPr="00096514">
        <w:rPr>
          <w:rFonts w:ascii="Times New Roman" w:hAnsi="Times New Roman" w:cs="Times New Roman"/>
          <w:spacing w:val="-2"/>
          <w:sz w:val="28"/>
          <w:szCs w:val="28"/>
        </w:rPr>
        <w:t xml:space="preserve">проекта «Школа грамотного потребителя» </w:t>
      </w:r>
    </w:p>
    <w:p w:rsidR="00431C99" w:rsidRPr="00096514" w:rsidRDefault="00431C99" w:rsidP="00431C99">
      <w:pPr>
        <w:spacing w:after="0" w:line="240" w:lineRule="auto"/>
        <w:ind w:firstLine="709"/>
        <w:jc w:val="both"/>
        <w:rPr>
          <w:rFonts w:ascii="Times New Roman" w:hAnsi="Times New Roman" w:cs="Times New Roman"/>
          <w:sz w:val="28"/>
        </w:rPr>
      </w:pPr>
      <w:r w:rsidRPr="00096514">
        <w:rPr>
          <w:rFonts w:ascii="Times New Roman" w:hAnsi="Times New Roman" w:cs="Times New Roman"/>
          <w:sz w:val="28"/>
        </w:rPr>
        <w:t>Слабая активность населения является одной из причин, сдерживающих развитие конкуренции в сфере жилищно-коммунальных услуг. Поэтому на территории Костромской области осуществляется реализация проекта «Школа грамотного потребителя».</w:t>
      </w:r>
    </w:p>
    <w:p w:rsidR="00431C99" w:rsidRPr="00096514" w:rsidRDefault="00431C99" w:rsidP="00431C99">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Департаментом топливно-энергетического и жилищно-коммунального хозяйства Костромской области утвержден план-график реализации проекта </w:t>
      </w:r>
      <w:r w:rsidRPr="00096514">
        <w:rPr>
          <w:rFonts w:ascii="Times New Roman" w:hAnsi="Times New Roman" w:cs="Times New Roman"/>
          <w:sz w:val="28"/>
          <w:szCs w:val="28"/>
        </w:rPr>
        <w:lastRenderedPageBreak/>
        <w:t xml:space="preserve">«Школа грамотного потребителя» на территории Костромской области (приказ департамента от 19.02.2015 № 7/1). </w:t>
      </w:r>
    </w:p>
    <w:p w:rsidR="00431C99" w:rsidRPr="00096514" w:rsidRDefault="00431C99" w:rsidP="00431C99">
      <w:pPr>
        <w:spacing w:after="0" w:line="240" w:lineRule="auto"/>
        <w:ind w:firstLine="737"/>
        <w:jc w:val="both"/>
        <w:rPr>
          <w:rFonts w:ascii="Times New Roman" w:hAnsi="Times New Roman" w:cs="Times New Roman"/>
          <w:sz w:val="28"/>
          <w:szCs w:val="28"/>
        </w:rPr>
      </w:pPr>
      <w:proofErr w:type="gramStart"/>
      <w:r w:rsidRPr="00096514">
        <w:rPr>
          <w:rFonts w:ascii="Times New Roman" w:hAnsi="Times New Roman" w:cs="Times New Roman"/>
          <w:sz w:val="28"/>
          <w:szCs w:val="28"/>
        </w:rPr>
        <w:t>В феврале 2015 года в администрации Костромской области состоялся круглый стол по запуску совместного проекта ВВП «ЕДИНАЯ РОССИЯ» и Минстроя России – «Школа грамотного потребителя» на территории Костромской области под председательством руководителя проекта, заместителя председателя Комитета Государственной Думы по жилищной политике и ЖКХ А.Г. Сидякине, где приняли участие представители исполнительных органов государственной власти Костромской области, органов местного самоуправления, управляющих компаний</w:t>
      </w:r>
      <w:proofErr w:type="gramEnd"/>
      <w:r w:rsidRPr="00096514">
        <w:rPr>
          <w:rFonts w:ascii="Times New Roman" w:hAnsi="Times New Roman" w:cs="Times New Roman"/>
          <w:sz w:val="28"/>
          <w:szCs w:val="28"/>
        </w:rPr>
        <w:t>, предприятий, советов домов.</w:t>
      </w:r>
    </w:p>
    <w:p w:rsidR="00431C99" w:rsidRPr="00096514" w:rsidRDefault="00431C99" w:rsidP="00431C99">
      <w:pPr>
        <w:spacing w:after="0" w:line="240" w:lineRule="auto"/>
        <w:ind w:firstLine="737"/>
        <w:jc w:val="both"/>
        <w:rPr>
          <w:rFonts w:ascii="Times New Roman" w:hAnsi="Times New Roman" w:cs="Times New Roman"/>
          <w:sz w:val="28"/>
          <w:szCs w:val="28"/>
        </w:rPr>
      </w:pPr>
      <w:r w:rsidRPr="00096514">
        <w:rPr>
          <w:rFonts w:ascii="Times New Roman" w:hAnsi="Times New Roman" w:cs="Times New Roman"/>
          <w:sz w:val="28"/>
          <w:szCs w:val="28"/>
        </w:rPr>
        <w:t>В Костромской области в рамках данного проекта в 2015 году проведены следующие мероприятия:</w:t>
      </w:r>
    </w:p>
    <w:p w:rsidR="00431C99" w:rsidRPr="00096514" w:rsidRDefault="00431C99" w:rsidP="00431C99">
      <w:pPr>
        <w:spacing w:after="0" w:line="240" w:lineRule="auto"/>
        <w:ind w:firstLine="737"/>
        <w:jc w:val="both"/>
        <w:rPr>
          <w:rFonts w:ascii="Times New Roman" w:hAnsi="Times New Roman" w:cs="Times New Roman"/>
          <w:sz w:val="28"/>
          <w:szCs w:val="28"/>
        </w:rPr>
      </w:pPr>
      <w:r w:rsidRPr="00096514">
        <w:rPr>
          <w:rFonts w:ascii="Times New Roman" w:hAnsi="Times New Roman" w:cs="Times New Roman"/>
          <w:sz w:val="28"/>
          <w:szCs w:val="28"/>
        </w:rPr>
        <w:t>Ежеквартально проводятся заседания Общественного Совета по жилищно-коммунальному хозяйству.</w:t>
      </w:r>
    </w:p>
    <w:p w:rsidR="00431C99" w:rsidRPr="00096514" w:rsidRDefault="00431C99" w:rsidP="00431C99">
      <w:pPr>
        <w:spacing w:after="0" w:line="240" w:lineRule="auto"/>
        <w:ind w:firstLine="737"/>
        <w:jc w:val="both"/>
        <w:rPr>
          <w:rFonts w:ascii="Times New Roman" w:eastAsia="Times New Roman" w:hAnsi="Times New Roman" w:cs="Times New Roman"/>
          <w:bCs/>
          <w:sz w:val="28"/>
          <w:szCs w:val="28"/>
          <w:shd w:val="clear" w:color="auto" w:fill="FFFFFF"/>
        </w:rPr>
      </w:pPr>
      <w:r w:rsidRPr="00096514">
        <w:rPr>
          <w:rFonts w:ascii="Times New Roman" w:hAnsi="Times New Roman" w:cs="Times New Roman"/>
          <w:sz w:val="28"/>
          <w:szCs w:val="28"/>
        </w:rPr>
        <w:t xml:space="preserve">Проведены обучающие </w:t>
      </w:r>
      <w:r w:rsidRPr="00096514">
        <w:rPr>
          <w:rFonts w:ascii="Times New Roman" w:eastAsia="Times New Roman" w:hAnsi="Times New Roman" w:cs="Times New Roman"/>
          <w:sz w:val="28"/>
          <w:szCs w:val="28"/>
        </w:rPr>
        <w:t>семинары для специалистов предприятий</w:t>
      </w:r>
      <w:r w:rsidRPr="00096514">
        <w:rPr>
          <w:rFonts w:ascii="Times New Roman" w:eastAsia="Times New Roman" w:hAnsi="Times New Roman" w:cs="Times New Roman"/>
          <w:bCs/>
          <w:sz w:val="28"/>
          <w:szCs w:val="28"/>
          <w:shd w:val="clear" w:color="auto" w:fill="FFFFFF"/>
        </w:rPr>
        <w:t xml:space="preserve"> жилищно-коммунального хозяйства специалистов сельских поселений муниципальных образований Костромской области, журналистов региональных СМИ, собственников многоквартирных домов и товариществ собственников жилья, представителей управляющих компаний по вопросам жилищного права (охват 1000 человек). </w:t>
      </w:r>
    </w:p>
    <w:p w:rsidR="00431C99" w:rsidRPr="00096514" w:rsidRDefault="00431C99" w:rsidP="00431C99">
      <w:pPr>
        <w:spacing w:after="0" w:line="240" w:lineRule="auto"/>
        <w:ind w:firstLine="737"/>
        <w:jc w:val="both"/>
        <w:rPr>
          <w:rFonts w:ascii="Times New Roman" w:hAnsi="Times New Roman" w:cs="Times New Roman"/>
          <w:sz w:val="28"/>
          <w:szCs w:val="28"/>
        </w:rPr>
      </w:pPr>
      <w:r w:rsidRPr="00096514">
        <w:rPr>
          <w:rFonts w:ascii="Times New Roman" w:eastAsia="Times New Roman" w:hAnsi="Times New Roman" w:cs="Times New Roman"/>
          <w:bCs/>
          <w:sz w:val="28"/>
          <w:szCs w:val="28"/>
          <w:shd w:val="clear" w:color="auto" w:fill="FFFFFF"/>
        </w:rPr>
        <w:t>На всех семинарах раздаются методические материалы, содержащие обзор законодательства.</w:t>
      </w:r>
    </w:p>
    <w:p w:rsidR="00431C99" w:rsidRPr="00096514" w:rsidRDefault="00431C99" w:rsidP="00431C99">
      <w:pPr>
        <w:spacing w:after="0" w:line="240" w:lineRule="auto"/>
        <w:ind w:firstLine="709"/>
        <w:jc w:val="both"/>
        <w:rPr>
          <w:rFonts w:ascii="Times New Roman" w:hAnsi="Times New Roman" w:cs="Times New Roman"/>
          <w:sz w:val="28"/>
          <w:szCs w:val="28"/>
        </w:rPr>
      </w:pPr>
      <w:r w:rsidRPr="00096514">
        <w:rPr>
          <w:rFonts w:ascii="Times New Roman" w:eastAsia="Times New Roman" w:hAnsi="Times New Roman" w:cs="Times New Roman"/>
          <w:sz w:val="28"/>
          <w:szCs w:val="28"/>
        </w:rPr>
        <w:t xml:space="preserve">В мае 2015 года </w:t>
      </w:r>
      <w:r w:rsidRPr="00096514">
        <w:rPr>
          <w:rFonts w:ascii="Times New Roman" w:hAnsi="Times New Roman" w:cs="Times New Roman"/>
          <w:sz w:val="28"/>
          <w:szCs w:val="28"/>
        </w:rPr>
        <w:t xml:space="preserve">в рамках «Международного дня соседей» </w:t>
      </w:r>
      <w:r w:rsidRPr="00096514">
        <w:rPr>
          <w:rFonts w:ascii="Times New Roman" w:eastAsia="Times New Roman" w:hAnsi="Times New Roman" w:cs="Times New Roman"/>
          <w:sz w:val="28"/>
          <w:szCs w:val="28"/>
        </w:rPr>
        <w:t xml:space="preserve">Костромской региональной некоммерческой саморегулируемой организацией «Ассоциация собственников жилья и управляющих компаний Костромской области» и </w:t>
      </w:r>
      <w:r w:rsidRPr="00096514">
        <w:rPr>
          <w:rFonts w:ascii="Times New Roman" w:hAnsi="Times New Roman" w:cs="Times New Roman"/>
          <w:sz w:val="28"/>
          <w:szCs w:val="28"/>
        </w:rPr>
        <w:t>Костромской региональной ассоциацией ТСЖ и ЖСК организован праздник «Вместе с соседями мы сила» (охват 100 человек).</w:t>
      </w:r>
    </w:p>
    <w:p w:rsidR="00431C99" w:rsidRPr="00096514" w:rsidRDefault="00431C99" w:rsidP="00431C99">
      <w:pPr>
        <w:spacing w:after="0" w:line="240" w:lineRule="auto"/>
        <w:ind w:firstLine="709"/>
        <w:jc w:val="both"/>
        <w:rPr>
          <w:rFonts w:ascii="Times New Roman" w:eastAsia="Times New Roman" w:hAnsi="Times New Roman" w:cs="Times New Roman"/>
          <w:sz w:val="28"/>
          <w:szCs w:val="28"/>
        </w:rPr>
      </w:pPr>
      <w:r w:rsidRPr="00096514">
        <w:rPr>
          <w:rFonts w:ascii="Times New Roman" w:eastAsia="Times New Roman" w:hAnsi="Times New Roman" w:cs="Times New Roman"/>
          <w:sz w:val="28"/>
          <w:szCs w:val="28"/>
        </w:rPr>
        <w:t>Костромская региональная некоммерческая саморегулируемая организация «Ассоциация собственников жилья и управляющих компаний Костромской области» осуществляет выпуск независимой газеты собственников жилья, где освещаются актуальные вопросы по жилищно-коммунальному хозяйству (2 раза в месяц, тираж 5 тысяч экземпляров)</w:t>
      </w:r>
      <w:r w:rsidR="002E7594" w:rsidRPr="00096514">
        <w:rPr>
          <w:rFonts w:ascii="Times New Roman" w:eastAsia="Times New Roman" w:hAnsi="Times New Roman" w:cs="Times New Roman"/>
          <w:sz w:val="28"/>
          <w:szCs w:val="28"/>
        </w:rPr>
        <w:t>.</w:t>
      </w:r>
    </w:p>
    <w:p w:rsidR="00431C99" w:rsidRPr="00096514" w:rsidRDefault="00431C99" w:rsidP="00431C99">
      <w:pPr>
        <w:spacing w:after="0" w:line="240" w:lineRule="auto"/>
        <w:ind w:firstLine="737"/>
        <w:jc w:val="both"/>
        <w:rPr>
          <w:rFonts w:ascii="Times New Roman" w:hAnsi="Times New Roman" w:cs="Times New Roman"/>
          <w:sz w:val="28"/>
          <w:szCs w:val="28"/>
        </w:rPr>
      </w:pPr>
      <w:proofErr w:type="gramStart"/>
      <w:r w:rsidRPr="00096514">
        <w:rPr>
          <w:rFonts w:ascii="Times New Roman" w:hAnsi="Times New Roman" w:cs="Times New Roman"/>
          <w:sz w:val="28"/>
          <w:szCs w:val="28"/>
        </w:rPr>
        <w:t>На постоянной основе осуществляется информирование населения в Костромской области о принимаемых органами государственной власти и органами местного самоуправления Костромской области в сфере жилищно-коммунального хозяйства и по вопросам развития общественного контроля в этой сфере (в 2015 году количество публикаций, связанных с жилищным просвещением составило 981).</w:t>
      </w:r>
      <w:proofErr w:type="gramEnd"/>
    </w:p>
    <w:p w:rsidR="00431C99" w:rsidRPr="00096514" w:rsidRDefault="00431C99" w:rsidP="00431C99">
      <w:pPr>
        <w:spacing w:after="0" w:line="240" w:lineRule="auto"/>
        <w:ind w:firstLine="737"/>
        <w:jc w:val="both"/>
        <w:rPr>
          <w:rFonts w:ascii="Times New Roman" w:hAnsi="Times New Roman" w:cs="Times New Roman"/>
          <w:sz w:val="28"/>
          <w:szCs w:val="28"/>
        </w:rPr>
      </w:pPr>
      <w:r w:rsidRPr="00096514">
        <w:rPr>
          <w:rFonts w:ascii="Times New Roman" w:hAnsi="Times New Roman" w:cs="Times New Roman"/>
          <w:sz w:val="28"/>
          <w:szCs w:val="28"/>
        </w:rPr>
        <w:t>В августе 2015 года проведены занятия региональной Школы грамотного потребителя на тему «Новации в законодательстве сферы ЖКХ. Реализация закона Костромской области от 25 ноября 2013 года № 449-5-ЗКО «Об организации проведения капитального ремонта общего имущества в многоквартирных домах, расположенных на территории Костромской области» (охват 240 человек).</w:t>
      </w:r>
    </w:p>
    <w:p w:rsidR="00431C99" w:rsidRPr="00096514" w:rsidRDefault="00431C99" w:rsidP="00431C99">
      <w:pPr>
        <w:spacing w:after="0" w:line="240" w:lineRule="auto"/>
        <w:ind w:firstLine="709"/>
        <w:jc w:val="both"/>
        <w:rPr>
          <w:rFonts w:ascii="Times New Roman" w:eastAsia="Times New Roman" w:hAnsi="Times New Roman" w:cs="Times New Roman"/>
          <w:sz w:val="28"/>
          <w:szCs w:val="28"/>
        </w:rPr>
      </w:pPr>
      <w:r w:rsidRPr="00096514">
        <w:rPr>
          <w:rFonts w:ascii="Times New Roman" w:eastAsia="Times New Roman" w:hAnsi="Times New Roman" w:cs="Times New Roman"/>
          <w:sz w:val="28"/>
          <w:szCs w:val="28"/>
        </w:rPr>
        <w:lastRenderedPageBreak/>
        <w:t>В декабре 2015 года в рамках Всероссийского тематического урока энергосбережения «Свет в нашей жизни» в общеобразовательных школах Костромской области проведен тематический урок по вопросам энергоэффективного освещения и бережного отношения к энергетическим ресурсам.</w:t>
      </w:r>
    </w:p>
    <w:p w:rsidR="00431C99" w:rsidRPr="00096514" w:rsidRDefault="00431C99" w:rsidP="00431C99">
      <w:pPr>
        <w:spacing w:after="0" w:line="240" w:lineRule="auto"/>
        <w:ind w:firstLine="737"/>
        <w:jc w:val="both"/>
        <w:rPr>
          <w:rFonts w:ascii="Times New Roman" w:hAnsi="Times New Roman" w:cs="Times New Roman"/>
          <w:sz w:val="28"/>
          <w:szCs w:val="28"/>
        </w:rPr>
      </w:pPr>
      <w:r w:rsidRPr="00096514">
        <w:rPr>
          <w:rFonts w:ascii="Times New Roman" w:hAnsi="Times New Roman" w:cs="Times New Roman"/>
          <w:sz w:val="28"/>
          <w:szCs w:val="28"/>
        </w:rPr>
        <w:t xml:space="preserve">В соответствии с утвержденным планом мероприятий департамент топливно-энергетического и жилищно-коммунального хозяйства Костромской области ежеквартально </w:t>
      </w:r>
      <w:proofErr w:type="gramStart"/>
      <w:r w:rsidRPr="00096514">
        <w:rPr>
          <w:rFonts w:ascii="Times New Roman" w:hAnsi="Times New Roman" w:cs="Times New Roman"/>
          <w:sz w:val="28"/>
          <w:szCs w:val="28"/>
        </w:rPr>
        <w:t>предоставляет отчет</w:t>
      </w:r>
      <w:proofErr w:type="gramEnd"/>
      <w:r w:rsidRPr="00096514">
        <w:rPr>
          <w:rFonts w:ascii="Times New Roman" w:hAnsi="Times New Roman" w:cs="Times New Roman"/>
          <w:sz w:val="28"/>
          <w:szCs w:val="28"/>
        </w:rPr>
        <w:t xml:space="preserve"> в администрацию Костромской области о реализации плана.</w:t>
      </w:r>
    </w:p>
    <w:p w:rsidR="00431C99" w:rsidRPr="00096514" w:rsidRDefault="00431C99" w:rsidP="00431C99">
      <w:pPr>
        <w:spacing w:after="0" w:line="240" w:lineRule="auto"/>
        <w:ind w:firstLine="737"/>
        <w:jc w:val="both"/>
        <w:rPr>
          <w:rFonts w:ascii="Times New Roman" w:hAnsi="Times New Roman" w:cs="Times New Roman"/>
          <w:sz w:val="28"/>
          <w:szCs w:val="28"/>
        </w:rPr>
      </w:pPr>
    </w:p>
    <w:p w:rsidR="00431C99" w:rsidRPr="00096514" w:rsidRDefault="00431C99" w:rsidP="00431C99">
      <w:pPr>
        <w:spacing w:after="0" w:line="252" w:lineRule="auto"/>
        <w:ind w:firstLine="567"/>
        <w:jc w:val="center"/>
        <w:rPr>
          <w:rFonts w:ascii="Times New Roman" w:hAnsi="Times New Roman"/>
          <w:sz w:val="28"/>
          <w:szCs w:val="28"/>
        </w:rPr>
      </w:pPr>
      <w:r w:rsidRPr="00096514">
        <w:rPr>
          <w:rFonts w:ascii="Times New Roman" w:hAnsi="Times New Roman"/>
          <w:sz w:val="28"/>
          <w:szCs w:val="28"/>
        </w:rPr>
        <w:t>Информация по концессионным соглашениям на территории Костромской области.</w:t>
      </w:r>
    </w:p>
    <w:p w:rsidR="00431C99" w:rsidRPr="00096514" w:rsidRDefault="00431C99" w:rsidP="00431C99">
      <w:pPr>
        <w:spacing w:after="0" w:line="252" w:lineRule="auto"/>
        <w:ind w:firstLine="567"/>
        <w:jc w:val="center"/>
        <w:rPr>
          <w:rFonts w:ascii="Times New Roman" w:hAnsi="Times New Roman"/>
          <w:sz w:val="28"/>
          <w:szCs w:val="28"/>
        </w:rPr>
      </w:pPr>
    </w:p>
    <w:p w:rsidR="00431C99" w:rsidRPr="00096514" w:rsidRDefault="00431C99" w:rsidP="00431C99">
      <w:pPr>
        <w:spacing w:after="0" w:line="252" w:lineRule="auto"/>
        <w:ind w:firstLine="567"/>
        <w:jc w:val="both"/>
        <w:rPr>
          <w:rFonts w:ascii="Times New Roman" w:hAnsi="Times New Roman" w:cs="Times New Roman"/>
          <w:sz w:val="28"/>
          <w:szCs w:val="28"/>
        </w:rPr>
      </w:pPr>
      <w:r w:rsidRPr="00096514">
        <w:rPr>
          <w:rFonts w:ascii="Times New Roman" w:hAnsi="Times New Roman" w:cs="Times New Roman"/>
          <w:sz w:val="28"/>
          <w:szCs w:val="28"/>
        </w:rPr>
        <w:t>Модернизация объектов коммунальной инфраструктуры в сфере электро-, тепло-, водоснабжения и водоотведения осуществляется, в том числе, за счет реализации инвестиционных программ ресурсоснабжающих предприятий.</w:t>
      </w:r>
    </w:p>
    <w:p w:rsidR="0074571C" w:rsidRPr="00096514" w:rsidRDefault="0074571C" w:rsidP="0074571C">
      <w:pPr>
        <w:spacing w:after="0" w:line="252" w:lineRule="auto"/>
        <w:ind w:firstLine="567"/>
        <w:jc w:val="both"/>
        <w:rPr>
          <w:rFonts w:ascii="Times New Roman" w:hAnsi="Times New Roman"/>
          <w:sz w:val="28"/>
          <w:szCs w:val="28"/>
          <w:shd w:val="clear" w:color="auto" w:fill="FFFFFF"/>
        </w:rPr>
      </w:pPr>
      <w:r w:rsidRPr="00096514">
        <w:rPr>
          <w:rFonts w:ascii="Times New Roman" w:hAnsi="Times New Roman"/>
          <w:sz w:val="28"/>
          <w:szCs w:val="28"/>
          <w:shd w:val="clear" w:color="auto" w:fill="FFFFFF"/>
        </w:rPr>
        <w:t xml:space="preserve">В </w:t>
      </w:r>
      <w:r w:rsidRPr="00096514">
        <w:rPr>
          <w:rFonts w:ascii="Times New Roman" w:hAnsi="Times New Roman"/>
          <w:sz w:val="28"/>
          <w:szCs w:val="28"/>
        </w:rPr>
        <w:t xml:space="preserve">2015 году </w:t>
      </w:r>
      <w:r w:rsidRPr="00096514">
        <w:rPr>
          <w:rFonts w:ascii="Times New Roman" w:hAnsi="Times New Roman"/>
          <w:sz w:val="28"/>
          <w:szCs w:val="28"/>
          <w:shd w:val="clear" w:color="auto" w:fill="FFFFFF"/>
        </w:rPr>
        <w:t xml:space="preserve">на территории Костромской области </w:t>
      </w:r>
      <w:r w:rsidRPr="00096514">
        <w:rPr>
          <w:rFonts w:ascii="Times New Roman" w:hAnsi="Times New Roman"/>
          <w:sz w:val="28"/>
          <w:szCs w:val="28"/>
        </w:rPr>
        <w:t>действовало</w:t>
      </w:r>
      <w:r w:rsidRPr="00096514">
        <w:rPr>
          <w:rFonts w:ascii="Times New Roman" w:hAnsi="Times New Roman"/>
          <w:sz w:val="28"/>
          <w:szCs w:val="28"/>
          <w:shd w:val="clear" w:color="auto" w:fill="FFFFFF"/>
        </w:rPr>
        <w:t xml:space="preserve"> 16 инвестиционных программ в сферах </w:t>
      </w:r>
      <w:r w:rsidRPr="00096514">
        <w:rPr>
          <w:rFonts w:ascii="Times New Roman" w:hAnsi="Times New Roman"/>
          <w:sz w:val="28"/>
          <w:szCs w:val="28"/>
        </w:rPr>
        <w:t xml:space="preserve">электроснабжения, теплоэнергетики, водоснабжения и водоотведения </w:t>
      </w:r>
      <w:r w:rsidRPr="00096514">
        <w:rPr>
          <w:rFonts w:ascii="Times New Roman" w:hAnsi="Times New Roman"/>
          <w:sz w:val="28"/>
          <w:szCs w:val="28"/>
          <w:shd w:val="clear" w:color="auto" w:fill="FFFFFF"/>
        </w:rPr>
        <w:t>на общую сумму более 1,072 млрд. руб. По итогам 2015года инвестиционные программы реализованы на 99% (1,062 млрд. руб.)</w:t>
      </w:r>
    </w:p>
    <w:p w:rsidR="0074571C" w:rsidRPr="00096514" w:rsidRDefault="0074571C" w:rsidP="0074571C">
      <w:pPr>
        <w:spacing w:after="0" w:line="252" w:lineRule="auto"/>
        <w:ind w:firstLine="567"/>
        <w:jc w:val="both"/>
        <w:rPr>
          <w:rFonts w:ascii="Times New Roman" w:hAnsi="Times New Roman"/>
          <w:sz w:val="28"/>
          <w:szCs w:val="28"/>
        </w:rPr>
      </w:pPr>
      <w:r w:rsidRPr="00096514">
        <w:rPr>
          <w:rFonts w:ascii="Times New Roman" w:hAnsi="Times New Roman"/>
          <w:sz w:val="28"/>
          <w:szCs w:val="28"/>
        </w:rPr>
        <w:t>На 2016 год на модернизацию объектов ЖКХ и энергетики запланировано 1 566,3 млн. руб. за счет реализации инвестиционных программ 16 предприятий.</w:t>
      </w:r>
    </w:p>
    <w:p w:rsidR="00431C99" w:rsidRPr="00096514" w:rsidRDefault="00431C99" w:rsidP="00431C99">
      <w:pPr>
        <w:spacing w:after="0" w:line="252" w:lineRule="auto"/>
        <w:ind w:firstLine="567"/>
        <w:jc w:val="both"/>
        <w:rPr>
          <w:rFonts w:ascii="Times New Roman" w:hAnsi="Times New Roman"/>
          <w:sz w:val="28"/>
          <w:szCs w:val="28"/>
        </w:rPr>
      </w:pPr>
      <w:r w:rsidRPr="00096514">
        <w:rPr>
          <w:rFonts w:ascii="Times New Roman" w:hAnsi="Times New Roman"/>
          <w:sz w:val="28"/>
          <w:szCs w:val="28"/>
        </w:rPr>
        <w:t>Программными мероприятиями предусмотрены работы по строительству, модернизации и реконструкции объектов коммунальной инфраструктуры, направленные как на повышение качества и надежности коммунальных услуг, так и на подключение новых объектов к инженерным системам.</w:t>
      </w:r>
    </w:p>
    <w:p w:rsidR="00431C99" w:rsidRPr="00096514" w:rsidRDefault="00431C99" w:rsidP="00431C99">
      <w:pPr>
        <w:spacing w:after="0" w:line="252" w:lineRule="auto"/>
        <w:ind w:firstLine="567"/>
        <w:jc w:val="both"/>
        <w:rPr>
          <w:rFonts w:ascii="Times New Roman" w:hAnsi="Times New Roman"/>
          <w:sz w:val="28"/>
          <w:szCs w:val="28"/>
        </w:rPr>
      </w:pPr>
      <w:r w:rsidRPr="00096514">
        <w:rPr>
          <w:rFonts w:ascii="Times New Roman" w:hAnsi="Times New Roman"/>
          <w:sz w:val="28"/>
          <w:szCs w:val="28"/>
        </w:rPr>
        <w:t>Источниками финансирования данных программ являются плата за подключение, амортизационные отчисления, прибыль на капитальные вложения (инвестиции), привлеченные и собственные средства, бюджетные средства, возврат НДС. Привлечение денежных средств осуществляется через тарифные источники, либо заемные средства.</w:t>
      </w:r>
    </w:p>
    <w:p w:rsidR="00431C99" w:rsidRPr="00096514" w:rsidRDefault="00431C99" w:rsidP="00431C99">
      <w:pPr>
        <w:spacing w:after="0" w:line="252" w:lineRule="auto"/>
        <w:ind w:firstLine="567"/>
        <w:jc w:val="both"/>
        <w:rPr>
          <w:rFonts w:ascii="Times New Roman" w:hAnsi="Times New Roman"/>
          <w:sz w:val="28"/>
          <w:szCs w:val="28"/>
        </w:rPr>
      </w:pPr>
      <w:r w:rsidRPr="00096514">
        <w:rPr>
          <w:rFonts w:ascii="Times New Roman" w:hAnsi="Times New Roman"/>
          <w:sz w:val="28"/>
          <w:szCs w:val="28"/>
        </w:rPr>
        <w:t xml:space="preserve">В настоящее время на территории Костромской области в сфере коммунального комплекса заключено и действует 4 </w:t>
      </w:r>
      <w:proofErr w:type="gramStart"/>
      <w:r w:rsidRPr="00096514">
        <w:rPr>
          <w:rFonts w:ascii="Times New Roman" w:hAnsi="Times New Roman"/>
          <w:sz w:val="28"/>
          <w:szCs w:val="28"/>
        </w:rPr>
        <w:t>концессионных</w:t>
      </w:r>
      <w:proofErr w:type="gramEnd"/>
      <w:r w:rsidRPr="00096514">
        <w:rPr>
          <w:rFonts w:ascii="Times New Roman" w:hAnsi="Times New Roman"/>
          <w:sz w:val="28"/>
          <w:szCs w:val="28"/>
        </w:rPr>
        <w:t xml:space="preserve"> соглашения. С 2010 по настоящее время в рамках концессионных соглашений в отношении имущества по теплоснабжению, водоснабжению и водоотведению освоено 40 млн. руб.</w:t>
      </w:r>
    </w:p>
    <w:p w:rsidR="00431C99" w:rsidRPr="00096514" w:rsidRDefault="00431C99" w:rsidP="00431C99">
      <w:pPr>
        <w:spacing w:after="0" w:line="252" w:lineRule="auto"/>
        <w:ind w:firstLine="567"/>
        <w:jc w:val="both"/>
        <w:rPr>
          <w:rFonts w:ascii="Times New Roman" w:hAnsi="Times New Roman"/>
          <w:sz w:val="28"/>
          <w:szCs w:val="28"/>
        </w:rPr>
      </w:pPr>
      <w:r w:rsidRPr="00096514">
        <w:rPr>
          <w:rFonts w:ascii="Times New Roman" w:hAnsi="Times New Roman" w:cs="Times New Roman"/>
          <w:sz w:val="28"/>
          <w:szCs w:val="28"/>
        </w:rPr>
        <w:t xml:space="preserve">Проводится дальнейшая работа по </w:t>
      </w:r>
      <w:r w:rsidRPr="00096514">
        <w:rPr>
          <w:rFonts w:ascii="Times New Roman" w:hAnsi="Times New Roman"/>
          <w:sz w:val="28"/>
          <w:szCs w:val="28"/>
        </w:rPr>
        <w:t>передаче объектов ЖКХ в концессию.</w:t>
      </w:r>
      <w:r w:rsidRPr="00096514">
        <w:rPr>
          <w:rFonts w:ascii="Times New Roman" w:hAnsi="Times New Roman" w:cs="Times New Roman"/>
          <w:sz w:val="28"/>
          <w:szCs w:val="28"/>
        </w:rPr>
        <w:t xml:space="preserve"> С</w:t>
      </w:r>
      <w:r w:rsidRPr="00096514">
        <w:rPr>
          <w:rFonts w:ascii="Times New Roman" w:hAnsi="Times New Roman"/>
          <w:sz w:val="28"/>
          <w:szCs w:val="28"/>
        </w:rPr>
        <w:t xml:space="preserve">оставлен и актуализирован сводный график передачи объектов ЖКХ неэффективных МУП в концессию, осуществляется постоянный </w:t>
      </w:r>
      <w:r w:rsidRPr="00096514">
        <w:rPr>
          <w:rFonts w:ascii="Times New Roman" w:hAnsi="Times New Roman"/>
          <w:sz w:val="28"/>
          <w:szCs w:val="28"/>
        </w:rPr>
        <w:lastRenderedPageBreak/>
        <w:t>мониторинг количества объектов ЖКХ, переданных по договорам концессии. Кроме того, утвержден перечень мероприятий («дорожная карта») по передаче объектов ЖКХ в концессию, разработаны модельная конкурсная документация и концессионное соглашение с приложениями.</w:t>
      </w:r>
    </w:p>
    <w:p w:rsidR="00431C99" w:rsidRPr="00096514" w:rsidRDefault="00431C99" w:rsidP="00431C99">
      <w:pPr>
        <w:spacing w:after="0" w:line="252" w:lineRule="auto"/>
        <w:ind w:firstLine="567"/>
        <w:jc w:val="both"/>
        <w:rPr>
          <w:rFonts w:ascii="Times New Roman" w:hAnsi="Times New Roman"/>
          <w:sz w:val="28"/>
          <w:szCs w:val="28"/>
        </w:rPr>
      </w:pPr>
      <w:r w:rsidRPr="00096514">
        <w:rPr>
          <w:rFonts w:ascii="Times New Roman" w:hAnsi="Times New Roman"/>
          <w:sz w:val="28"/>
          <w:szCs w:val="28"/>
        </w:rPr>
        <w:t>Таким образом, передаче в концессию подлежат объекты ЖКХ 11 муниципальных предприятий. При этом организуются конкурсы по передаче в концессию в отношении имущества муниципальных предприятий, проводятся мероприятия по подготовке конкурсной документации, в том числе: проводятся обследования зарегистрированных объектов ЖКХ, определяются мероприятии по их реконструкции, организуются согласования уровня тарифов в органе регулирования.</w:t>
      </w:r>
    </w:p>
    <w:p w:rsidR="00431C99" w:rsidRPr="00096514" w:rsidRDefault="00431C99" w:rsidP="00431C99">
      <w:pPr>
        <w:spacing w:after="0" w:line="252" w:lineRule="auto"/>
        <w:ind w:firstLine="567"/>
        <w:jc w:val="both"/>
        <w:rPr>
          <w:rFonts w:ascii="Times New Roman" w:eastAsia="Times New Roman" w:hAnsi="Times New Roman" w:cs="Times New Roman"/>
          <w:sz w:val="28"/>
          <w:szCs w:val="28"/>
        </w:rPr>
      </w:pPr>
      <w:r w:rsidRPr="00096514">
        <w:rPr>
          <w:rFonts w:ascii="Times New Roman" w:eastAsia="Times New Roman" w:hAnsi="Times New Roman" w:cs="Times New Roman"/>
          <w:sz w:val="28"/>
          <w:szCs w:val="28"/>
        </w:rPr>
        <w:t>В июле 2015 года муниципальными образованиями городские округа города Мантурово, Шарья также объявлены конкурсы о передаче объектов ЖКХ в концессию. Общий объем инвестиций должен составить более 600 млн. рублей.</w:t>
      </w:r>
    </w:p>
    <w:p w:rsidR="00431C99" w:rsidRPr="00096514" w:rsidRDefault="00431C99" w:rsidP="00431C99">
      <w:pPr>
        <w:spacing w:after="0" w:line="252" w:lineRule="auto"/>
        <w:ind w:firstLine="567"/>
        <w:jc w:val="both"/>
        <w:rPr>
          <w:rFonts w:ascii="Times New Roman" w:hAnsi="Times New Roman"/>
          <w:sz w:val="28"/>
          <w:szCs w:val="28"/>
        </w:rPr>
      </w:pPr>
    </w:p>
    <w:p w:rsidR="00C33A1C" w:rsidRPr="00096514" w:rsidRDefault="00C33A1C" w:rsidP="00C33A1C">
      <w:pPr>
        <w:jc w:val="both"/>
        <w:rPr>
          <w:rFonts w:ascii="Times New Roman" w:hAnsi="Times New Roman" w:cs="Times New Roman"/>
          <w:b/>
          <w:sz w:val="28"/>
          <w:szCs w:val="28"/>
        </w:rPr>
      </w:pPr>
      <w:r w:rsidRPr="00096514">
        <w:rPr>
          <w:rFonts w:ascii="Times New Roman" w:hAnsi="Times New Roman" w:cs="Times New Roman"/>
          <w:b/>
          <w:sz w:val="28"/>
          <w:szCs w:val="28"/>
        </w:rPr>
        <w:t>8.Розничная торговля</w:t>
      </w:r>
    </w:p>
    <w:p w:rsidR="00EB1B3A" w:rsidRPr="00096514" w:rsidRDefault="00EB1B3A" w:rsidP="00EB1B3A">
      <w:pPr>
        <w:autoSpaceDE w:val="0"/>
        <w:autoSpaceDN w:val="0"/>
        <w:adjustRightInd w:val="0"/>
        <w:spacing w:after="0" w:line="240" w:lineRule="auto"/>
        <w:ind w:firstLine="540"/>
        <w:jc w:val="both"/>
        <w:rPr>
          <w:rFonts w:ascii="Times New Roman" w:hAnsi="Times New Roman" w:cs="Times New Roman"/>
          <w:sz w:val="28"/>
        </w:rPr>
      </w:pPr>
      <w:r w:rsidRPr="00096514">
        <w:rPr>
          <w:rFonts w:ascii="Times New Roman" w:hAnsi="Times New Roman" w:cs="Times New Roman"/>
          <w:sz w:val="28"/>
        </w:rPr>
        <w:t>Торговля входит в число ведущих отраслей экономики, определяющих направление и результаты развития Костромской области. Доля торговой отрасли в структуре формировании внутреннего регионального продукта составляет около 17%.</w:t>
      </w:r>
    </w:p>
    <w:p w:rsidR="00EB1B3A" w:rsidRPr="00096514" w:rsidRDefault="00EB1B3A" w:rsidP="00EB1B3A">
      <w:pPr>
        <w:autoSpaceDE w:val="0"/>
        <w:autoSpaceDN w:val="0"/>
        <w:adjustRightInd w:val="0"/>
        <w:spacing w:after="0" w:line="240" w:lineRule="auto"/>
        <w:ind w:firstLine="540"/>
        <w:jc w:val="both"/>
        <w:rPr>
          <w:rFonts w:ascii="Times New Roman" w:hAnsi="Times New Roman" w:cs="Times New Roman"/>
          <w:sz w:val="28"/>
        </w:rPr>
      </w:pPr>
      <w:r w:rsidRPr="00096514">
        <w:rPr>
          <w:rFonts w:ascii="Times New Roman" w:hAnsi="Times New Roman" w:cs="Times New Roman"/>
          <w:sz w:val="28"/>
        </w:rPr>
        <w:t xml:space="preserve">Торговая отрасль является одним из лидеров по обеспечению занятости населения: в ней осуществляет свою трудовую деятельность каждый шестой работающий житель региона. </w:t>
      </w:r>
    </w:p>
    <w:p w:rsidR="00EB1B3A" w:rsidRPr="00096514" w:rsidRDefault="00EB1B3A" w:rsidP="00EB1B3A">
      <w:pPr>
        <w:autoSpaceDE w:val="0"/>
        <w:autoSpaceDN w:val="0"/>
        <w:adjustRightInd w:val="0"/>
        <w:spacing w:after="0" w:line="240" w:lineRule="auto"/>
        <w:ind w:firstLine="540"/>
        <w:jc w:val="both"/>
        <w:rPr>
          <w:rFonts w:ascii="Times New Roman" w:hAnsi="Times New Roman" w:cs="Times New Roman"/>
          <w:sz w:val="28"/>
        </w:rPr>
      </w:pPr>
      <w:r w:rsidRPr="00096514">
        <w:rPr>
          <w:rFonts w:ascii="Times New Roman" w:hAnsi="Times New Roman" w:cs="Times New Roman"/>
          <w:sz w:val="28"/>
        </w:rPr>
        <w:t>По объему налоговых поступлений торговля занимает второе место после обрабатывающих производств и обеспечивает около 13% всех поступлений в бюджетную систему Российской Федерации.</w:t>
      </w:r>
    </w:p>
    <w:p w:rsidR="00EB1B3A" w:rsidRPr="00096514" w:rsidRDefault="00EB1B3A" w:rsidP="00EB1B3A">
      <w:pPr>
        <w:autoSpaceDE w:val="0"/>
        <w:autoSpaceDN w:val="0"/>
        <w:adjustRightInd w:val="0"/>
        <w:spacing w:after="0" w:line="240" w:lineRule="auto"/>
        <w:ind w:firstLine="540"/>
        <w:jc w:val="both"/>
        <w:rPr>
          <w:rFonts w:ascii="Times New Roman" w:hAnsi="Times New Roman" w:cs="Times New Roman"/>
          <w:sz w:val="28"/>
        </w:rPr>
      </w:pPr>
      <w:r w:rsidRPr="00096514">
        <w:rPr>
          <w:rFonts w:ascii="Times New Roman" w:hAnsi="Times New Roman" w:cs="Times New Roman"/>
          <w:sz w:val="28"/>
        </w:rPr>
        <w:t>По состоянию на 1 января 2016 года в регионе насчитывается около 5,9 тыс</w:t>
      </w:r>
      <w:proofErr w:type="gramStart"/>
      <w:r w:rsidRPr="00096514">
        <w:rPr>
          <w:rFonts w:ascii="Times New Roman" w:hAnsi="Times New Roman" w:cs="Times New Roman"/>
          <w:sz w:val="28"/>
        </w:rPr>
        <w:t>.т</w:t>
      </w:r>
      <w:proofErr w:type="gramEnd"/>
      <w:r w:rsidRPr="00096514">
        <w:rPr>
          <w:rFonts w:ascii="Times New Roman" w:hAnsi="Times New Roman" w:cs="Times New Roman"/>
          <w:sz w:val="28"/>
        </w:rPr>
        <w:t>орговых объектов, суммарная торговая площадь которых более 618 тыс. кв. м., из них более 4,9 тыс. стационарных, порядка 1 тыс. - нестационарных.</w:t>
      </w:r>
    </w:p>
    <w:p w:rsidR="00EB1B3A" w:rsidRPr="00096514" w:rsidRDefault="00EB1B3A" w:rsidP="00EB1B3A">
      <w:pPr>
        <w:autoSpaceDE w:val="0"/>
        <w:autoSpaceDN w:val="0"/>
        <w:adjustRightInd w:val="0"/>
        <w:spacing w:after="0" w:line="240" w:lineRule="auto"/>
        <w:ind w:firstLine="540"/>
        <w:jc w:val="both"/>
        <w:rPr>
          <w:rFonts w:ascii="Times New Roman" w:hAnsi="Times New Roman" w:cs="Times New Roman"/>
          <w:sz w:val="28"/>
        </w:rPr>
      </w:pPr>
      <w:r w:rsidRPr="00096514">
        <w:rPr>
          <w:rFonts w:ascii="Times New Roman" w:hAnsi="Times New Roman" w:cs="Times New Roman"/>
          <w:sz w:val="28"/>
        </w:rPr>
        <w:t xml:space="preserve">Средняя по региону обеспеченность населения площадью торговых объектов по состоянию на 1 января 2016 года составляет 943 кв. м на 1000 человек, что в 1,9 раза выше установленного для Костромской области норматива минимальной обеспеченности торговыми площадями (норматив 490,6 кв.м). </w:t>
      </w:r>
    </w:p>
    <w:p w:rsidR="00EB1B3A" w:rsidRPr="00096514" w:rsidRDefault="00EB1B3A" w:rsidP="00EB1B3A">
      <w:pPr>
        <w:autoSpaceDE w:val="0"/>
        <w:autoSpaceDN w:val="0"/>
        <w:adjustRightInd w:val="0"/>
        <w:spacing w:after="0" w:line="240" w:lineRule="auto"/>
        <w:ind w:firstLine="540"/>
        <w:jc w:val="both"/>
        <w:rPr>
          <w:rFonts w:ascii="Times New Roman" w:hAnsi="Times New Roman" w:cs="Times New Roman"/>
          <w:sz w:val="28"/>
          <w:szCs w:val="28"/>
        </w:rPr>
      </w:pPr>
      <w:r w:rsidRPr="00096514">
        <w:rPr>
          <w:rFonts w:ascii="Times New Roman" w:hAnsi="Times New Roman" w:cs="Times New Roman"/>
          <w:sz w:val="28"/>
        </w:rPr>
        <w:t>За последние пять лет данный показатель увеличился в два раза, что главным образом связано с активным распространением на территории области сетевых магазинов. Если в 2010 году крупные сети были представлены лишь в 4 муниципальных образованиях области, то сейчас - уже в 21. В настоящее время на территории области более 230 магазинов продовольственных торговых сетей, из них около 90 – магазины федеральных сетей:</w:t>
      </w:r>
      <w:r w:rsidRPr="00096514">
        <w:rPr>
          <w:rFonts w:ascii="Times New Roman" w:hAnsi="Times New Roman" w:cs="Times New Roman"/>
          <w:sz w:val="28"/>
          <w:szCs w:val="28"/>
        </w:rPr>
        <w:t xml:space="preserve"> гипермаркеты «Наша радуга», «НАШ», «Магнит», </w:t>
      </w:r>
      <w:r w:rsidRPr="00096514">
        <w:rPr>
          <w:rFonts w:ascii="Times New Roman" w:hAnsi="Times New Roman" w:cs="Times New Roman"/>
          <w:sz w:val="28"/>
          <w:szCs w:val="28"/>
        </w:rPr>
        <w:lastRenderedPageBreak/>
        <w:t>«Карусель», сеть магазинов «Пятерочка», «Дикси», «Магнит». В 2015 году в регионе открылся магазин торговой сети «Светофор», сеть магазинов «Красное &amp; Белое», реализуется инвестиционный проект по строительству гипермаркета «Лента».</w:t>
      </w:r>
    </w:p>
    <w:p w:rsidR="00EB1B3A" w:rsidRPr="00096514" w:rsidRDefault="00EB1B3A" w:rsidP="00EB1B3A">
      <w:pPr>
        <w:autoSpaceDE w:val="0"/>
        <w:autoSpaceDN w:val="0"/>
        <w:adjustRightInd w:val="0"/>
        <w:spacing w:after="0" w:line="240" w:lineRule="auto"/>
        <w:ind w:firstLine="540"/>
        <w:jc w:val="both"/>
        <w:rPr>
          <w:rFonts w:ascii="Times New Roman" w:hAnsi="Times New Roman" w:cs="Times New Roman"/>
          <w:sz w:val="28"/>
          <w:szCs w:val="28"/>
        </w:rPr>
      </w:pPr>
      <w:r w:rsidRPr="00096514">
        <w:rPr>
          <w:rFonts w:ascii="Times New Roman" w:hAnsi="Times New Roman" w:cs="Times New Roman"/>
          <w:sz w:val="28"/>
          <w:szCs w:val="28"/>
        </w:rPr>
        <w:t xml:space="preserve">Серьезную конкуренцию федеральным сетям составляют региональные продовольственные сети – «Высшая Лига», «Десяточка», «Дом еды», «Гулливер», всего порядка 140 магазинов. В муниципальных районах области широко представлена сеть предприятий бывшей потребительской кооперации. Под брендами </w:t>
      </w:r>
      <w:proofErr w:type="gramStart"/>
      <w:r w:rsidRPr="00096514">
        <w:rPr>
          <w:rFonts w:ascii="Times New Roman" w:hAnsi="Times New Roman" w:cs="Times New Roman"/>
          <w:sz w:val="28"/>
          <w:szCs w:val="28"/>
        </w:rPr>
        <w:t>крупных</w:t>
      </w:r>
      <w:proofErr w:type="gramEnd"/>
      <w:r w:rsidRPr="00096514">
        <w:rPr>
          <w:rFonts w:ascii="Times New Roman" w:hAnsi="Times New Roman" w:cs="Times New Roman"/>
          <w:sz w:val="28"/>
          <w:szCs w:val="28"/>
        </w:rPr>
        <w:t xml:space="preserve"> региональных ритейлеров осуществляют деятельность предприниматели по франчайзинговой системе, открывая на территории региона магазины формата «шаговой доступности». По экспертным оценкам, доля оборота магазинов «шаговой доступности» составляет более двух третей оборота розничной торговли по Костромской области.</w:t>
      </w:r>
    </w:p>
    <w:p w:rsidR="00EB1B3A" w:rsidRPr="00096514" w:rsidRDefault="00EB1B3A" w:rsidP="00EB1B3A">
      <w:pPr>
        <w:tabs>
          <w:tab w:val="left" w:pos="993"/>
        </w:tabs>
        <w:spacing w:after="0" w:line="240" w:lineRule="auto"/>
        <w:ind w:firstLine="709"/>
        <w:jc w:val="both"/>
        <w:rPr>
          <w:rFonts w:ascii="Times New Roman" w:hAnsi="Times New Roman" w:cs="Times New Roman"/>
          <w:sz w:val="28"/>
        </w:rPr>
      </w:pPr>
      <w:r w:rsidRPr="00096514">
        <w:rPr>
          <w:rFonts w:ascii="Times New Roman" w:hAnsi="Times New Roman" w:cs="Times New Roman"/>
          <w:sz w:val="28"/>
        </w:rPr>
        <w:t xml:space="preserve">В последние годы сложилась устойчивая тенденция </w:t>
      </w:r>
      <w:proofErr w:type="gramStart"/>
      <w:r w:rsidRPr="00096514">
        <w:rPr>
          <w:rFonts w:ascii="Times New Roman" w:hAnsi="Times New Roman" w:cs="Times New Roman"/>
          <w:sz w:val="28"/>
        </w:rPr>
        <w:t>увеличения доли оборота розничной торговли торгующих организаций</w:t>
      </w:r>
      <w:proofErr w:type="gramEnd"/>
      <w:r w:rsidRPr="00096514">
        <w:rPr>
          <w:rFonts w:ascii="Times New Roman" w:hAnsi="Times New Roman" w:cs="Times New Roman"/>
          <w:sz w:val="28"/>
        </w:rPr>
        <w:t xml:space="preserve"> вне рынка. Если в 2010 году удельный вес продаж на рынках и ярмарках составлял 8,0%, то в 2015 году этот показатель не превышает 3,0%. </w:t>
      </w:r>
    </w:p>
    <w:p w:rsidR="00EB1B3A" w:rsidRPr="00096514" w:rsidRDefault="00EB1B3A" w:rsidP="00EB1B3A">
      <w:pPr>
        <w:autoSpaceDE w:val="0"/>
        <w:autoSpaceDN w:val="0"/>
        <w:adjustRightInd w:val="0"/>
        <w:spacing w:after="0" w:line="240" w:lineRule="auto"/>
        <w:ind w:firstLine="708"/>
        <w:jc w:val="both"/>
        <w:outlineLvl w:val="0"/>
        <w:rPr>
          <w:rFonts w:ascii="Times New Roman" w:hAnsi="Times New Roman" w:cs="Times New Roman"/>
          <w:sz w:val="28"/>
          <w:szCs w:val="28"/>
        </w:rPr>
      </w:pPr>
      <w:r w:rsidRPr="00096514">
        <w:rPr>
          <w:rFonts w:ascii="Times New Roman" w:hAnsi="Times New Roman" w:cs="Times New Roman"/>
          <w:sz w:val="28"/>
        </w:rPr>
        <w:t xml:space="preserve">На территории области действуют 10 розничных рынков, из которых 2 универсальных, 3 сельскохозяйственных, 2 специализированных, с общим количеством торговых мест более 2 тысяч. </w:t>
      </w:r>
      <w:r w:rsidRPr="00096514">
        <w:rPr>
          <w:rFonts w:ascii="Times New Roman" w:hAnsi="Times New Roman" w:cs="Times New Roman"/>
          <w:sz w:val="28"/>
          <w:szCs w:val="28"/>
        </w:rPr>
        <w:t>С вступлением в силу с 1 января 2013 года требований Федерального закона №271-ФЗ «О розничных рынках и внесении изменений в Трудовой кодекс Российской Федерации», обязывающих управляющие компании использовать исключительно капитальные здания, строения, сооружения, количество рынков в регионе сократилось с 30 в 2012 году до 10 в 2015 году. В целях сохранения и дальнейшего развития сельскохозяйственных рынков Законом Костромской области установлен срок применения требований по переводу сельскохозяйственных рынков и сельскохозяйственных кооперативных рынков в капитальные здания, строения, сооружения с 1 января 2020 года.</w:t>
      </w:r>
    </w:p>
    <w:p w:rsidR="00EB1B3A" w:rsidRPr="00096514" w:rsidRDefault="00EB1B3A" w:rsidP="00EB1B3A">
      <w:pPr>
        <w:spacing w:after="0" w:line="240" w:lineRule="auto"/>
        <w:ind w:right="-1"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Департаментом экономического развития Костромской области совместно с органами местного самоуправления проводится работа по реализации </w:t>
      </w:r>
      <w:r w:rsidRPr="00096514">
        <w:rPr>
          <w:rFonts w:ascii="Times New Roman" w:hAnsi="Times New Roman" w:cs="Times New Roman"/>
          <w:bCs/>
          <w:sz w:val="28"/>
        </w:rPr>
        <w:t xml:space="preserve">Стратегии развития торговли в Российской Федерации на 2015-2016 годы и период до 2020 года, в том числе </w:t>
      </w:r>
      <w:r w:rsidRPr="00096514">
        <w:rPr>
          <w:rFonts w:ascii="Times New Roman" w:hAnsi="Times New Roman" w:cs="Times New Roman"/>
          <w:sz w:val="28"/>
          <w:szCs w:val="28"/>
        </w:rPr>
        <w:t xml:space="preserve">по развитию многоформатной инфраструктуры торговли. В рамках подпрограммы «Развитие торговли в Костромской области», которая входит в состав государственной программы «Экономическое развитие Костромской области на период до 2025 года», предусмотрены мероприятия по </w:t>
      </w:r>
      <w:r w:rsidRPr="00096514">
        <w:rPr>
          <w:rFonts w:ascii="Times New Roman" w:hAnsi="Times New Roman" w:cs="Times New Roman"/>
          <w:bCs/>
          <w:sz w:val="28"/>
        </w:rPr>
        <w:t xml:space="preserve">развитию малых и средних форматов торговли, </w:t>
      </w:r>
      <w:r w:rsidRPr="00096514">
        <w:rPr>
          <w:rFonts w:ascii="Times New Roman" w:hAnsi="Times New Roman" w:cs="Times New Roman"/>
          <w:sz w:val="28"/>
          <w:szCs w:val="28"/>
        </w:rPr>
        <w:t>увеличению количества нестационарных и мобильных торговых объектов, организации ярмарочной торговли.</w:t>
      </w:r>
    </w:p>
    <w:p w:rsidR="00EB1B3A" w:rsidRPr="00096514" w:rsidRDefault="00EB1B3A" w:rsidP="00EB1B3A">
      <w:pPr>
        <w:spacing w:after="0" w:line="240" w:lineRule="auto"/>
        <w:ind w:right="-1" w:firstLine="709"/>
        <w:jc w:val="both"/>
        <w:rPr>
          <w:rFonts w:ascii="Times New Roman" w:hAnsi="Times New Roman" w:cs="Times New Roman"/>
          <w:sz w:val="28"/>
          <w:szCs w:val="28"/>
        </w:rPr>
      </w:pPr>
      <w:r w:rsidRPr="00096514">
        <w:rPr>
          <w:rFonts w:ascii="Times New Roman" w:hAnsi="Times New Roman" w:cs="Times New Roman"/>
          <w:sz w:val="28"/>
          <w:szCs w:val="28"/>
        </w:rPr>
        <w:t>В Костромской области за 2015 год проведено 458 ярмарок в 27 муниципальных образованиях, что на 24,5% больше по сравнению с 2014 годом.</w:t>
      </w:r>
    </w:p>
    <w:p w:rsidR="00EB1B3A" w:rsidRPr="00096514" w:rsidRDefault="00EB1B3A" w:rsidP="00EB1B3A">
      <w:pPr>
        <w:spacing w:after="0" w:line="240" w:lineRule="auto"/>
        <w:ind w:right="-1" w:firstLine="709"/>
        <w:jc w:val="both"/>
        <w:rPr>
          <w:rFonts w:ascii="Times New Roman" w:hAnsi="Times New Roman" w:cs="Times New Roman"/>
          <w:bCs/>
          <w:kern w:val="36"/>
          <w:sz w:val="28"/>
          <w:szCs w:val="28"/>
        </w:rPr>
      </w:pPr>
      <w:r w:rsidRPr="00096514">
        <w:rPr>
          <w:rFonts w:ascii="Times New Roman" w:hAnsi="Times New Roman" w:cs="Times New Roman"/>
          <w:bCs/>
          <w:kern w:val="36"/>
          <w:sz w:val="28"/>
          <w:szCs w:val="28"/>
        </w:rPr>
        <w:t xml:space="preserve">Ярмарочная торговля востребована в большей мере в городе Костроме и крупных районных центрах, где </w:t>
      </w:r>
      <w:r w:rsidRPr="00096514">
        <w:rPr>
          <w:rFonts w:ascii="Times New Roman" w:hAnsi="Times New Roman" w:cs="Times New Roman"/>
          <w:sz w:val="28"/>
          <w:szCs w:val="28"/>
        </w:rPr>
        <w:t xml:space="preserve">ярмарки остаются оптимальной формой </w:t>
      </w:r>
      <w:r w:rsidRPr="00096514">
        <w:rPr>
          <w:rFonts w:ascii="Times New Roman" w:hAnsi="Times New Roman" w:cs="Times New Roman"/>
          <w:sz w:val="28"/>
          <w:szCs w:val="28"/>
        </w:rPr>
        <w:lastRenderedPageBreak/>
        <w:t>торговли для реализации сельскохозяйственной продукции, продукции местных товаропроизводителей и граждан, занимающихся садоводством.</w:t>
      </w:r>
    </w:p>
    <w:p w:rsidR="00EB1B3A" w:rsidRPr="00096514" w:rsidRDefault="00EB1B3A" w:rsidP="00EB1B3A">
      <w:pPr>
        <w:spacing w:after="0" w:line="240" w:lineRule="auto"/>
        <w:ind w:right="-1" w:firstLine="709"/>
        <w:jc w:val="both"/>
        <w:rPr>
          <w:rFonts w:ascii="Times New Roman" w:hAnsi="Times New Roman" w:cs="Times New Roman"/>
          <w:bCs/>
          <w:kern w:val="36"/>
          <w:sz w:val="28"/>
          <w:szCs w:val="28"/>
        </w:rPr>
      </w:pPr>
      <w:r w:rsidRPr="00096514">
        <w:rPr>
          <w:rFonts w:ascii="Times New Roman" w:hAnsi="Times New Roman" w:cs="Times New Roman"/>
          <w:bCs/>
          <w:kern w:val="36"/>
          <w:sz w:val="28"/>
          <w:szCs w:val="28"/>
        </w:rPr>
        <w:t>В сельской местности ярмарки характеризуются низкой занятостью торговых мест, что связано с широким распространением личных подсобных хозяйств у населения и высокими транспортными расходами предпринимателей на доставку товаров.</w:t>
      </w:r>
    </w:p>
    <w:p w:rsidR="00EB1B3A" w:rsidRPr="00096514" w:rsidRDefault="00EB1B3A" w:rsidP="00EB1B3A">
      <w:pPr>
        <w:spacing w:after="0" w:line="240" w:lineRule="auto"/>
        <w:ind w:right="-1" w:firstLine="709"/>
        <w:jc w:val="both"/>
        <w:rPr>
          <w:rFonts w:ascii="Times New Roman" w:hAnsi="Times New Roman" w:cs="Times New Roman"/>
          <w:bCs/>
          <w:kern w:val="36"/>
          <w:sz w:val="28"/>
          <w:szCs w:val="28"/>
        </w:rPr>
      </w:pPr>
      <w:r w:rsidRPr="00096514">
        <w:rPr>
          <w:rFonts w:ascii="Times New Roman" w:hAnsi="Times New Roman" w:cs="Times New Roman"/>
          <w:bCs/>
          <w:kern w:val="36"/>
          <w:sz w:val="28"/>
          <w:szCs w:val="28"/>
        </w:rPr>
        <w:t xml:space="preserve">Таким образом, в результате динамичного развития торговли вне рынка и увеличения популярности </w:t>
      </w:r>
      <w:r w:rsidRPr="00096514">
        <w:rPr>
          <w:rFonts w:ascii="Times New Roman" w:hAnsi="Times New Roman" w:cs="Times New Roman"/>
          <w:sz w:val="28"/>
          <w:szCs w:val="28"/>
        </w:rPr>
        <w:t xml:space="preserve">современных форматов торговли, доля товарооборота на розничных рынках и ярмарках в структуре оборота розничной торговли не велика и не демонстрирует тенденции к росту. Достижение указанного показателя к 2018 году до 20% не представляется возможным. </w:t>
      </w:r>
    </w:p>
    <w:p w:rsidR="00EB1B3A" w:rsidRPr="00096514" w:rsidRDefault="00EB1B3A" w:rsidP="00EB1B3A">
      <w:pPr>
        <w:spacing w:after="0" w:line="240" w:lineRule="auto"/>
        <w:ind w:right="-1" w:firstLine="709"/>
        <w:jc w:val="both"/>
        <w:rPr>
          <w:rFonts w:ascii="Times New Roman" w:hAnsi="Times New Roman" w:cs="Times New Roman"/>
          <w:sz w:val="28"/>
          <w:szCs w:val="28"/>
        </w:rPr>
      </w:pPr>
      <w:r w:rsidRPr="00096514">
        <w:rPr>
          <w:rFonts w:ascii="Times New Roman" w:hAnsi="Times New Roman" w:cs="Times New Roman"/>
          <w:sz w:val="28"/>
          <w:szCs w:val="28"/>
        </w:rPr>
        <w:t>В то же время, активно развивается нестационарная торговля. Нестационарная торговая сеть с начала года увеличилась на 70 объектов, дополнительно открылись точки по реализации мясной продукции, молока, мучных и кондитерских изделий. Всего в Костромской области осуществляют деятельность около 1 000 объектов нестационарной и мобильной торговли.</w:t>
      </w:r>
    </w:p>
    <w:p w:rsidR="00EB1B3A" w:rsidRPr="00096514" w:rsidRDefault="00EB1B3A" w:rsidP="00EB1B3A">
      <w:pPr>
        <w:spacing w:after="0" w:line="240" w:lineRule="auto"/>
        <w:ind w:right="-1" w:firstLine="709"/>
        <w:jc w:val="both"/>
        <w:rPr>
          <w:rFonts w:ascii="Times New Roman" w:hAnsi="Times New Roman" w:cs="Times New Roman"/>
          <w:sz w:val="28"/>
          <w:szCs w:val="28"/>
        </w:rPr>
      </w:pPr>
      <w:r w:rsidRPr="00096514">
        <w:rPr>
          <w:rFonts w:ascii="Times New Roman" w:hAnsi="Times New Roman" w:cs="Times New Roman"/>
          <w:sz w:val="28"/>
          <w:szCs w:val="28"/>
        </w:rPr>
        <w:t>Особой популярностью пользуется продукция фирменной нестационарной сети костромских товаропроизводителей. На территории города Костромы осуществляют деятельность более 70 объектов нестационарной фирменной торговли местных товаропроизводителей ООО «Старт», АО «Шувалово», ООО «Кострома мясо», ООО «Парус», ООО «Славянский+», ОАО Тепличный комбинат «Высоковский».</w:t>
      </w:r>
    </w:p>
    <w:p w:rsidR="00EB1B3A" w:rsidRPr="00096514" w:rsidRDefault="00EB1B3A" w:rsidP="00EB1B3A">
      <w:pPr>
        <w:spacing w:after="0" w:line="240" w:lineRule="auto"/>
        <w:ind w:right="-1" w:firstLine="709"/>
        <w:jc w:val="both"/>
        <w:rPr>
          <w:rFonts w:ascii="Times New Roman" w:hAnsi="Times New Roman" w:cs="Times New Roman"/>
          <w:sz w:val="28"/>
          <w:szCs w:val="28"/>
        </w:rPr>
      </w:pPr>
      <w:r w:rsidRPr="00096514">
        <w:rPr>
          <w:rFonts w:ascii="Times New Roman" w:hAnsi="Times New Roman" w:cs="Times New Roman"/>
          <w:sz w:val="28"/>
          <w:szCs w:val="28"/>
        </w:rPr>
        <w:t>Увеличение количества торговых объектов разных хозяйствующих субъектов способствует развитию конкуренции, создает более комфортную среду для потребителей и расширяет каналы сбыта для отечественных товаропроизводителей, способствует сдерживанию роста цен.</w:t>
      </w:r>
    </w:p>
    <w:p w:rsidR="00851C9F" w:rsidRPr="00096514" w:rsidRDefault="00EB1B3A" w:rsidP="00851C9F">
      <w:pPr>
        <w:spacing w:after="0" w:line="240" w:lineRule="auto"/>
        <w:ind w:right="-1" w:firstLine="851"/>
        <w:jc w:val="both"/>
        <w:rPr>
          <w:rFonts w:ascii="Times New Roman" w:hAnsi="Times New Roman" w:cs="Times New Roman"/>
          <w:sz w:val="28"/>
          <w:szCs w:val="28"/>
        </w:rPr>
      </w:pPr>
      <w:r w:rsidRPr="00096514">
        <w:rPr>
          <w:rFonts w:ascii="Times New Roman" w:hAnsi="Times New Roman" w:cs="Times New Roman"/>
          <w:sz w:val="28"/>
          <w:szCs w:val="28"/>
        </w:rPr>
        <w:t>В целом рынок розничной торговли Костромской области характеризуется достаточно высоким уровнем конкуренции. Приоритетным направлением в отрасли торговли на ближайшую перспективу является развитие многоформатной инфраструктуры торговли.</w:t>
      </w:r>
    </w:p>
    <w:p w:rsidR="00851C9F" w:rsidRPr="00096514" w:rsidRDefault="00851C9F" w:rsidP="00851C9F">
      <w:pPr>
        <w:spacing w:after="0" w:line="240" w:lineRule="auto"/>
        <w:ind w:right="-1" w:firstLine="851"/>
        <w:jc w:val="both"/>
        <w:rPr>
          <w:rFonts w:ascii="Times New Roman" w:hAnsi="Times New Roman" w:cs="Times New Roman"/>
          <w:sz w:val="28"/>
          <w:szCs w:val="28"/>
        </w:rPr>
      </w:pPr>
    </w:p>
    <w:p w:rsidR="007B17B2" w:rsidRPr="00096514" w:rsidRDefault="007B17B2" w:rsidP="007B17B2">
      <w:pPr>
        <w:pStyle w:val="a5"/>
        <w:ind w:firstLine="851"/>
        <w:jc w:val="both"/>
        <w:rPr>
          <w:sz w:val="28"/>
          <w:szCs w:val="28"/>
        </w:rPr>
      </w:pPr>
      <w:r w:rsidRPr="00096514">
        <w:rPr>
          <w:sz w:val="28"/>
          <w:szCs w:val="28"/>
        </w:rPr>
        <w:t>На территории Костромской области по состоянию на 20.11.2015</w:t>
      </w:r>
      <w:r w:rsidR="003D3351" w:rsidRPr="00096514">
        <w:rPr>
          <w:sz w:val="28"/>
          <w:szCs w:val="28"/>
        </w:rPr>
        <w:t xml:space="preserve"> </w:t>
      </w:r>
      <w:r w:rsidRPr="00096514">
        <w:rPr>
          <w:sz w:val="28"/>
          <w:szCs w:val="28"/>
        </w:rPr>
        <w:t>года осуществляет фармацевтическую деятельность 100 юридических лиц и индивидуальных предпринимателей, имеющих лицензию на розничную торговлю лекарственными препаратами, из них:</w:t>
      </w:r>
    </w:p>
    <w:p w:rsidR="007B17B2" w:rsidRPr="00096514" w:rsidRDefault="007B17B2" w:rsidP="007B17B2">
      <w:pPr>
        <w:pStyle w:val="a5"/>
        <w:ind w:firstLine="851"/>
        <w:jc w:val="both"/>
        <w:rPr>
          <w:sz w:val="28"/>
          <w:szCs w:val="28"/>
        </w:rPr>
      </w:pPr>
      <w:r w:rsidRPr="00096514">
        <w:rPr>
          <w:sz w:val="28"/>
          <w:szCs w:val="28"/>
        </w:rPr>
        <w:tab/>
        <w:t>11 аптечных организаций муниципальной формы собственности, осуществляющих розничную торговлю лекарственными препаратами по 46адресам мест осуществления деятельности;</w:t>
      </w:r>
    </w:p>
    <w:p w:rsidR="007B17B2" w:rsidRPr="00096514" w:rsidRDefault="007B17B2" w:rsidP="007B17B2">
      <w:pPr>
        <w:pStyle w:val="a5"/>
        <w:ind w:firstLine="851"/>
        <w:jc w:val="both"/>
        <w:rPr>
          <w:sz w:val="28"/>
          <w:szCs w:val="28"/>
        </w:rPr>
      </w:pPr>
      <w:r w:rsidRPr="00096514">
        <w:rPr>
          <w:sz w:val="28"/>
          <w:szCs w:val="28"/>
        </w:rPr>
        <w:tab/>
        <w:t>63 аптечных учреждений частной формы собственности, осуществляющих розничную торговлю лекарственными препаратами по 245адресам мест осуществления деятельности, их них 17 индивидуальных предпринимателей, осуществляющих розничную торговлю лекарственными препаратами по 65адресам мест осуществления деятельности;</w:t>
      </w:r>
    </w:p>
    <w:p w:rsidR="007B17B2" w:rsidRPr="00096514" w:rsidRDefault="007B17B2" w:rsidP="007B17B2">
      <w:pPr>
        <w:pStyle w:val="a5"/>
        <w:ind w:firstLine="851"/>
        <w:jc w:val="both"/>
        <w:rPr>
          <w:sz w:val="28"/>
          <w:szCs w:val="28"/>
        </w:rPr>
      </w:pPr>
      <w:r w:rsidRPr="00096514">
        <w:rPr>
          <w:sz w:val="28"/>
          <w:szCs w:val="28"/>
        </w:rPr>
        <w:lastRenderedPageBreak/>
        <w:tab/>
        <w:t>25 государственной формы собственности, осуществляющих розничную торговлю лекарственных препаратов в сельской местности через ФАП, ФП и врачебные амбулатории;</w:t>
      </w:r>
    </w:p>
    <w:p w:rsidR="007B17B2" w:rsidRPr="00096514" w:rsidRDefault="007B17B2" w:rsidP="007B17B2">
      <w:pPr>
        <w:pStyle w:val="a5"/>
        <w:ind w:firstLine="851"/>
        <w:jc w:val="both"/>
        <w:rPr>
          <w:sz w:val="28"/>
          <w:szCs w:val="28"/>
        </w:rPr>
      </w:pPr>
      <w:r w:rsidRPr="00096514">
        <w:rPr>
          <w:sz w:val="28"/>
          <w:szCs w:val="28"/>
        </w:rPr>
        <w:tab/>
        <w:t xml:space="preserve">1 Государственное унитарное предприятие «Костромская областная аптечная база», осуществляющих розничную торговлю лекарственными препаратами по 38 адресам </w:t>
      </w:r>
      <w:r w:rsidR="003D3351" w:rsidRPr="00096514">
        <w:rPr>
          <w:sz w:val="28"/>
          <w:szCs w:val="28"/>
        </w:rPr>
        <w:t>мест осуществления деятельности</w:t>
      </w:r>
    </w:p>
    <w:p w:rsidR="007B17B2" w:rsidRPr="00096514" w:rsidRDefault="007B17B2" w:rsidP="007B17B2">
      <w:pPr>
        <w:pStyle w:val="a5"/>
        <w:jc w:val="both"/>
        <w:rPr>
          <w:sz w:val="28"/>
          <w:szCs w:val="28"/>
        </w:rPr>
      </w:pPr>
      <w:r w:rsidRPr="00096514">
        <w:rPr>
          <w:sz w:val="28"/>
          <w:szCs w:val="28"/>
        </w:rPr>
        <w:tab/>
        <w:t>63 юридических лица имеют лицензию на оборот наркотических средств и психотропных веществ и их прекурсоров.</w:t>
      </w:r>
    </w:p>
    <w:p w:rsidR="007B17B2" w:rsidRPr="00096514" w:rsidRDefault="007B17B2" w:rsidP="007B17B2">
      <w:pPr>
        <w:pStyle w:val="a5"/>
        <w:jc w:val="both"/>
        <w:rPr>
          <w:sz w:val="28"/>
          <w:szCs w:val="28"/>
        </w:rPr>
      </w:pPr>
      <w:r w:rsidRPr="00096514">
        <w:rPr>
          <w:sz w:val="28"/>
          <w:szCs w:val="28"/>
        </w:rPr>
        <w:tab/>
        <w:t>ГУП Костромская областная аптечная база имеет лицензию на оптовую торговлю, а также имеет лицензию на оборот наркотических средств и психотропных веще</w:t>
      </w:r>
      <w:proofErr w:type="gramStart"/>
      <w:r w:rsidRPr="00096514">
        <w:rPr>
          <w:sz w:val="28"/>
          <w:szCs w:val="28"/>
        </w:rPr>
        <w:t>ств с пр</w:t>
      </w:r>
      <w:proofErr w:type="gramEnd"/>
      <w:r w:rsidRPr="00096514">
        <w:rPr>
          <w:sz w:val="28"/>
          <w:szCs w:val="28"/>
        </w:rPr>
        <w:t>авом их распределения.</w:t>
      </w:r>
    </w:p>
    <w:p w:rsidR="00851C9F" w:rsidRPr="00096514" w:rsidRDefault="005401A6" w:rsidP="00851C9F">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В 2016 году планируется достижение 90% доли негосударственных аптечных организаций, осуществляющих розничную торговлю фармацевтической продукцией, в общем количестве аптечных организаций, осуществляющих розничную торговлю фармацевтической продукцией, в Костромской области. </w:t>
      </w:r>
    </w:p>
    <w:p w:rsidR="00EB1B3A" w:rsidRPr="00096514" w:rsidRDefault="00EB1B3A" w:rsidP="00EB1B3A">
      <w:pPr>
        <w:spacing w:after="0" w:line="240" w:lineRule="auto"/>
        <w:ind w:right="-1" w:firstLine="709"/>
        <w:jc w:val="both"/>
        <w:rPr>
          <w:rFonts w:ascii="Times New Roman" w:hAnsi="Times New Roman" w:cs="Times New Roman"/>
          <w:sz w:val="28"/>
          <w:szCs w:val="28"/>
        </w:rPr>
      </w:pPr>
    </w:p>
    <w:p w:rsidR="00C33A1C" w:rsidRPr="00096514" w:rsidRDefault="00C33A1C" w:rsidP="00C33A1C">
      <w:pPr>
        <w:jc w:val="both"/>
        <w:rPr>
          <w:rFonts w:ascii="Times New Roman" w:hAnsi="Times New Roman" w:cs="Times New Roman"/>
          <w:b/>
          <w:sz w:val="28"/>
          <w:szCs w:val="28"/>
        </w:rPr>
      </w:pPr>
      <w:r w:rsidRPr="00096514">
        <w:rPr>
          <w:rFonts w:ascii="Times New Roman" w:hAnsi="Times New Roman" w:cs="Times New Roman"/>
          <w:b/>
          <w:sz w:val="28"/>
          <w:szCs w:val="28"/>
        </w:rPr>
        <w:t>9.Рынок услуг перевозок пассажиров наземным транспортом</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 xml:space="preserve">На долю автомобильного транспорта приходится порядка 90 % перевезенных пассажиров. Регулярность движения автобусов во всех видах сообщения составляет 95,6 %. </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 xml:space="preserve">В настоящее время регулярные перевозки пассажиров </w:t>
      </w:r>
      <w:r w:rsidRPr="00096514">
        <w:rPr>
          <w:rFonts w:ascii="Times New Roman" w:hAnsi="Times New Roman"/>
          <w:bCs/>
          <w:sz w:val="28"/>
          <w:szCs w:val="28"/>
        </w:rPr>
        <w:t>автомобильным транспортом</w:t>
      </w:r>
      <w:r w:rsidRPr="00096514">
        <w:rPr>
          <w:rFonts w:ascii="Times New Roman" w:hAnsi="Times New Roman"/>
          <w:sz w:val="28"/>
          <w:szCs w:val="28"/>
        </w:rPr>
        <w:t xml:space="preserve"> общего пользования на территории Костромской области в межмуниципальном сообщении</w:t>
      </w:r>
      <w:r w:rsidR="003D3351" w:rsidRPr="00096514">
        <w:rPr>
          <w:rFonts w:ascii="Times New Roman" w:hAnsi="Times New Roman"/>
          <w:sz w:val="28"/>
          <w:szCs w:val="28"/>
        </w:rPr>
        <w:t xml:space="preserve"> </w:t>
      </w:r>
      <w:r w:rsidRPr="00096514">
        <w:rPr>
          <w:rFonts w:ascii="Times New Roman" w:hAnsi="Times New Roman"/>
          <w:sz w:val="28"/>
          <w:szCs w:val="28"/>
        </w:rPr>
        <w:t>выполняют 28 хозяйствующих субъектов,17 юридических лиц, имеющих около 170 автобусов, и порядка 11 индивидуальных предпринимателей, имеющих около 70 автобусов. Транспортное обслуживание населения автомобильным транспортом на территории области организовано на 115 межмуниципальных автобусных маршрутах.</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Анализ транспортной доступности населения Костромской области по итогам 2015 года показал, что процент охвата транспортным обслуживанием населения в среднем по области составляет 95,0%.</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В некоторых случаях обслуживание отдельных маршрутов осуществляется как частными перевозчиками, так и государственными. Данная мера позволяет стимулировать конкурентную среду в разрезе каждого маршрута.</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В целях реализации антимонопольной политики и защиты конкуренции в сфере транспортного обслуживания в 2015 году проведены конкурсные процедуры на право заключения договоров на обеспечение осуществления регулярных перевозок пассажиров и багажа автомобильным транспортом общего пользования по всей маршрутной сети межмуниципального сообщения Костромской области.</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lastRenderedPageBreak/>
        <w:t>Всего в предложения департамента о заключении договора было включено 115 маршрутов, заявление о заключении договора было подано 32 перевозчиками.</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По результатам конкурсного отбора были определены автоперевозчики, наиболее подготовленные для осуществления регулярных перевозок, способные оказать качественные транспортные услуги. Указанная мера так же позволяет обеспечить защиту прав потребителей на начальной стадии предоставления транспортной услуги.</w:t>
      </w:r>
    </w:p>
    <w:p w:rsidR="008C1811" w:rsidRPr="00096514" w:rsidRDefault="008C1811" w:rsidP="008C1811">
      <w:pPr>
        <w:pStyle w:val="ConsPlusNormal"/>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По итогам проведенных конкурсов в определены победители по всем 115 маршрутам: 28 перевозчиков, с которыми заключены договоры сроком до 31 декабря 2015 года. </w:t>
      </w:r>
      <w:proofErr w:type="gramStart"/>
      <w:r w:rsidRPr="00096514">
        <w:rPr>
          <w:rFonts w:ascii="Times New Roman" w:hAnsi="Times New Roman" w:cs="Times New Roman"/>
          <w:sz w:val="28"/>
          <w:szCs w:val="28"/>
        </w:rPr>
        <w:t>Однако, в связи с принятием Федерального закона от 30.06.2015г.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период действия данных договоров будет принят документ планирования регулярных перевозок в Костромской области, в соответствии с которым будут заключаться государственные контракты</w:t>
      </w:r>
      <w:proofErr w:type="gramEnd"/>
      <w:r w:rsidRPr="00096514">
        <w:rPr>
          <w:rFonts w:ascii="Times New Roman" w:hAnsi="Times New Roman" w:cs="Times New Roman"/>
          <w:sz w:val="28"/>
          <w:szCs w:val="28"/>
        </w:rPr>
        <w:t xml:space="preserve">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перевозок по регулируемым тарифам либо выдаваться свидетельства об осуществлении перевозок по результатам открытого конкурса, при осуществлении перевозок по нерегулируемым тарифам. Таким образом, будут обеспечены конкурентные условия на данном рынке услуг. В соответствии с постановлением администрации Костромской области от 31 июля 2014 года № 309-а в ноябре – декабре 2015 года были проведены конкурсные процедуры по заключению договоров сроком действия с 1 января 2016 года по 31 декабря 2019 года.</w:t>
      </w:r>
    </w:p>
    <w:p w:rsidR="008C1811" w:rsidRPr="00096514" w:rsidRDefault="008C1811" w:rsidP="008C1811">
      <w:pPr>
        <w:pStyle w:val="ConsPlusNormal"/>
        <w:contextualSpacing/>
        <w:jc w:val="both"/>
        <w:rPr>
          <w:rFonts w:ascii="Times New Roman" w:hAnsi="Times New Roman" w:cs="Times New Roman"/>
          <w:sz w:val="28"/>
          <w:szCs w:val="28"/>
        </w:rPr>
      </w:pPr>
      <w:r w:rsidRPr="00096514">
        <w:rPr>
          <w:rFonts w:ascii="Times New Roman" w:hAnsi="Times New Roman" w:cs="Times New Roman"/>
          <w:sz w:val="28"/>
          <w:szCs w:val="28"/>
        </w:rPr>
        <w:t>Плановый показатель «доля маршрутов межмуниципального сообщения автомобильного транспорта общего пользования, на которых осуществляются перевозки пассажиров и багажа негосударственными перевозчиками, от общего числа маршрутов межмуниципального сообщения на территории Костромской области» в 2016 году составит 50,7%, в 2015 году – составил 57,5%, вместо 70%.</w:t>
      </w:r>
    </w:p>
    <w:p w:rsidR="008C1811" w:rsidRPr="00096514" w:rsidRDefault="008C1811" w:rsidP="008C1811">
      <w:pPr>
        <w:pStyle w:val="ConsPlusNormal"/>
        <w:contextualSpacing/>
        <w:jc w:val="both"/>
        <w:rPr>
          <w:rFonts w:ascii="Times New Roman" w:hAnsi="Times New Roman" w:cs="Times New Roman"/>
          <w:sz w:val="28"/>
          <w:szCs w:val="28"/>
        </w:rPr>
      </w:pPr>
      <w:r w:rsidRPr="00096514">
        <w:rPr>
          <w:rFonts w:ascii="Times New Roman" w:hAnsi="Times New Roman" w:cs="Times New Roman"/>
          <w:sz w:val="28"/>
          <w:szCs w:val="28"/>
        </w:rPr>
        <w:t>Это вызвано следующими причинами:</w:t>
      </w:r>
    </w:p>
    <w:p w:rsidR="008C1811" w:rsidRPr="00096514" w:rsidRDefault="008C1811" w:rsidP="008C1811">
      <w:pPr>
        <w:pStyle w:val="ConsPlusNormal"/>
        <w:contextualSpacing/>
        <w:jc w:val="both"/>
        <w:rPr>
          <w:rFonts w:ascii="Times New Roman" w:hAnsi="Times New Roman" w:cs="Times New Roman"/>
          <w:sz w:val="28"/>
          <w:szCs w:val="28"/>
        </w:rPr>
      </w:pPr>
      <w:r w:rsidRPr="00096514">
        <w:rPr>
          <w:rFonts w:ascii="Times New Roman" w:hAnsi="Times New Roman" w:cs="Times New Roman"/>
          <w:sz w:val="28"/>
          <w:szCs w:val="28"/>
        </w:rPr>
        <w:t>1.Значительная часть пригородных маршрутов,</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как из города Костромы, так и из ряда районных центров, являются социальными, перевозки по данным маршрутам</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 xml:space="preserve">очень убыточны и частный бизнес, как </w:t>
      </w:r>
      <w:proofErr w:type="gramStart"/>
      <w:r w:rsidRPr="00096514">
        <w:rPr>
          <w:rFonts w:ascii="Times New Roman" w:hAnsi="Times New Roman" w:cs="Times New Roman"/>
          <w:sz w:val="28"/>
          <w:szCs w:val="28"/>
        </w:rPr>
        <w:t>правило</w:t>
      </w:r>
      <w:proofErr w:type="gramEnd"/>
      <w:r w:rsidRPr="00096514">
        <w:rPr>
          <w:rFonts w:ascii="Times New Roman" w:hAnsi="Times New Roman" w:cs="Times New Roman"/>
          <w:sz w:val="28"/>
          <w:szCs w:val="28"/>
        </w:rPr>
        <w:t xml:space="preserve"> не заинтересован в работе на данных маршрутах. В этой связи</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 xml:space="preserve">частные перевозчики в большинстве </w:t>
      </w:r>
      <w:proofErr w:type="gramStart"/>
      <w:r w:rsidRPr="00096514">
        <w:rPr>
          <w:rFonts w:ascii="Times New Roman" w:hAnsi="Times New Roman" w:cs="Times New Roman"/>
          <w:sz w:val="28"/>
          <w:szCs w:val="28"/>
        </w:rPr>
        <w:t>заявляются</w:t>
      </w:r>
      <w:proofErr w:type="gramEnd"/>
      <w:r w:rsidRPr="00096514">
        <w:rPr>
          <w:rFonts w:ascii="Times New Roman" w:hAnsi="Times New Roman" w:cs="Times New Roman"/>
          <w:sz w:val="28"/>
          <w:szCs w:val="28"/>
        </w:rPr>
        <w:t xml:space="preserve"> на маршруты, на которых имеется значительный пассажиропоток и возможность получить прибыль, тогда как государственные и муниципальные предприятия, созданные для реализации полномочий соответствующих органов власти, выходят на конкурс. Из 28 перевозчиков, с которыми заключены договоры, 8 являются государственными и муниципальными предприятиями (2 и 6 </w:t>
      </w:r>
      <w:r w:rsidRPr="00096514">
        <w:rPr>
          <w:rFonts w:ascii="Times New Roman" w:hAnsi="Times New Roman" w:cs="Times New Roman"/>
          <w:sz w:val="28"/>
          <w:szCs w:val="28"/>
        </w:rPr>
        <w:lastRenderedPageBreak/>
        <w:t>соответственно). Значительная часть маршрутов Костромского района по результатам конкурсных процедур обслуживается</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 xml:space="preserve">ГП «Костромской ПАТП №3», выполняющим социальную функцию. Общее количество обслуживаемых предприятием маршрутов – 33 пригородных и 1 </w:t>
      </w:r>
      <w:proofErr w:type="gramStart"/>
      <w:r w:rsidRPr="00096514">
        <w:rPr>
          <w:rFonts w:ascii="Times New Roman" w:hAnsi="Times New Roman" w:cs="Times New Roman"/>
          <w:sz w:val="28"/>
          <w:szCs w:val="28"/>
        </w:rPr>
        <w:t>междугородный</w:t>
      </w:r>
      <w:proofErr w:type="gramEnd"/>
      <w:r w:rsidRPr="00096514">
        <w:rPr>
          <w:rFonts w:ascii="Times New Roman" w:hAnsi="Times New Roman" w:cs="Times New Roman"/>
          <w:sz w:val="28"/>
          <w:szCs w:val="28"/>
        </w:rPr>
        <w:t>. Кроме того, данное предприятие отнесено к стратегическим объектам Костромской области.</w:t>
      </w:r>
    </w:p>
    <w:p w:rsidR="008C1811" w:rsidRPr="00096514" w:rsidRDefault="008C1811" w:rsidP="008C1811">
      <w:pPr>
        <w:pStyle w:val="ConsPlusNormal"/>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Следует отметить, что на ряд маршрутов </w:t>
      </w:r>
      <w:proofErr w:type="gramStart"/>
      <w:r w:rsidRPr="00096514">
        <w:rPr>
          <w:rFonts w:ascii="Times New Roman" w:hAnsi="Times New Roman" w:cs="Times New Roman"/>
          <w:sz w:val="28"/>
          <w:szCs w:val="28"/>
        </w:rPr>
        <w:t>заявлялись</w:t>
      </w:r>
      <w:proofErr w:type="gramEnd"/>
      <w:r w:rsidRPr="00096514">
        <w:rPr>
          <w:rFonts w:ascii="Times New Roman" w:hAnsi="Times New Roman" w:cs="Times New Roman"/>
          <w:sz w:val="28"/>
          <w:szCs w:val="28"/>
        </w:rPr>
        <w:t xml:space="preserve"> как муниципальные предприятия, так и частные, однако в результате оценки и сопоставления заявлений в рамках проводимого конкурса победителями признаны муниципальные предприятия, предложившие лучшие условия обеспечения перевозок (МП АТП г. Буя и МУП Вохма-Ресурс).</w:t>
      </w:r>
    </w:p>
    <w:p w:rsidR="008C1811" w:rsidRPr="00096514" w:rsidRDefault="008C1811" w:rsidP="008C1811">
      <w:pPr>
        <w:pStyle w:val="ConsPlusNormal"/>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2. В целях эффективного использования средств областного бюджета, направляемых в виде субсидий на государственную поддержку пассажирских автоперевозок, ряд лотов формировался по принципу включения прибыльных и убыточных маршрутов, в </w:t>
      </w:r>
      <w:proofErr w:type="gramStart"/>
      <w:r w:rsidRPr="00096514">
        <w:rPr>
          <w:rFonts w:ascii="Times New Roman" w:hAnsi="Times New Roman" w:cs="Times New Roman"/>
          <w:sz w:val="28"/>
          <w:szCs w:val="28"/>
        </w:rPr>
        <w:t>связи</w:t>
      </w:r>
      <w:proofErr w:type="gramEnd"/>
      <w:r w:rsidRPr="00096514">
        <w:rPr>
          <w:rFonts w:ascii="Times New Roman" w:hAnsi="Times New Roman" w:cs="Times New Roman"/>
          <w:sz w:val="28"/>
          <w:szCs w:val="28"/>
        </w:rPr>
        <w:t xml:space="preserve"> с чем лоты укрупнялись и общее количество перевозчиков, обслуживающих межмуниципальные маршруты в 2016 году, снизилось по отношению к их количеству, обслуживающих межмуниципальные маршруты в 2015 году. Также ряд лотов сформирован с учетом объединения социально-значимых маршрутов для обеспечения бесперебойности перевозок.</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В целях государственной поддержки автоперевозчиков в рамках государственной программы «Развитие транспортной системы Костромской области «Развитие транспортной системы Костромской области», утвержденной постановлением администрации Костромской области от 25.02.2014г. № 61-а, осущест</w:t>
      </w:r>
      <w:r w:rsidR="009105FB" w:rsidRPr="00096514">
        <w:rPr>
          <w:rFonts w:ascii="Times New Roman" w:hAnsi="Times New Roman"/>
          <w:sz w:val="28"/>
          <w:szCs w:val="28"/>
        </w:rPr>
        <w:t>вляется субсидирование недополу</w:t>
      </w:r>
      <w:r w:rsidRPr="00096514">
        <w:rPr>
          <w:rFonts w:ascii="Times New Roman" w:hAnsi="Times New Roman"/>
          <w:sz w:val="28"/>
          <w:szCs w:val="28"/>
        </w:rPr>
        <w:t>ченных доходов от перевозки пассажиров автомобильным транспортом, что позволяет организациям вести сбалансированную финансово-экономическую политику и обеспечивать транспортное обслуживание населения. В 2015 году на поддержку автомобильного транспорта предусмотрено 116368,9 тыс. рублей.</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В рамках реализации подпрограммы «Доступная среда» государственной программы Костромской области «Социальная поддержка граждан Костромской области на 2014 – 2020 годы», утвержденной постановлением администрации Костромской области от 26.12.2013г. № 569-а, в 2014 – 2015 годах проведены аукционные процедуры по закупке автобусов в категории «Транспорт общественного пользования – маршрутное транспортное средство». Всего закуплено 9 единиц спецтехники, позволяющей перевозить инвалидов в креслах-колясках.</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Данные транспортные средства будут использоваться для осуществления регулярных перевозок пассажиров и багажа по маршрутам межмуниципального сообщения в Костромской области. Данная работа будет продолжена в 2016 – 2020 годах. Это позволит повысить доступность транспортных услуг для людей с ограниченными возможностями.</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 xml:space="preserve">В рамках взаимодействия по вопросам транспортного обслуживания жителей области департаментом совместно с администрациями </w:t>
      </w:r>
      <w:r w:rsidRPr="00096514">
        <w:rPr>
          <w:rFonts w:ascii="Times New Roman" w:hAnsi="Times New Roman"/>
          <w:sz w:val="28"/>
          <w:szCs w:val="28"/>
        </w:rPr>
        <w:lastRenderedPageBreak/>
        <w:t xml:space="preserve">муниципальных образований Костромской области проводится работа по следующим направлениям: </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 организация межмуниципальных маршрутов, начинающихся или заканчивающихся в муниципальных образованиях;</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 организация муниципальных маршрутов;</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 рассмотрение обращений граждан муниципального образования и меры реагирования на них;</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 организация работы муниципальных комиссий по обеспечению безопасности движения;</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 оказание методической помощи в разработке и принятии нормативной правовой базы по организации транспортного обслуживания населения на территории муниципального образования;</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 проведение совместных контрольных проверок за работой пассажирского транспорта и т.д.</w:t>
      </w:r>
    </w:p>
    <w:p w:rsidR="008C1811" w:rsidRPr="00096514" w:rsidRDefault="008C1811" w:rsidP="008C1811">
      <w:pPr>
        <w:spacing w:after="0" w:line="240" w:lineRule="auto"/>
        <w:ind w:firstLine="720"/>
        <w:jc w:val="both"/>
        <w:rPr>
          <w:rFonts w:ascii="Times New Roman" w:hAnsi="Times New Roman"/>
          <w:sz w:val="28"/>
          <w:szCs w:val="28"/>
        </w:rPr>
      </w:pPr>
      <w:r w:rsidRPr="00096514">
        <w:rPr>
          <w:rFonts w:ascii="Times New Roman" w:hAnsi="Times New Roman"/>
          <w:sz w:val="28"/>
          <w:szCs w:val="28"/>
        </w:rPr>
        <w:t>Кроме того, в качестве показателя эффективности деятельности направленной на развитие конкурентной среды в сфере транспортных услуг, департаментом транспорта отмечено отсутствие в 2015 году сообщений от субъектов предпринимательской деятельности, потребителей транспортных услуг, связанных с отсутствием конкуренции либо ее неразвитостью в сфере автомобильных пассажирских перевозок на территории Костромской области.</w:t>
      </w:r>
    </w:p>
    <w:p w:rsidR="00EA1C9D" w:rsidRPr="00096514" w:rsidRDefault="00EA1C9D" w:rsidP="001732A0">
      <w:pPr>
        <w:ind w:firstLine="720"/>
        <w:jc w:val="center"/>
        <w:rPr>
          <w:rFonts w:ascii="Times New Roman" w:hAnsi="Times New Roman" w:cs="Times New Roman"/>
          <w:b/>
          <w:sz w:val="28"/>
          <w:szCs w:val="28"/>
        </w:rPr>
      </w:pPr>
    </w:p>
    <w:p w:rsidR="001732A0" w:rsidRPr="00096514" w:rsidRDefault="001732A0" w:rsidP="001732A0">
      <w:pPr>
        <w:ind w:firstLine="720"/>
        <w:jc w:val="center"/>
        <w:rPr>
          <w:rFonts w:ascii="Times New Roman" w:hAnsi="Times New Roman" w:cs="Times New Roman"/>
          <w:b/>
          <w:sz w:val="28"/>
          <w:szCs w:val="28"/>
        </w:rPr>
      </w:pPr>
      <w:r w:rsidRPr="00096514">
        <w:rPr>
          <w:rFonts w:ascii="Times New Roman" w:hAnsi="Times New Roman" w:cs="Times New Roman"/>
          <w:b/>
          <w:sz w:val="28"/>
          <w:szCs w:val="28"/>
        </w:rPr>
        <w:t>Анализ УФАС России по Костромской области</w:t>
      </w:r>
    </w:p>
    <w:p w:rsidR="001732A0" w:rsidRPr="00096514" w:rsidRDefault="001732A0" w:rsidP="001732A0">
      <w:pPr>
        <w:spacing w:after="0" w:line="240" w:lineRule="auto"/>
        <w:ind w:firstLine="708"/>
        <w:jc w:val="both"/>
        <w:rPr>
          <w:rFonts w:ascii="Times New Roman" w:hAnsi="Times New Roman" w:cs="Times New Roman"/>
          <w:sz w:val="28"/>
          <w:szCs w:val="28"/>
          <w:lang w:eastAsia="ru-RU"/>
        </w:rPr>
      </w:pPr>
      <w:r w:rsidRPr="00096514">
        <w:rPr>
          <w:rFonts w:ascii="Times New Roman" w:hAnsi="Times New Roman" w:cs="Times New Roman"/>
          <w:sz w:val="28"/>
          <w:szCs w:val="28"/>
          <w:lang w:eastAsia="ru-RU"/>
        </w:rPr>
        <w:t>Количество перевозчиков на регулярных межмуниципальных автобусных маршрутах, захватывающих административный центр Костромской области г</w:t>
      </w:r>
      <w:proofErr w:type="gramStart"/>
      <w:r w:rsidRPr="00096514">
        <w:rPr>
          <w:rFonts w:ascii="Times New Roman" w:hAnsi="Times New Roman" w:cs="Times New Roman"/>
          <w:sz w:val="28"/>
          <w:szCs w:val="28"/>
          <w:lang w:eastAsia="ru-RU"/>
        </w:rPr>
        <w:t>.К</w:t>
      </w:r>
      <w:proofErr w:type="gramEnd"/>
      <w:r w:rsidRPr="00096514">
        <w:rPr>
          <w:rFonts w:ascii="Times New Roman" w:hAnsi="Times New Roman" w:cs="Times New Roman"/>
          <w:sz w:val="28"/>
          <w:szCs w:val="28"/>
          <w:lang w:eastAsia="ru-RU"/>
        </w:rPr>
        <w:t xml:space="preserve">острому, представлено в таблице </w:t>
      </w:r>
      <w:r w:rsidR="00885B84" w:rsidRPr="00096514">
        <w:rPr>
          <w:rFonts w:ascii="Times New Roman" w:hAnsi="Times New Roman" w:cs="Times New Roman"/>
          <w:sz w:val="28"/>
          <w:szCs w:val="28"/>
          <w:lang w:eastAsia="ru-RU"/>
        </w:rPr>
        <w:t>1</w:t>
      </w:r>
      <w:r w:rsidRPr="00096514">
        <w:rPr>
          <w:rFonts w:ascii="Times New Roman" w:hAnsi="Times New Roman" w:cs="Times New Roman"/>
          <w:sz w:val="28"/>
          <w:szCs w:val="28"/>
          <w:lang w:eastAsia="ru-RU"/>
        </w:rPr>
        <w:t>.</w:t>
      </w:r>
    </w:p>
    <w:p w:rsidR="001732A0" w:rsidRPr="00096514" w:rsidRDefault="001732A0" w:rsidP="001732A0">
      <w:pPr>
        <w:spacing w:after="0" w:line="240" w:lineRule="auto"/>
        <w:ind w:firstLine="708"/>
        <w:jc w:val="both"/>
        <w:rPr>
          <w:rFonts w:ascii="Times New Roman" w:hAnsi="Times New Roman"/>
          <w:sz w:val="26"/>
          <w:szCs w:val="26"/>
          <w:lang w:eastAsia="ru-RU"/>
        </w:rPr>
      </w:pPr>
    </w:p>
    <w:p w:rsidR="001732A0" w:rsidRPr="00096514" w:rsidRDefault="001732A0" w:rsidP="001732A0">
      <w:pPr>
        <w:spacing w:after="0" w:line="240" w:lineRule="auto"/>
        <w:jc w:val="right"/>
        <w:rPr>
          <w:rFonts w:ascii="Times New Roman" w:hAnsi="Times New Roman"/>
          <w:sz w:val="26"/>
          <w:szCs w:val="26"/>
          <w:lang w:eastAsia="ru-RU"/>
        </w:rPr>
      </w:pPr>
      <w:r w:rsidRPr="00096514">
        <w:rPr>
          <w:rFonts w:ascii="Times New Roman" w:hAnsi="Times New Roman"/>
          <w:sz w:val="26"/>
          <w:szCs w:val="26"/>
          <w:lang w:eastAsia="ru-RU"/>
        </w:rPr>
        <w:t xml:space="preserve">Таблица </w:t>
      </w:r>
      <w:r w:rsidR="00885B84" w:rsidRPr="00096514">
        <w:rPr>
          <w:rFonts w:ascii="Times New Roman" w:hAnsi="Times New Roman"/>
          <w:sz w:val="26"/>
          <w:szCs w:val="26"/>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3212"/>
        <w:gridCol w:w="3212"/>
      </w:tblGrid>
      <w:tr w:rsidR="001732A0" w:rsidRPr="00096514" w:rsidTr="00341DD3">
        <w:tc>
          <w:tcPr>
            <w:tcW w:w="9995" w:type="dxa"/>
            <w:gridSpan w:val="3"/>
          </w:tcPr>
          <w:p w:rsidR="001732A0" w:rsidRPr="00096514" w:rsidRDefault="001732A0" w:rsidP="00341DD3">
            <w:pPr>
              <w:autoSpaceDE w:val="0"/>
              <w:autoSpaceDN w:val="0"/>
              <w:adjustRightInd w:val="0"/>
              <w:spacing w:after="0" w:line="240" w:lineRule="auto"/>
              <w:jc w:val="center"/>
              <w:rPr>
                <w:rFonts w:ascii="Times New Roman" w:hAnsi="Times New Roman"/>
                <w:sz w:val="24"/>
                <w:szCs w:val="24"/>
              </w:rPr>
            </w:pPr>
            <w:r w:rsidRPr="00096514">
              <w:rPr>
                <w:rFonts w:ascii="Times New Roman" w:hAnsi="Times New Roman"/>
                <w:sz w:val="24"/>
                <w:szCs w:val="24"/>
              </w:rPr>
              <w:t>Регулярные межмуниципальные автобусные маршруты</w:t>
            </w:r>
          </w:p>
          <w:p w:rsidR="001732A0" w:rsidRPr="00096514" w:rsidRDefault="001732A0" w:rsidP="00341DD3">
            <w:pPr>
              <w:autoSpaceDE w:val="0"/>
              <w:autoSpaceDN w:val="0"/>
              <w:adjustRightInd w:val="0"/>
              <w:spacing w:after="0" w:line="240" w:lineRule="auto"/>
              <w:jc w:val="center"/>
              <w:rPr>
                <w:rFonts w:ascii="Times New Roman" w:hAnsi="Times New Roman"/>
                <w:sz w:val="24"/>
                <w:szCs w:val="24"/>
              </w:rPr>
            </w:pPr>
            <w:r w:rsidRPr="00096514">
              <w:rPr>
                <w:rFonts w:ascii="Times New Roman" w:hAnsi="Times New Roman"/>
                <w:sz w:val="24"/>
                <w:szCs w:val="24"/>
              </w:rPr>
              <w:t>2 полугодие 2014г. – 1 полугодие 2015г.</w:t>
            </w:r>
          </w:p>
        </w:tc>
      </w:tr>
      <w:tr w:rsidR="001732A0" w:rsidRPr="00096514" w:rsidTr="00341DD3">
        <w:tc>
          <w:tcPr>
            <w:tcW w:w="3331" w:type="dxa"/>
          </w:tcPr>
          <w:p w:rsidR="001732A0" w:rsidRPr="00096514" w:rsidRDefault="001732A0" w:rsidP="00341DD3">
            <w:pPr>
              <w:autoSpaceDE w:val="0"/>
              <w:autoSpaceDN w:val="0"/>
              <w:adjustRightInd w:val="0"/>
              <w:spacing w:after="0" w:line="240" w:lineRule="auto"/>
              <w:jc w:val="center"/>
              <w:rPr>
                <w:rFonts w:ascii="Times New Roman" w:hAnsi="Times New Roman"/>
                <w:sz w:val="24"/>
                <w:szCs w:val="24"/>
              </w:rPr>
            </w:pPr>
            <w:r w:rsidRPr="00096514">
              <w:rPr>
                <w:rFonts w:ascii="Times New Roman" w:hAnsi="Times New Roman"/>
                <w:sz w:val="24"/>
                <w:szCs w:val="24"/>
              </w:rPr>
              <w:t>Общее количество перевозчиков</w:t>
            </w:r>
          </w:p>
          <w:p w:rsidR="001732A0" w:rsidRPr="00096514" w:rsidRDefault="001732A0" w:rsidP="00341DD3">
            <w:pPr>
              <w:autoSpaceDE w:val="0"/>
              <w:autoSpaceDN w:val="0"/>
              <w:adjustRightInd w:val="0"/>
              <w:spacing w:after="0" w:line="240" w:lineRule="auto"/>
              <w:jc w:val="center"/>
              <w:rPr>
                <w:rFonts w:ascii="Times New Roman" w:hAnsi="Times New Roman"/>
                <w:sz w:val="24"/>
                <w:szCs w:val="24"/>
              </w:rPr>
            </w:pPr>
            <w:r w:rsidRPr="00096514">
              <w:rPr>
                <w:rFonts w:ascii="Times New Roman" w:hAnsi="Times New Roman"/>
                <w:sz w:val="24"/>
                <w:szCs w:val="24"/>
              </w:rPr>
              <w:t>(А)</w:t>
            </w:r>
          </w:p>
        </w:tc>
        <w:tc>
          <w:tcPr>
            <w:tcW w:w="3332" w:type="dxa"/>
          </w:tcPr>
          <w:p w:rsidR="001732A0" w:rsidRPr="00096514" w:rsidRDefault="001732A0" w:rsidP="00341DD3">
            <w:pPr>
              <w:autoSpaceDE w:val="0"/>
              <w:autoSpaceDN w:val="0"/>
              <w:adjustRightInd w:val="0"/>
              <w:spacing w:after="0" w:line="240" w:lineRule="auto"/>
              <w:jc w:val="center"/>
              <w:rPr>
                <w:rFonts w:ascii="Times New Roman" w:hAnsi="Times New Roman"/>
                <w:sz w:val="24"/>
                <w:szCs w:val="24"/>
              </w:rPr>
            </w:pPr>
            <w:r w:rsidRPr="00096514">
              <w:rPr>
                <w:rFonts w:ascii="Times New Roman" w:hAnsi="Times New Roman"/>
                <w:sz w:val="24"/>
                <w:szCs w:val="24"/>
              </w:rPr>
              <w:t>Количество негосударственных перевозчиков</w:t>
            </w:r>
          </w:p>
          <w:p w:rsidR="001732A0" w:rsidRPr="00096514" w:rsidRDefault="001732A0" w:rsidP="00341DD3">
            <w:pPr>
              <w:autoSpaceDE w:val="0"/>
              <w:autoSpaceDN w:val="0"/>
              <w:adjustRightInd w:val="0"/>
              <w:spacing w:after="0" w:line="240" w:lineRule="auto"/>
              <w:jc w:val="center"/>
              <w:rPr>
                <w:rFonts w:ascii="Times New Roman" w:hAnsi="Times New Roman"/>
                <w:sz w:val="24"/>
                <w:szCs w:val="24"/>
              </w:rPr>
            </w:pPr>
            <w:r w:rsidRPr="00096514">
              <w:rPr>
                <w:rFonts w:ascii="Times New Roman" w:hAnsi="Times New Roman"/>
                <w:sz w:val="24"/>
                <w:szCs w:val="24"/>
              </w:rPr>
              <w:t>(В)</w:t>
            </w:r>
          </w:p>
        </w:tc>
        <w:tc>
          <w:tcPr>
            <w:tcW w:w="3332" w:type="dxa"/>
          </w:tcPr>
          <w:p w:rsidR="001732A0" w:rsidRPr="00096514" w:rsidRDefault="001732A0" w:rsidP="00341DD3">
            <w:pPr>
              <w:autoSpaceDE w:val="0"/>
              <w:autoSpaceDN w:val="0"/>
              <w:adjustRightInd w:val="0"/>
              <w:spacing w:after="0" w:line="240" w:lineRule="auto"/>
              <w:jc w:val="center"/>
              <w:rPr>
                <w:rFonts w:ascii="Times New Roman" w:hAnsi="Times New Roman"/>
                <w:sz w:val="24"/>
                <w:szCs w:val="24"/>
              </w:rPr>
            </w:pPr>
            <w:r w:rsidRPr="00096514">
              <w:rPr>
                <w:rFonts w:ascii="Times New Roman" w:hAnsi="Times New Roman"/>
                <w:sz w:val="24"/>
                <w:szCs w:val="24"/>
              </w:rPr>
              <w:t>Доля негосударственных перевозчиков от общего количества перевозчиков</w:t>
            </w:r>
          </w:p>
          <w:p w:rsidR="001732A0" w:rsidRPr="00096514" w:rsidRDefault="001732A0" w:rsidP="00341DD3">
            <w:pPr>
              <w:autoSpaceDE w:val="0"/>
              <w:autoSpaceDN w:val="0"/>
              <w:adjustRightInd w:val="0"/>
              <w:spacing w:after="0" w:line="240" w:lineRule="auto"/>
              <w:jc w:val="center"/>
              <w:rPr>
                <w:rFonts w:ascii="Times New Roman" w:hAnsi="Times New Roman"/>
                <w:sz w:val="24"/>
                <w:szCs w:val="24"/>
              </w:rPr>
            </w:pPr>
            <w:r w:rsidRPr="00096514">
              <w:rPr>
                <w:rFonts w:ascii="Times New Roman" w:hAnsi="Times New Roman"/>
                <w:sz w:val="24"/>
                <w:szCs w:val="24"/>
              </w:rPr>
              <w:t>(С=В</w:t>
            </w:r>
            <w:proofErr w:type="gramStart"/>
            <w:r w:rsidRPr="00096514">
              <w:rPr>
                <w:rFonts w:ascii="Times New Roman" w:hAnsi="Times New Roman"/>
                <w:sz w:val="24"/>
                <w:szCs w:val="24"/>
              </w:rPr>
              <w:t>:А</w:t>
            </w:r>
            <w:proofErr w:type="gramEnd"/>
            <w:r w:rsidRPr="00096514">
              <w:rPr>
                <w:rFonts w:ascii="Times New Roman" w:hAnsi="Times New Roman"/>
                <w:sz w:val="24"/>
                <w:szCs w:val="24"/>
              </w:rPr>
              <w:t>)</w:t>
            </w:r>
          </w:p>
        </w:tc>
      </w:tr>
      <w:tr w:rsidR="001732A0" w:rsidRPr="00096514" w:rsidTr="00341DD3">
        <w:tc>
          <w:tcPr>
            <w:tcW w:w="3331" w:type="dxa"/>
          </w:tcPr>
          <w:p w:rsidR="001732A0" w:rsidRPr="00096514" w:rsidRDefault="001732A0" w:rsidP="00341DD3">
            <w:pPr>
              <w:autoSpaceDE w:val="0"/>
              <w:autoSpaceDN w:val="0"/>
              <w:adjustRightInd w:val="0"/>
              <w:spacing w:after="0" w:line="240" w:lineRule="auto"/>
              <w:jc w:val="center"/>
              <w:rPr>
                <w:rFonts w:ascii="Times New Roman" w:hAnsi="Times New Roman"/>
                <w:sz w:val="24"/>
                <w:szCs w:val="24"/>
              </w:rPr>
            </w:pPr>
            <w:r w:rsidRPr="00096514">
              <w:rPr>
                <w:rFonts w:ascii="Times New Roman" w:hAnsi="Times New Roman"/>
                <w:sz w:val="24"/>
                <w:szCs w:val="24"/>
              </w:rPr>
              <w:t>26</w:t>
            </w:r>
          </w:p>
        </w:tc>
        <w:tc>
          <w:tcPr>
            <w:tcW w:w="3332" w:type="dxa"/>
          </w:tcPr>
          <w:p w:rsidR="001732A0" w:rsidRPr="00096514" w:rsidRDefault="001732A0" w:rsidP="00341DD3">
            <w:pPr>
              <w:autoSpaceDE w:val="0"/>
              <w:autoSpaceDN w:val="0"/>
              <w:adjustRightInd w:val="0"/>
              <w:spacing w:after="0" w:line="240" w:lineRule="auto"/>
              <w:jc w:val="center"/>
              <w:rPr>
                <w:rFonts w:ascii="Times New Roman" w:hAnsi="Times New Roman"/>
                <w:sz w:val="24"/>
                <w:szCs w:val="24"/>
              </w:rPr>
            </w:pPr>
            <w:r w:rsidRPr="00096514">
              <w:rPr>
                <w:rFonts w:ascii="Times New Roman" w:hAnsi="Times New Roman"/>
                <w:sz w:val="24"/>
                <w:szCs w:val="24"/>
              </w:rPr>
              <w:t>23</w:t>
            </w:r>
          </w:p>
        </w:tc>
        <w:tc>
          <w:tcPr>
            <w:tcW w:w="3332" w:type="dxa"/>
          </w:tcPr>
          <w:p w:rsidR="001732A0" w:rsidRPr="00096514" w:rsidRDefault="001732A0" w:rsidP="00341DD3">
            <w:pPr>
              <w:autoSpaceDE w:val="0"/>
              <w:autoSpaceDN w:val="0"/>
              <w:adjustRightInd w:val="0"/>
              <w:spacing w:after="0" w:line="240" w:lineRule="auto"/>
              <w:jc w:val="center"/>
              <w:rPr>
                <w:rFonts w:ascii="Times New Roman" w:hAnsi="Times New Roman"/>
                <w:sz w:val="24"/>
                <w:szCs w:val="24"/>
              </w:rPr>
            </w:pPr>
            <w:r w:rsidRPr="00096514">
              <w:rPr>
                <w:rFonts w:ascii="Times New Roman" w:hAnsi="Times New Roman"/>
                <w:sz w:val="24"/>
                <w:szCs w:val="24"/>
              </w:rPr>
              <w:t>0,8</w:t>
            </w:r>
          </w:p>
        </w:tc>
      </w:tr>
    </w:tbl>
    <w:p w:rsidR="001732A0" w:rsidRPr="00096514" w:rsidRDefault="001732A0" w:rsidP="001732A0">
      <w:pPr>
        <w:spacing w:after="0" w:line="240" w:lineRule="auto"/>
        <w:jc w:val="both"/>
        <w:rPr>
          <w:rFonts w:ascii="Times New Roman" w:hAnsi="Times New Roman"/>
          <w:sz w:val="26"/>
          <w:szCs w:val="26"/>
          <w:lang w:eastAsia="ru-RU"/>
        </w:rPr>
      </w:pPr>
    </w:p>
    <w:p w:rsidR="001732A0" w:rsidRPr="00096514" w:rsidRDefault="001732A0" w:rsidP="001732A0">
      <w:pPr>
        <w:spacing w:after="0" w:line="240" w:lineRule="auto"/>
        <w:jc w:val="both"/>
        <w:rPr>
          <w:rFonts w:ascii="Times New Roman" w:hAnsi="Times New Roman"/>
          <w:sz w:val="28"/>
          <w:szCs w:val="28"/>
          <w:lang w:eastAsia="ru-RU"/>
        </w:rPr>
      </w:pPr>
      <w:r w:rsidRPr="00096514">
        <w:rPr>
          <w:rFonts w:ascii="Times New Roman" w:hAnsi="Times New Roman"/>
          <w:sz w:val="26"/>
          <w:szCs w:val="26"/>
          <w:lang w:eastAsia="ru-RU"/>
        </w:rPr>
        <w:tab/>
      </w:r>
      <w:r w:rsidRPr="00096514">
        <w:rPr>
          <w:rFonts w:ascii="Times New Roman" w:hAnsi="Times New Roman"/>
          <w:sz w:val="28"/>
          <w:szCs w:val="28"/>
          <w:lang w:eastAsia="ru-RU"/>
        </w:rPr>
        <w:t>Количество регулярных межмуниципальных автобусных маршрутов, захватывающих административный центр Костромской области г</w:t>
      </w:r>
      <w:proofErr w:type="gramStart"/>
      <w:r w:rsidRPr="00096514">
        <w:rPr>
          <w:rFonts w:ascii="Times New Roman" w:hAnsi="Times New Roman"/>
          <w:sz w:val="28"/>
          <w:szCs w:val="28"/>
          <w:lang w:eastAsia="ru-RU"/>
        </w:rPr>
        <w:t>.К</w:t>
      </w:r>
      <w:proofErr w:type="gramEnd"/>
      <w:r w:rsidRPr="00096514">
        <w:rPr>
          <w:rFonts w:ascii="Times New Roman" w:hAnsi="Times New Roman"/>
          <w:sz w:val="28"/>
          <w:szCs w:val="28"/>
          <w:lang w:eastAsia="ru-RU"/>
        </w:rPr>
        <w:t xml:space="preserve">острому, представлено в таблице </w:t>
      </w:r>
      <w:r w:rsidR="00885B84" w:rsidRPr="00096514">
        <w:rPr>
          <w:rFonts w:ascii="Times New Roman" w:hAnsi="Times New Roman"/>
          <w:sz w:val="28"/>
          <w:szCs w:val="28"/>
          <w:lang w:eastAsia="ru-RU"/>
        </w:rPr>
        <w:t>2</w:t>
      </w:r>
      <w:r w:rsidRPr="00096514">
        <w:rPr>
          <w:rFonts w:ascii="Times New Roman" w:hAnsi="Times New Roman"/>
          <w:sz w:val="28"/>
          <w:szCs w:val="28"/>
          <w:lang w:eastAsia="ru-RU"/>
        </w:rPr>
        <w:t>.</w:t>
      </w:r>
    </w:p>
    <w:p w:rsidR="001732A0" w:rsidRPr="00096514" w:rsidRDefault="001732A0" w:rsidP="001732A0">
      <w:pPr>
        <w:spacing w:after="0" w:line="240" w:lineRule="auto"/>
        <w:jc w:val="right"/>
        <w:rPr>
          <w:rFonts w:ascii="Times New Roman" w:hAnsi="Times New Roman"/>
          <w:sz w:val="26"/>
          <w:szCs w:val="26"/>
          <w:lang w:eastAsia="ru-RU"/>
        </w:rPr>
      </w:pPr>
      <w:r w:rsidRPr="00096514">
        <w:rPr>
          <w:rFonts w:ascii="Times New Roman" w:hAnsi="Times New Roman"/>
          <w:sz w:val="26"/>
          <w:szCs w:val="26"/>
          <w:lang w:eastAsia="ru-RU"/>
        </w:rPr>
        <w:t xml:space="preserve">Таблица </w:t>
      </w:r>
      <w:r w:rsidR="00885B84" w:rsidRPr="00096514">
        <w:rPr>
          <w:rFonts w:ascii="Times New Roman" w:hAnsi="Times New Roman"/>
          <w:sz w:val="26"/>
          <w:szCs w:val="26"/>
          <w:lang w:eastAsia="ru-RU"/>
        </w:rPr>
        <w:t>2</w:t>
      </w:r>
      <w:r w:rsidRPr="00096514">
        <w:rPr>
          <w:rFonts w:ascii="Times New Roman" w:hAnsi="Times New Roman"/>
          <w:sz w:val="26"/>
          <w:szCs w:val="26"/>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9"/>
        <w:gridCol w:w="3221"/>
        <w:gridCol w:w="3221"/>
      </w:tblGrid>
      <w:tr w:rsidR="001732A0" w:rsidRPr="00096514" w:rsidTr="00341DD3">
        <w:tc>
          <w:tcPr>
            <w:tcW w:w="9995" w:type="dxa"/>
            <w:gridSpan w:val="3"/>
          </w:tcPr>
          <w:p w:rsidR="001732A0" w:rsidRPr="00096514" w:rsidRDefault="001732A0" w:rsidP="00341DD3">
            <w:pPr>
              <w:autoSpaceDE w:val="0"/>
              <w:autoSpaceDN w:val="0"/>
              <w:adjustRightInd w:val="0"/>
              <w:spacing w:after="0" w:line="240" w:lineRule="auto"/>
              <w:jc w:val="center"/>
              <w:rPr>
                <w:rFonts w:ascii="Times New Roman" w:hAnsi="Times New Roman"/>
              </w:rPr>
            </w:pPr>
            <w:r w:rsidRPr="00096514">
              <w:rPr>
                <w:rFonts w:ascii="Times New Roman" w:hAnsi="Times New Roman"/>
              </w:rPr>
              <w:t>Регулярные межмуниципальные автобусные маршруты</w:t>
            </w:r>
          </w:p>
          <w:p w:rsidR="001732A0" w:rsidRPr="00096514" w:rsidRDefault="001732A0" w:rsidP="00341DD3">
            <w:pPr>
              <w:autoSpaceDE w:val="0"/>
              <w:autoSpaceDN w:val="0"/>
              <w:adjustRightInd w:val="0"/>
              <w:spacing w:after="0" w:line="240" w:lineRule="auto"/>
              <w:jc w:val="center"/>
              <w:rPr>
                <w:rFonts w:ascii="Times New Roman" w:hAnsi="Times New Roman"/>
                <w:sz w:val="28"/>
                <w:szCs w:val="28"/>
              </w:rPr>
            </w:pPr>
            <w:r w:rsidRPr="00096514">
              <w:rPr>
                <w:rFonts w:ascii="Times New Roman" w:hAnsi="Times New Roman"/>
              </w:rPr>
              <w:t>2 полугодие 2014г. – 1 полугодие 2015г.</w:t>
            </w:r>
          </w:p>
        </w:tc>
      </w:tr>
      <w:tr w:rsidR="001732A0" w:rsidRPr="00096514" w:rsidTr="00341DD3">
        <w:tc>
          <w:tcPr>
            <w:tcW w:w="3331" w:type="dxa"/>
          </w:tcPr>
          <w:p w:rsidR="001732A0" w:rsidRPr="00096514" w:rsidRDefault="001732A0" w:rsidP="00341DD3">
            <w:pPr>
              <w:autoSpaceDE w:val="0"/>
              <w:autoSpaceDN w:val="0"/>
              <w:adjustRightInd w:val="0"/>
              <w:spacing w:after="0" w:line="240" w:lineRule="auto"/>
              <w:jc w:val="center"/>
              <w:rPr>
                <w:rFonts w:ascii="Times New Roman" w:hAnsi="Times New Roman"/>
                <w:sz w:val="28"/>
                <w:szCs w:val="28"/>
                <w:lang w:val="en-US"/>
              </w:rPr>
            </w:pPr>
            <w:r w:rsidRPr="00096514">
              <w:rPr>
                <w:rFonts w:ascii="Times New Roman" w:hAnsi="Times New Roman"/>
              </w:rPr>
              <w:t>Общее количество маршрутов (</w:t>
            </w:r>
            <w:r w:rsidRPr="00096514">
              <w:rPr>
                <w:rFonts w:ascii="Times New Roman" w:hAnsi="Times New Roman"/>
                <w:lang w:val="en-US"/>
              </w:rPr>
              <w:t>D)</w:t>
            </w:r>
          </w:p>
        </w:tc>
        <w:tc>
          <w:tcPr>
            <w:tcW w:w="3332" w:type="dxa"/>
          </w:tcPr>
          <w:p w:rsidR="001732A0" w:rsidRPr="00096514" w:rsidRDefault="001732A0" w:rsidP="00341DD3">
            <w:pPr>
              <w:autoSpaceDE w:val="0"/>
              <w:autoSpaceDN w:val="0"/>
              <w:adjustRightInd w:val="0"/>
              <w:spacing w:after="0" w:line="240" w:lineRule="auto"/>
              <w:jc w:val="center"/>
              <w:rPr>
                <w:rFonts w:ascii="Times New Roman" w:hAnsi="Times New Roman"/>
              </w:rPr>
            </w:pPr>
            <w:r w:rsidRPr="00096514">
              <w:rPr>
                <w:rFonts w:ascii="Times New Roman" w:hAnsi="Times New Roman"/>
              </w:rPr>
              <w:t xml:space="preserve">Количество маршрутов, на которых осуществляются перевозки пассажиров негосударственными </w:t>
            </w:r>
            <w:r w:rsidRPr="00096514">
              <w:rPr>
                <w:rFonts w:ascii="Times New Roman" w:hAnsi="Times New Roman"/>
              </w:rPr>
              <w:lastRenderedPageBreak/>
              <w:t>перевозчиками</w:t>
            </w:r>
          </w:p>
          <w:p w:rsidR="001732A0" w:rsidRPr="00096514" w:rsidRDefault="001732A0" w:rsidP="00341DD3">
            <w:pPr>
              <w:autoSpaceDE w:val="0"/>
              <w:autoSpaceDN w:val="0"/>
              <w:adjustRightInd w:val="0"/>
              <w:spacing w:after="0" w:line="240" w:lineRule="auto"/>
              <w:jc w:val="center"/>
              <w:rPr>
                <w:rFonts w:ascii="Times New Roman" w:hAnsi="Times New Roman"/>
                <w:sz w:val="28"/>
                <w:szCs w:val="28"/>
              </w:rPr>
            </w:pPr>
            <w:r w:rsidRPr="00096514">
              <w:rPr>
                <w:rFonts w:ascii="Times New Roman" w:hAnsi="Times New Roman"/>
                <w:sz w:val="28"/>
                <w:szCs w:val="28"/>
              </w:rPr>
              <w:t>(</w:t>
            </w:r>
            <w:r w:rsidRPr="00096514">
              <w:rPr>
                <w:rFonts w:ascii="Times New Roman" w:hAnsi="Times New Roman"/>
                <w:sz w:val="28"/>
                <w:szCs w:val="28"/>
                <w:lang w:val="en-US"/>
              </w:rPr>
              <w:t>E</w:t>
            </w:r>
            <w:r w:rsidRPr="00096514">
              <w:rPr>
                <w:rFonts w:ascii="Times New Roman" w:hAnsi="Times New Roman"/>
                <w:sz w:val="28"/>
                <w:szCs w:val="28"/>
              </w:rPr>
              <w:t>)</w:t>
            </w:r>
          </w:p>
        </w:tc>
        <w:tc>
          <w:tcPr>
            <w:tcW w:w="3332" w:type="dxa"/>
          </w:tcPr>
          <w:p w:rsidR="001732A0" w:rsidRPr="00096514" w:rsidRDefault="001732A0" w:rsidP="00341DD3">
            <w:pPr>
              <w:autoSpaceDE w:val="0"/>
              <w:autoSpaceDN w:val="0"/>
              <w:adjustRightInd w:val="0"/>
              <w:spacing w:after="0" w:line="240" w:lineRule="auto"/>
              <w:jc w:val="center"/>
              <w:rPr>
                <w:rFonts w:ascii="Times New Roman" w:hAnsi="Times New Roman"/>
              </w:rPr>
            </w:pPr>
            <w:r w:rsidRPr="00096514">
              <w:rPr>
                <w:rFonts w:ascii="Times New Roman" w:hAnsi="Times New Roman"/>
              </w:rPr>
              <w:lastRenderedPageBreak/>
              <w:t xml:space="preserve">Доля маршрутов, на которых осуществляются перевозки пассажиров негосударственными </w:t>
            </w:r>
            <w:r w:rsidRPr="00096514">
              <w:rPr>
                <w:rFonts w:ascii="Times New Roman" w:hAnsi="Times New Roman"/>
              </w:rPr>
              <w:lastRenderedPageBreak/>
              <w:t>перевозчиками, от общего количества перевозчиков</w:t>
            </w:r>
          </w:p>
          <w:p w:rsidR="001732A0" w:rsidRPr="00096514" w:rsidRDefault="001732A0" w:rsidP="00341DD3">
            <w:pPr>
              <w:autoSpaceDE w:val="0"/>
              <w:autoSpaceDN w:val="0"/>
              <w:adjustRightInd w:val="0"/>
              <w:spacing w:after="0" w:line="240" w:lineRule="auto"/>
              <w:jc w:val="center"/>
              <w:rPr>
                <w:rFonts w:ascii="Times New Roman" w:hAnsi="Times New Roman"/>
                <w:sz w:val="28"/>
                <w:szCs w:val="28"/>
              </w:rPr>
            </w:pPr>
            <w:r w:rsidRPr="00096514">
              <w:rPr>
                <w:rFonts w:ascii="Times New Roman" w:hAnsi="Times New Roman"/>
                <w:sz w:val="28"/>
                <w:szCs w:val="28"/>
                <w:lang w:val="en-US"/>
              </w:rPr>
              <w:t>(F=E</w:t>
            </w:r>
            <w:proofErr w:type="gramStart"/>
            <w:r w:rsidRPr="00096514">
              <w:rPr>
                <w:rFonts w:ascii="Times New Roman" w:hAnsi="Times New Roman"/>
                <w:sz w:val="28"/>
                <w:szCs w:val="28"/>
              </w:rPr>
              <w:t>:</w:t>
            </w:r>
            <w:r w:rsidRPr="00096514">
              <w:rPr>
                <w:rFonts w:ascii="Times New Roman" w:hAnsi="Times New Roman"/>
                <w:sz w:val="28"/>
                <w:szCs w:val="28"/>
                <w:lang w:val="en-US"/>
              </w:rPr>
              <w:t>D</w:t>
            </w:r>
            <w:proofErr w:type="gramEnd"/>
            <w:r w:rsidRPr="00096514">
              <w:rPr>
                <w:rFonts w:ascii="Times New Roman" w:hAnsi="Times New Roman"/>
                <w:sz w:val="28"/>
                <w:szCs w:val="28"/>
                <w:lang w:val="en-US"/>
              </w:rPr>
              <w:t>)</w:t>
            </w:r>
          </w:p>
        </w:tc>
      </w:tr>
      <w:tr w:rsidR="001732A0" w:rsidRPr="00096514" w:rsidTr="00341DD3">
        <w:tc>
          <w:tcPr>
            <w:tcW w:w="3331" w:type="dxa"/>
          </w:tcPr>
          <w:p w:rsidR="001732A0" w:rsidRPr="00096514" w:rsidRDefault="001732A0" w:rsidP="00341DD3">
            <w:pPr>
              <w:autoSpaceDE w:val="0"/>
              <w:autoSpaceDN w:val="0"/>
              <w:adjustRightInd w:val="0"/>
              <w:spacing w:after="0" w:line="240" w:lineRule="auto"/>
              <w:jc w:val="center"/>
              <w:rPr>
                <w:rFonts w:ascii="Times New Roman" w:hAnsi="Times New Roman"/>
                <w:sz w:val="28"/>
                <w:szCs w:val="28"/>
              </w:rPr>
            </w:pPr>
            <w:r w:rsidRPr="00096514">
              <w:rPr>
                <w:rFonts w:ascii="Times New Roman" w:hAnsi="Times New Roman"/>
                <w:sz w:val="28"/>
                <w:szCs w:val="28"/>
              </w:rPr>
              <w:lastRenderedPageBreak/>
              <w:t>65</w:t>
            </w:r>
          </w:p>
        </w:tc>
        <w:tc>
          <w:tcPr>
            <w:tcW w:w="3332" w:type="dxa"/>
          </w:tcPr>
          <w:p w:rsidR="001732A0" w:rsidRPr="00096514" w:rsidRDefault="001732A0" w:rsidP="00341DD3">
            <w:pPr>
              <w:autoSpaceDE w:val="0"/>
              <w:autoSpaceDN w:val="0"/>
              <w:adjustRightInd w:val="0"/>
              <w:spacing w:after="0" w:line="240" w:lineRule="auto"/>
              <w:jc w:val="center"/>
              <w:rPr>
                <w:rFonts w:ascii="Times New Roman" w:hAnsi="Times New Roman"/>
                <w:sz w:val="28"/>
                <w:szCs w:val="28"/>
              </w:rPr>
            </w:pPr>
            <w:r w:rsidRPr="00096514">
              <w:rPr>
                <w:rFonts w:ascii="Times New Roman" w:hAnsi="Times New Roman"/>
                <w:sz w:val="28"/>
                <w:szCs w:val="28"/>
              </w:rPr>
              <w:t>33</w:t>
            </w:r>
          </w:p>
        </w:tc>
        <w:tc>
          <w:tcPr>
            <w:tcW w:w="3332" w:type="dxa"/>
          </w:tcPr>
          <w:p w:rsidR="001732A0" w:rsidRPr="00096514" w:rsidRDefault="001732A0" w:rsidP="00341DD3">
            <w:pPr>
              <w:autoSpaceDE w:val="0"/>
              <w:autoSpaceDN w:val="0"/>
              <w:adjustRightInd w:val="0"/>
              <w:spacing w:after="0" w:line="240" w:lineRule="auto"/>
              <w:jc w:val="center"/>
              <w:rPr>
                <w:rFonts w:ascii="Times New Roman" w:hAnsi="Times New Roman"/>
                <w:sz w:val="28"/>
                <w:szCs w:val="28"/>
              </w:rPr>
            </w:pPr>
            <w:r w:rsidRPr="00096514">
              <w:rPr>
                <w:rFonts w:ascii="Times New Roman" w:hAnsi="Times New Roman"/>
                <w:sz w:val="28"/>
                <w:szCs w:val="28"/>
              </w:rPr>
              <w:t>0,5</w:t>
            </w:r>
          </w:p>
        </w:tc>
      </w:tr>
    </w:tbl>
    <w:p w:rsidR="001732A0" w:rsidRPr="00096514" w:rsidRDefault="001732A0" w:rsidP="001732A0">
      <w:pPr>
        <w:spacing w:after="0" w:line="240" w:lineRule="auto"/>
        <w:ind w:firstLine="708"/>
        <w:jc w:val="both"/>
        <w:rPr>
          <w:rFonts w:ascii="Times New Roman" w:hAnsi="Times New Roman"/>
          <w:sz w:val="28"/>
          <w:szCs w:val="28"/>
          <w:lang w:eastAsia="ru-RU"/>
        </w:rPr>
      </w:pPr>
      <w:r w:rsidRPr="00096514">
        <w:rPr>
          <w:rFonts w:ascii="Times New Roman" w:hAnsi="Times New Roman"/>
          <w:sz w:val="28"/>
          <w:szCs w:val="28"/>
          <w:lang w:eastAsia="ru-RU"/>
        </w:rPr>
        <w:t>Количество рейсов по регулярным межмуниципальным автобусным маршрутам, захватывающих административный центр Костромской области г</w:t>
      </w:r>
      <w:proofErr w:type="gramStart"/>
      <w:r w:rsidRPr="00096514">
        <w:rPr>
          <w:rFonts w:ascii="Times New Roman" w:hAnsi="Times New Roman"/>
          <w:sz w:val="28"/>
          <w:szCs w:val="28"/>
          <w:lang w:eastAsia="ru-RU"/>
        </w:rPr>
        <w:t>.К</w:t>
      </w:r>
      <w:proofErr w:type="gramEnd"/>
      <w:r w:rsidRPr="00096514">
        <w:rPr>
          <w:rFonts w:ascii="Times New Roman" w:hAnsi="Times New Roman"/>
          <w:sz w:val="28"/>
          <w:szCs w:val="28"/>
          <w:lang w:eastAsia="ru-RU"/>
        </w:rPr>
        <w:t xml:space="preserve">острому, представлено в таблице </w:t>
      </w:r>
      <w:r w:rsidR="00885B84" w:rsidRPr="00096514">
        <w:rPr>
          <w:rFonts w:ascii="Times New Roman" w:hAnsi="Times New Roman"/>
          <w:sz w:val="28"/>
          <w:szCs w:val="28"/>
          <w:lang w:eastAsia="ru-RU"/>
        </w:rPr>
        <w:t>3</w:t>
      </w:r>
      <w:r w:rsidRPr="00096514">
        <w:rPr>
          <w:rFonts w:ascii="Times New Roman" w:hAnsi="Times New Roman"/>
          <w:sz w:val="28"/>
          <w:szCs w:val="28"/>
          <w:lang w:eastAsia="ru-RU"/>
        </w:rPr>
        <w:t>.</w:t>
      </w:r>
    </w:p>
    <w:p w:rsidR="001732A0" w:rsidRPr="00096514" w:rsidRDefault="001732A0" w:rsidP="001732A0">
      <w:pPr>
        <w:spacing w:after="0" w:line="240" w:lineRule="auto"/>
        <w:ind w:firstLine="708"/>
        <w:jc w:val="right"/>
        <w:rPr>
          <w:rFonts w:ascii="Times New Roman" w:hAnsi="Times New Roman"/>
          <w:sz w:val="26"/>
          <w:szCs w:val="26"/>
          <w:lang w:eastAsia="ru-RU"/>
        </w:rPr>
      </w:pPr>
      <w:r w:rsidRPr="00096514">
        <w:rPr>
          <w:rFonts w:ascii="Times New Roman" w:hAnsi="Times New Roman"/>
          <w:sz w:val="26"/>
          <w:szCs w:val="26"/>
          <w:lang w:eastAsia="ru-RU"/>
        </w:rPr>
        <w:t xml:space="preserve">Таблица </w:t>
      </w:r>
      <w:r w:rsidR="00885B84" w:rsidRPr="00096514">
        <w:rPr>
          <w:rFonts w:ascii="Times New Roman" w:hAnsi="Times New Roman"/>
          <w:sz w:val="26"/>
          <w:szCs w:val="26"/>
          <w:lang w:eastAsia="ru-RU"/>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5"/>
        <w:gridCol w:w="3218"/>
        <w:gridCol w:w="3218"/>
      </w:tblGrid>
      <w:tr w:rsidR="001732A0" w:rsidRPr="00096514" w:rsidTr="00341DD3">
        <w:tc>
          <w:tcPr>
            <w:tcW w:w="9995" w:type="dxa"/>
            <w:gridSpan w:val="3"/>
          </w:tcPr>
          <w:p w:rsidR="001732A0" w:rsidRPr="00096514" w:rsidRDefault="001732A0" w:rsidP="00341DD3">
            <w:pPr>
              <w:autoSpaceDE w:val="0"/>
              <w:autoSpaceDN w:val="0"/>
              <w:adjustRightInd w:val="0"/>
              <w:spacing w:after="0" w:line="240" w:lineRule="auto"/>
              <w:jc w:val="center"/>
              <w:rPr>
                <w:rFonts w:ascii="Times New Roman" w:hAnsi="Times New Roman"/>
              </w:rPr>
            </w:pPr>
            <w:r w:rsidRPr="00096514">
              <w:rPr>
                <w:rFonts w:ascii="Times New Roman" w:hAnsi="Times New Roman"/>
              </w:rPr>
              <w:t>Регулярные межмуниципальные автобусные маршруты</w:t>
            </w:r>
          </w:p>
          <w:p w:rsidR="001732A0" w:rsidRPr="00096514" w:rsidRDefault="001732A0" w:rsidP="00341DD3">
            <w:pPr>
              <w:autoSpaceDE w:val="0"/>
              <w:autoSpaceDN w:val="0"/>
              <w:adjustRightInd w:val="0"/>
              <w:spacing w:after="0" w:line="240" w:lineRule="auto"/>
              <w:jc w:val="center"/>
              <w:rPr>
                <w:rFonts w:ascii="Times New Roman" w:hAnsi="Times New Roman"/>
                <w:lang w:eastAsia="ar-SA"/>
              </w:rPr>
            </w:pPr>
            <w:r w:rsidRPr="00096514">
              <w:rPr>
                <w:rFonts w:ascii="Times New Roman" w:hAnsi="Times New Roman"/>
              </w:rPr>
              <w:t>2 полугодие 2014г. – 1 полугодие 2015г.</w:t>
            </w:r>
          </w:p>
        </w:tc>
      </w:tr>
      <w:tr w:rsidR="001732A0" w:rsidRPr="00096514" w:rsidTr="00341DD3">
        <w:tc>
          <w:tcPr>
            <w:tcW w:w="3331" w:type="dxa"/>
          </w:tcPr>
          <w:p w:rsidR="001732A0" w:rsidRPr="00096514" w:rsidRDefault="001732A0" w:rsidP="00280388">
            <w:pPr>
              <w:pStyle w:val="ConsPlusNormal"/>
              <w:jc w:val="center"/>
              <w:rPr>
                <w:rFonts w:ascii="Times New Roman" w:hAnsi="Times New Roman" w:cs="Times New Roman"/>
                <w:sz w:val="24"/>
                <w:szCs w:val="24"/>
              </w:rPr>
            </w:pPr>
            <w:r w:rsidRPr="00096514">
              <w:rPr>
                <w:rFonts w:ascii="Times New Roman" w:hAnsi="Times New Roman" w:cs="Times New Roman"/>
                <w:sz w:val="24"/>
                <w:szCs w:val="24"/>
              </w:rPr>
              <w:t>Общее количество рейсов</w:t>
            </w:r>
          </w:p>
          <w:p w:rsidR="001732A0" w:rsidRPr="00096514" w:rsidRDefault="001732A0" w:rsidP="00341DD3">
            <w:pPr>
              <w:pStyle w:val="ConsPlusNormal"/>
              <w:jc w:val="center"/>
              <w:rPr>
                <w:sz w:val="24"/>
                <w:szCs w:val="24"/>
                <w:lang w:eastAsia="ar-SA"/>
              </w:rPr>
            </w:pPr>
            <w:r w:rsidRPr="00096514">
              <w:rPr>
                <w:sz w:val="24"/>
                <w:szCs w:val="24"/>
                <w:lang w:val="en-US"/>
              </w:rPr>
              <w:t>(G)</w:t>
            </w:r>
          </w:p>
        </w:tc>
        <w:tc>
          <w:tcPr>
            <w:tcW w:w="3332" w:type="dxa"/>
          </w:tcPr>
          <w:p w:rsidR="001732A0" w:rsidRPr="00096514" w:rsidRDefault="001732A0" w:rsidP="00341DD3">
            <w:pPr>
              <w:autoSpaceDE w:val="0"/>
              <w:autoSpaceDN w:val="0"/>
              <w:adjustRightInd w:val="0"/>
              <w:spacing w:after="0" w:line="240" w:lineRule="auto"/>
              <w:jc w:val="center"/>
              <w:rPr>
                <w:rFonts w:ascii="Times New Roman" w:hAnsi="Times New Roman"/>
              </w:rPr>
            </w:pPr>
            <w:r w:rsidRPr="00096514">
              <w:rPr>
                <w:rFonts w:ascii="Times New Roman" w:hAnsi="Times New Roman"/>
              </w:rPr>
              <w:t>Количество рейсов, осуществляемых негосударственными перевозчиками</w:t>
            </w:r>
          </w:p>
          <w:p w:rsidR="001732A0" w:rsidRPr="00096514" w:rsidRDefault="001732A0" w:rsidP="00341DD3">
            <w:pPr>
              <w:autoSpaceDE w:val="0"/>
              <w:autoSpaceDN w:val="0"/>
              <w:adjustRightInd w:val="0"/>
              <w:spacing w:after="0" w:line="240" w:lineRule="auto"/>
              <w:jc w:val="center"/>
              <w:rPr>
                <w:rFonts w:ascii="Times New Roman" w:hAnsi="Times New Roman"/>
              </w:rPr>
            </w:pPr>
            <w:r w:rsidRPr="00096514">
              <w:rPr>
                <w:rFonts w:ascii="Times New Roman" w:hAnsi="Times New Roman"/>
              </w:rPr>
              <w:t>(</w:t>
            </w:r>
            <w:r w:rsidRPr="00096514">
              <w:rPr>
                <w:rFonts w:ascii="Times New Roman" w:hAnsi="Times New Roman"/>
                <w:lang w:val="en-US"/>
              </w:rPr>
              <w:t>H</w:t>
            </w:r>
            <w:r w:rsidRPr="00096514">
              <w:rPr>
                <w:rFonts w:ascii="Times New Roman" w:hAnsi="Times New Roman"/>
              </w:rPr>
              <w:t>)</w:t>
            </w:r>
          </w:p>
          <w:p w:rsidR="001732A0" w:rsidRPr="00096514" w:rsidRDefault="001732A0" w:rsidP="00341DD3">
            <w:pPr>
              <w:pStyle w:val="ConsPlusNormal"/>
              <w:jc w:val="center"/>
              <w:rPr>
                <w:sz w:val="24"/>
                <w:szCs w:val="24"/>
                <w:lang w:eastAsia="ar-SA"/>
              </w:rPr>
            </w:pPr>
          </w:p>
        </w:tc>
        <w:tc>
          <w:tcPr>
            <w:tcW w:w="3332" w:type="dxa"/>
          </w:tcPr>
          <w:p w:rsidR="001732A0" w:rsidRPr="00096514" w:rsidRDefault="001732A0" w:rsidP="00341DD3">
            <w:pPr>
              <w:autoSpaceDE w:val="0"/>
              <w:autoSpaceDN w:val="0"/>
              <w:adjustRightInd w:val="0"/>
              <w:spacing w:after="0" w:line="240" w:lineRule="auto"/>
              <w:jc w:val="center"/>
              <w:rPr>
                <w:rFonts w:ascii="Times New Roman" w:hAnsi="Times New Roman"/>
              </w:rPr>
            </w:pPr>
            <w:r w:rsidRPr="00096514">
              <w:rPr>
                <w:rFonts w:ascii="Times New Roman" w:hAnsi="Times New Roman"/>
              </w:rPr>
              <w:t>Доля рейсов, осуществляемых негосударственными перевозчиками, от общего количества рейсов</w:t>
            </w:r>
          </w:p>
          <w:p w:rsidR="001732A0" w:rsidRPr="00096514" w:rsidRDefault="001732A0" w:rsidP="00341DD3">
            <w:pPr>
              <w:autoSpaceDE w:val="0"/>
              <w:autoSpaceDN w:val="0"/>
              <w:adjustRightInd w:val="0"/>
              <w:spacing w:after="0" w:line="240" w:lineRule="auto"/>
              <w:jc w:val="center"/>
              <w:rPr>
                <w:rFonts w:ascii="Times New Roman" w:hAnsi="Times New Roman"/>
              </w:rPr>
            </w:pPr>
            <w:r w:rsidRPr="00096514">
              <w:rPr>
                <w:rFonts w:ascii="Times New Roman" w:hAnsi="Times New Roman"/>
                <w:lang w:val="en-US"/>
              </w:rPr>
              <w:t>(I=H</w:t>
            </w:r>
            <w:r w:rsidRPr="00096514">
              <w:rPr>
                <w:rFonts w:ascii="Times New Roman" w:hAnsi="Times New Roman"/>
              </w:rPr>
              <w:t>:</w:t>
            </w:r>
            <w:r w:rsidRPr="00096514">
              <w:rPr>
                <w:rFonts w:ascii="Times New Roman" w:hAnsi="Times New Roman"/>
                <w:lang w:val="en-US"/>
              </w:rPr>
              <w:t>G)</w:t>
            </w:r>
          </w:p>
          <w:p w:rsidR="001732A0" w:rsidRPr="00096514" w:rsidRDefault="001732A0" w:rsidP="00341DD3">
            <w:pPr>
              <w:pStyle w:val="ConsPlusNormal"/>
              <w:jc w:val="center"/>
              <w:rPr>
                <w:sz w:val="24"/>
                <w:szCs w:val="24"/>
                <w:lang w:eastAsia="ar-SA"/>
              </w:rPr>
            </w:pPr>
          </w:p>
        </w:tc>
      </w:tr>
      <w:tr w:rsidR="001732A0" w:rsidRPr="00096514" w:rsidTr="00341DD3">
        <w:tc>
          <w:tcPr>
            <w:tcW w:w="3331" w:type="dxa"/>
          </w:tcPr>
          <w:p w:rsidR="001732A0" w:rsidRPr="00096514" w:rsidRDefault="001732A0" w:rsidP="00341DD3">
            <w:pPr>
              <w:pStyle w:val="ConsPlusNormal"/>
              <w:jc w:val="center"/>
              <w:rPr>
                <w:sz w:val="24"/>
                <w:szCs w:val="24"/>
                <w:lang w:eastAsia="ar-SA"/>
              </w:rPr>
            </w:pPr>
            <w:r w:rsidRPr="00096514">
              <w:rPr>
                <w:sz w:val="24"/>
                <w:szCs w:val="24"/>
                <w:lang w:eastAsia="ar-SA"/>
              </w:rPr>
              <w:t>535</w:t>
            </w:r>
          </w:p>
        </w:tc>
        <w:tc>
          <w:tcPr>
            <w:tcW w:w="3332" w:type="dxa"/>
          </w:tcPr>
          <w:p w:rsidR="001732A0" w:rsidRPr="00096514" w:rsidRDefault="001732A0" w:rsidP="00341DD3">
            <w:pPr>
              <w:pStyle w:val="ConsPlusNormal"/>
              <w:jc w:val="center"/>
              <w:rPr>
                <w:sz w:val="24"/>
                <w:szCs w:val="24"/>
                <w:lang w:eastAsia="ar-SA"/>
              </w:rPr>
            </w:pPr>
            <w:r w:rsidRPr="00096514">
              <w:rPr>
                <w:sz w:val="24"/>
                <w:szCs w:val="24"/>
                <w:lang w:eastAsia="ar-SA"/>
              </w:rPr>
              <w:t>287</w:t>
            </w:r>
          </w:p>
        </w:tc>
        <w:tc>
          <w:tcPr>
            <w:tcW w:w="3332" w:type="dxa"/>
          </w:tcPr>
          <w:p w:rsidR="001732A0" w:rsidRPr="00096514" w:rsidRDefault="001732A0" w:rsidP="00341DD3">
            <w:pPr>
              <w:pStyle w:val="ConsPlusNormal"/>
              <w:jc w:val="center"/>
              <w:rPr>
                <w:sz w:val="24"/>
                <w:szCs w:val="24"/>
                <w:lang w:eastAsia="ar-SA"/>
              </w:rPr>
            </w:pPr>
            <w:r w:rsidRPr="00096514">
              <w:rPr>
                <w:sz w:val="24"/>
                <w:szCs w:val="24"/>
                <w:lang w:eastAsia="ar-SA"/>
              </w:rPr>
              <w:t>0,5</w:t>
            </w:r>
          </w:p>
        </w:tc>
      </w:tr>
    </w:tbl>
    <w:p w:rsidR="001732A0" w:rsidRPr="00096514" w:rsidRDefault="001732A0" w:rsidP="001732A0">
      <w:pPr>
        <w:spacing w:after="0" w:line="240" w:lineRule="auto"/>
        <w:jc w:val="both"/>
        <w:rPr>
          <w:rFonts w:ascii="Times New Roman" w:hAnsi="Times New Roman"/>
          <w:sz w:val="26"/>
          <w:szCs w:val="26"/>
          <w:lang w:eastAsia="ru-RU"/>
        </w:rPr>
      </w:pPr>
      <w:r w:rsidRPr="00096514">
        <w:rPr>
          <w:rFonts w:ascii="Times New Roman" w:hAnsi="Times New Roman"/>
          <w:sz w:val="26"/>
          <w:szCs w:val="26"/>
          <w:lang w:eastAsia="ru-RU"/>
        </w:rPr>
        <w:tab/>
      </w:r>
    </w:p>
    <w:p w:rsidR="001732A0" w:rsidRPr="00096514" w:rsidRDefault="001732A0" w:rsidP="001732A0">
      <w:pPr>
        <w:spacing w:after="0" w:line="240" w:lineRule="auto"/>
        <w:ind w:firstLine="708"/>
        <w:jc w:val="both"/>
        <w:rPr>
          <w:rFonts w:ascii="Times New Roman" w:hAnsi="Times New Roman"/>
          <w:sz w:val="28"/>
          <w:szCs w:val="28"/>
          <w:lang w:eastAsia="ru-RU"/>
        </w:rPr>
      </w:pPr>
      <w:r w:rsidRPr="00096514">
        <w:rPr>
          <w:rFonts w:ascii="Times New Roman" w:hAnsi="Times New Roman"/>
          <w:sz w:val="28"/>
          <w:szCs w:val="28"/>
          <w:lang w:eastAsia="ru-RU"/>
        </w:rPr>
        <w:t xml:space="preserve">Таким образом, в Костромской области в период </w:t>
      </w:r>
      <w:r w:rsidRPr="00096514">
        <w:rPr>
          <w:rFonts w:ascii="Times New Roman" w:hAnsi="Times New Roman"/>
          <w:sz w:val="28"/>
          <w:szCs w:val="28"/>
          <w:lang w:val="en-US" w:eastAsia="ru-RU"/>
        </w:rPr>
        <w:t>II</w:t>
      </w:r>
      <w:r w:rsidRPr="00096514">
        <w:rPr>
          <w:rFonts w:ascii="Times New Roman" w:hAnsi="Times New Roman"/>
          <w:sz w:val="28"/>
          <w:szCs w:val="28"/>
          <w:lang w:eastAsia="ru-RU"/>
        </w:rPr>
        <w:t xml:space="preserve"> полугодие 2014 г.-</w:t>
      </w:r>
      <w:r w:rsidRPr="00096514">
        <w:rPr>
          <w:rFonts w:ascii="Times New Roman" w:hAnsi="Times New Roman"/>
          <w:sz w:val="28"/>
          <w:szCs w:val="28"/>
          <w:lang w:val="en-US" w:eastAsia="ru-RU"/>
        </w:rPr>
        <w:t>I</w:t>
      </w:r>
      <w:r w:rsidRPr="00096514">
        <w:rPr>
          <w:rFonts w:ascii="Times New Roman" w:hAnsi="Times New Roman"/>
          <w:sz w:val="28"/>
          <w:szCs w:val="28"/>
          <w:lang w:eastAsia="ru-RU"/>
        </w:rPr>
        <w:t xml:space="preserve"> полугодие 2015 г.:</w:t>
      </w:r>
    </w:p>
    <w:p w:rsidR="001732A0" w:rsidRPr="00096514" w:rsidRDefault="001732A0" w:rsidP="001732A0">
      <w:pPr>
        <w:autoSpaceDE w:val="0"/>
        <w:autoSpaceDN w:val="0"/>
        <w:adjustRightInd w:val="0"/>
        <w:spacing w:after="0" w:line="240" w:lineRule="auto"/>
        <w:ind w:firstLine="708"/>
        <w:jc w:val="both"/>
        <w:rPr>
          <w:rFonts w:ascii="Times New Roman" w:hAnsi="Times New Roman"/>
          <w:sz w:val="28"/>
          <w:szCs w:val="28"/>
          <w:lang w:eastAsia="ru-RU"/>
        </w:rPr>
      </w:pPr>
      <w:r w:rsidRPr="00096514">
        <w:rPr>
          <w:rFonts w:ascii="Times New Roman" w:hAnsi="Times New Roman"/>
          <w:sz w:val="28"/>
          <w:szCs w:val="28"/>
        </w:rPr>
        <w:t xml:space="preserve">1) Доля негосударственных перевозчиков от общего количества перевозчиков </w:t>
      </w:r>
      <w:r w:rsidRPr="00096514">
        <w:rPr>
          <w:rFonts w:ascii="Times New Roman" w:hAnsi="Times New Roman"/>
          <w:sz w:val="28"/>
          <w:szCs w:val="28"/>
          <w:lang w:eastAsia="ru-RU"/>
        </w:rPr>
        <w:t>на регулярных межмуниципальных автобусных маршрутах, захватывающих административный центр Костромской области г</w:t>
      </w:r>
      <w:proofErr w:type="gramStart"/>
      <w:r w:rsidRPr="00096514">
        <w:rPr>
          <w:rFonts w:ascii="Times New Roman" w:hAnsi="Times New Roman"/>
          <w:sz w:val="28"/>
          <w:szCs w:val="28"/>
          <w:lang w:eastAsia="ru-RU"/>
        </w:rPr>
        <w:t>.К</w:t>
      </w:r>
      <w:proofErr w:type="gramEnd"/>
      <w:r w:rsidRPr="00096514">
        <w:rPr>
          <w:rFonts w:ascii="Times New Roman" w:hAnsi="Times New Roman"/>
          <w:sz w:val="28"/>
          <w:szCs w:val="28"/>
          <w:lang w:eastAsia="ru-RU"/>
        </w:rPr>
        <w:t>острому, составляет 80%. Это означает, что данный целевой показатель Стандарта развития конкуренции</w:t>
      </w:r>
      <w:r w:rsidR="003D3351" w:rsidRPr="00096514">
        <w:rPr>
          <w:rFonts w:ascii="Times New Roman" w:hAnsi="Times New Roman"/>
          <w:sz w:val="28"/>
          <w:szCs w:val="28"/>
          <w:lang w:eastAsia="ru-RU"/>
        </w:rPr>
        <w:t xml:space="preserve"> </w:t>
      </w:r>
      <w:r w:rsidRPr="00096514">
        <w:rPr>
          <w:rFonts w:ascii="Times New Roman" w:hAnsi="Times New Roman"/>
          <w:sz w:val="28"/>
          <w:szCs w:val="28"/>
          <w:lang w:eastAsia="ru-RU"/>
        </w:rPr>
        <w:t>в субъектах Российской Федерации (не менее 75%) в Костромской области достигнут.</w:t>
      </w:r>
    </w:p>
    <w:p w:rsidR="001732A0" w:rsidRPr="00096514" w:rsidRDefault="001732A0" w:rsidP="001732A0">
      <w:pPr>
        <w:autoSpaceDE w:val="0"/>
        <w:autoSpaceDN w:val="0"/>
        <w:adjustRightInd w:val="0"/>
        <w:spacing w:after="0" w:line="240" w:lineRule="auto"/>
        <w:ind w:firstLine="708"/>
        <w:jc w:val="both"/>
        <w:rPr>
          <w:rFonts w:ascii="Times New Roman" w:hAnsi="Times New Roman"/>
          <w:sz w:val="28"/>
          <w:szCs w:val="28"/>
          <w:lang w:eastAsia="ru-RU"/>
        </w:rPr>
      </w:pPr>
      <w:r w:rsidRPr="00096514">
        <w:rPr>
          <w:rFonts w:ascii="Times New Roman" w:hAnsi="Times New Roman"/>
          <w:sz w:val="28"/>
          <w:szCs w:val="28"/>
        </w:rPr>
        <w:t xml:space="preserve">2) Доля маршрутов, на которых осуществляются перевозки пассажиров негосударственными перевозчиками, от общего количества перевозчиков </w:t>
      </w:r>
      <w:r w:rsidRPr="00096514">
        <w:rPr>
          <w:rFonts w:ascii="Times New Roman" w:hAnsi="Times New Roman"/>
          <w:sz w:val="28"/>
          <w:szCs w:val="28"/>
          <w:lang w:eastAsia="ru-RU"/>
        </w:rPr>
        <w:t>на регулярных межмуниципальных автобусных маршрутах, захватывающих административный центр Костромской области г</w:t>
      </w:r>
      <w:proofErr w:type="gramStart"/>
      <w:r w:rsidRPr="00096514">
        <w:rPr>
          <w:rFonts w:ascii="Times New Roman" w:hAnsi="Times New Roman"/>
          <w:sz w:val="28"/>
          <w:szCs w:val="28"/>
          <w:lang w:eastAsia="ru-RU"/>
        </w:rPr>
        <w:t>.К</w:t>
      </w:r>
      <w:proofErr w:type="gramEnd"/>
      <w:r w:rsidRPr="00096514">
        <w:rPr>
          <w:rFonts w:ascii="Times New Roman" w:hAnsi="Times New Roman"/>
          <w:sz w:val="28"/>
          <w:szCs w:val="28"/>
          <w:lang w:eastAsia="ru-RU"/>
        </w:rPr>
        <w:t>острому, составляет 50%. Это означает, что данный целевой показатель Стандарта развития конкуренции</w:t>
      </w:r>
      <w:r w:rsidR="003D3351" w:rsidRPr="00096514">
        <w:rPr>
          <w:rFonts w:ascii="Times New Roman" w:hAnsi="Times New Roman"/>
          <w:sz w:val="28"/>
          <w:szCs w:val="28"/>
          <w:lang w:eastAsia="ru-RU"/>
        </w:rPr>
        <w:t xml:space="preserve"> </w:t>
      </w:r>
      <w:r w:rsidRPr="00096514">
        <w:rPr>
          <w:rFonts w:ascii="Times New Roman" w:hAnsi="Times New Roman"/>
          <w:sz w:val="28"/>
          <w:szCs w:val="28"/>
          <w:lang w:eastAsia="ru-RU"/>
        </w:rPr>
        <w:t xml:space="preserve">в субъектах Российской Федерации(не менее 75%) в Костромской области не достигнут. </w:t>
      </w:r>
    </w:p>
    <w:p w:rsidR="001732A0" w:rsidRPr="00096514" w:rsidRDefault="001732A0" w:rsidP="001732A0">
      <w:pPr>
        <w:autoSpaceDE w:val="0"/>
        <w:autoSpaceDN w:val="0"/>
        <w:adjustRightInd w:val="0"/>
        <w:spacing w:after="0" w:line="240" w:lineRule="auto"/>
        <w:ind w:firstLine="708"/>
        <w:jc w:val="both"/>
        <w:rPr>
          <w:rFonts w:ascii="Times New Roman" w:hAnsi="Times New Roman"/>
          <w:sz w:val="28"/>
          <w:szCs w:val="28"/>
          <w:lang w:eastAsia="ru-RU"/>
        </w:rPr>
      </w:pPr>
      <w:r w:rsidRPr="00096514">
        <w:rPr>
          <w:rFonts w:ascii="Times New Roman" w:hAnsi="Times New Roman"/>
          <w:sz w:val="28"/>
          <w:szCs w:val="28"/>
        </w:rPr>
        <w:t xml:space="preserve">3) Доля рейсов, осуществляемых негосударственными перевозчиками, от общего количества рейсов </w:t>
      </w:r>
      <w:r w:rsidRPr="00096514">
        <w:rPr>
          <w:rFonts w:ascii="Times New Roman" w:hAnsi="Times New Roman"/>
          <w:sz w:val="28"/>
          <w:szCs w:val="28"/>
          <w:lang w:eastAsia="ru-RU"/>
        </w:rPr>
        <w:t>на регулярных межмуниципальных автобусных маршрутах, захватывающих административный центр Костромской области г</w:t>
      </w:r>
      <w:proofErr w:type="gramStart"/>
      <w:r w:rsidRPr="00096514">
        <w:rPr>
          <w:rFonts w:ascii="Times New Roman" w:hAnsi="Times New Roman"/>
          <w:sz w:val="28"/>
          <w:szCs w:val="28"/>
          <w:lang w:eastAsia="ru-RU"/>
        </w:rPr>
        <w:t>.К</w:t>
      </w:r>
      <w:proofErr w:type="gramEnd"/>
      <w:r w:rsidRPr="00096514">
        <w:rPr>
          <w:rFonts w:ascii="Times New Roman" w:hAnsi="Times New Roman"/>
          <w:sz w:val="28"/>
          <w:szCs w:val="28"/>
          <w:lang w:eastAsia="ru-RU"/>
        </w:rPr>
        <w:t>острому, составляет 50%. Это означает, что данный целевой показатель Стандарта развития конкуренции</w:t>
      </w:r>
      <w:r w:rsidR="003D3351" w:rsidRPr="00096514">
        <w:rPr>
          <w:rFonts w:ascii="Times New Roman" w:hAnsi="Times New Roman"/>
          <w:sz w:val="28"/>
          <w:szCs w:val="28"/>
          <w:lang w:eastAsia="ru-RU"/>
        </w:rPr>
        <w:t xml:space="preserve"> </w:t>
      </w:r>
      <w:r w:rsidRPr="00096514">
        <w:rPr>
          <w:rFonts w:ascii="Times New Roman" w:hAnsi="Times New Roman"/>
          <w:sz w:val="28"/>
          <w:szCs w:val="28"/>
          <w:lang w:eastAsia="ru-RU"/>
        </w:rPr>
        <w:t>в субъектах Российской Федерации (не менее 50%) в Костромской области</w:t>
      </w:r>
      <w:r w:rsidR="003D3351" w:rsidRPr="00096514">
        <w:rPr>
          <w:rFonts w:ascii="Times New Roman" w:hAnsi="Times New Roman"/>
          <w:sz w:val="28"/>
          <w:szCs w:val="28"/>
          <w:lang w:eastAsia="ru-RU"/>
        </w:rPr>
        <w:t xml:space="preserve"> </w:t>
      </w:r>
      <w:r w:rsidRPr="00096514">
        <w:rPr>
          <w:rFonts w:ascii="Times New Roman" w:hAnsi="Times New Roman"/>
          <w:sz w:val="28"/>
          <w:szCs w:val="28"/>
          <w:lang w:eastAsia="ru-RU"/>
        </w:rPr>
        <w:t>достигнут.</w:t>
      </w:r>
    </w:p>
    <w:p w:rsidR="001732A0" w:rsidRPr="00096514" w:rsidRDefault="001732A0" w:rsidP="001732A0">
      <w:pPr>
        <w:autoSpaceDE w:val="0"/>
        <w:autoSpaceDN w:val="0"/>
        <w:adjustRightInd w:val="0"/>
        <w:spacing w:after="0" w:line="240" w:lineRule="auto"/>
        <w:ind w:firstLine="708"/>
        <w:jc w:val="both"/>
        <w:rPr>
          <w:rFonts w:ascii="Times New Roman" w:hAnsi="Times New Roman"/>
          <w:sz w:val="28"/>
          <w:szCs w:val="28"/>
          <w:lang w:eastAsia="ru-RU"/>
        </w:rPr>
      </w:pPr>
      <w:r w:rsidRPr="00096514">
        <w:rPr>
          <w:rFonts w:ascii="Times New Roman" w:hAnsi="Times New Roman"/>
          <w:sz w:val="28"/>
          <w:szCs w:val="28"/>
          <w:lang w:eastAsia="ru-RU"/>
        </w:rPr>
        <w:t xml:space="preserve">Как для городских поселений и пригородов, так и для сельской местности актуальны проблемы развития конкуренции на рынке </w:t>
      </w:r>
      <w:r w:rsidRPr="00096514">
        <w:rPr>
          <w:rFonts w:ascii="Times New Roman" w:eastAsia="Batang" w:hAnsi="Times New Roman"/>
          <w:sz w:val="28"/>
          <w:szCs w:val="28"/>
          <w:lang w:eastAsia="ru-RU"/>
        </w:rPr>
        <w:t>услуг по перевозке пассажиров (и багажа) по регулярным межмуниципальным автобусным маршрутам.</w:t>
      </w:r>
    </w:p>
    <w:p w:rsidR="001732A0" w:rsidRPr="00096514" w:rsidRDefault="001732A0" w:rsidP="001732A0">
      <w:pPr>
        <w:autoSpaceDE w:val="0"/>
        <w:autoSpaceDN w:val="0"/>
        <w:adjustRightInd w:val="0"/>
        <w:spacing w:after="0" w:line="240" w:lineRule="auto"/>
        <w:ind w:firstLine="709"/>
        <w:jc w:val="center"/>
        <w:rPr>
          <w:rFonts w:ascii="Times New Roman" w:hAnsi="Times New Roman"/>
          <w:sz w:val="28"/>
          <w:szCs w:val="28"/>
          <w:lang w:eastAsia="ru-RU"/>
        </w:rPr>
      </w:pPr>
    </w:p>
    <w:p w:rsidR="001732A0" w:rsidRPr="00096514" w:rsidRDefault="001732A0" w:rsidP="001732A0">
      <w:pPr>
        <w:pStyle w:val="a5"/>
        <w:jc w:val="center"/>
        <w:rPr>
          <w:b/>
          <w:sz w:val="28"/>
          <w:szCs w:val="28"/>
        </w:rPr>
      </w:pPr>
      <w:r w:rsidRPr="00096514">
        <w:rPr>
          <w:b/>
          <w:sz w:val="28"/>
          <w:szCs w:val="28"/>
        </w:rPr>
        <w:t xml:space="preserve"> Расчет объема товарного рынка и долей хозяйствующих </w:t>
      </w:r>
    </w:p>
    <w:p w:rsidR="001732A0" w:rsidRPr="00096514" w:rsidRDefault="001732A0" w:rsidP="001732A0">
      <w:pPr>
        <w:pStyle w:val="a5"/>
        <w:jc w:val="center"/>
        <w:rPr>
          <w:b/>
          <w:sz w:val="28"/>
          <w:szCs w:val="28"/>
        </w:rPr>
      </w:pPr>
      <w:r w:rsidRPr="00096514">
        <w:rPr>
          <w:b/>
          <w:sz w:val="28"/>
          <w:szCs w:val="28"/>
        </w:rPr>
        <w:t>субъектов на рынке</w:t>
      </w:r>
    </w:p>
    <w:p w:rsidR="001732A0" w:rsidRPr="00096514" w:rsidRDefault="001732A0" w:rsidP="001732A0">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1732A0" w:rsidRPr="00096514" w:rsidRDefault="001732A0" w:rsidP="001732A0">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096514">
        <w:rPr>
          <w:rFonts w:ascii="Times New Roman CYR" w:hAnsi="Times New Roman CYR" w:cs="Times New Roman CYR"/>
          <w:sz w:val="28"/>
          <w:szCs w:val="28"/>
        </w:rPr>
        <w:lastRenderedPageBreak/>
        <w:t xml:space="preserve">В соответствии с пунктом 6.1. Порядка анализа рынка основным показателем для расчета объема товарного рынка и долей хозяйствующих субъектов на рынке является объем продаж (поставок) на </w:t>
      </w:r>
      <w:r w:rsidR="001E3081" w:rsidRPr="00096514">
        <w:rPr>
          <w:rFonts w:ascii="Times New Roman CYR" w:hAnsi="Times New Roman CYR" w:cs="Times New Roman CYR"/>
          <w:sz w:val="28"/>
          <w:szCs w:val="28"/>
        </w:rPr>
        <w:t>рассматриваемом товарном рынке.</w:t>
      </w:r>
    </w:p>
    <w:p w:rsidR="001732A0" w:rsidRPr="00096514" w:rsidRDefault="001732A0" w:rsidP="001E3081">
      <w:pPr>
        <w:pStyle w:val="a5"/>
        <w:ind w:firstLine="708"/>
        <w:jc w:val="both"/>
        <w:rPr>
          <w:sz w:val="28"/>
          <w:szCs w:val="28"/>
        </w:rPr>
      </w:pPr>
      <w:r w:rsidRPr="00096514">
        <w:rPr>
          <w:sz w:val="28"/>
          <w:szCs w:val="28"/>
        </w:rPr>
        <w:t xml:space="preserve">На основании Методических рекомендаций для расчета объема товарного рынка рассмотрен маршрут, на котором при наличии большого пассажиропотока действуют несколько перевозчиков (более двух). В данном случае - это регулярный межмуниципальный автобусный маршрут «Кострома – Буй». </w:t>
      </w:r>
    </w:p>
    <w:p w:rsidR="001732A0" w:rsidRPr="00096514" w:rsidRDefault="001732A0" w:rsidP="001E3081">
      <w:pPr>
        <w:pStyle w:val="a5"/>
        <w:ind w:firstLine="709"/>
        <w:jc w:val="both"/>
        <w:rPr>
          <w:rFonts w:ascii="Times New Roman CYR" w:hAnsi="Times New Roman CYR" w:cs="Times New Roman CYR"/>
          <w:sz w:val="28"/>
          <w:szCs w:val="28"/>
        </w:rPr>
      </w:pPr>
      <w:r w:rsidRPr="00096514">
        <w:rPr>
          <w:rFonts w:ascii="Times New Roman CYR" w:hAnsi="Times New Roman CYR" w:cs="Times New Roman CYR"/>
          <w:sz w:val="28"/>
          <w:szCs w:val="28"/>
        </w:rPr>
        <w:t>Расчет общего объема товарной массы будет производиться по количеству перевезенных пассажиров.</w:t>
      </w:r>
    </w:p>
    <w:p w:rsidR="001732A0" w:rsidRPr="00096514" w:rsidRDefault="001732A0" w:rsidP="001732A0">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096514">
        <w:rPr>
          <w:rFonts w:ascii="Times New Roman CYR" w:hAnsi="Times New Roman CYR" w:cs="Times New Roman CYR"/>
          <w:sz w:val="28"/>
          <w:szCs w:val="28"/>
        </w:rPr>
        <w:t>Доля хозяйствующего субъекта (перевозчика) рассчитана как выраженное в процентах отношение показателя, характеризующего объём товарной массы, поставляемой данным хозяйствующим субъектом, к показателю, характеризующему объём товарного рынка.</w:t>
      </w:r>
    </w:p>
    <w:p w:rsidR="001732A0" w:rsidRPr="00096514" w:rsidRDefault="001732A0" w:rsidP="001732A0">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096514">
        <w:rPr>
          <w:rFonts w:ascii="Times New Roman CYR" w:hAnsi="Times New Roman CYR" w:cs="Times New Roman CYR"/>
          <w:sz w:val="28"/>
          <w:szCs w:val="28"/>
        </w:rPr>
        <w:t xml:space="preserve">Сведения об объемах </w:t>
      </w:r>
      <w:r w:rsidRPr="00096514">
        <w:rPr>
          <w:rFonts w:ascii="Times New Roman" w:eastAsia="Batang" w:hAnsi="Times New Roman"/>
          <w:sz w:val="28"/>
          <w:szCs w:val="28"/>
          <w:lang w:eastAsia="ru-RU"/>
        </w:rPr>
        <w:t>рынка услуг по перевозке пассажиров</w:t>
      </w:r>
      <w:r w:rsidR="003D3351" w:rsidRPr="00096514">
        <w:rPr>
          <w:rFonts w:ascii="Times New Roman" w:eastAsia="Batang" w:hAnsi="Times New Roman"/>
          <w:sz w:val="28"/>
          <w:szCs w:val="28"/>
          <w:lang w:eastAsia="ru-RU"/>
        </w:rPr>
        <w:t xml:space="preserve"> </w:t>
      </w:r>
      <w:r w:rsidRPr="00096514">
        <w:rPr>
          <w:rFonts w:ascii="Times New Roman" w:eastAsia="Batang" w:hAnsi="Times New Roman"/>
          <w:sz w:val="28"/>
          <w:szCs w:val="28"/>
          <w:lang w:eastAsia="ru-RU"/>
        </w:rPr>
        <w:t xml:space="preserve">по регулярному межмуниципальному автобусному маршруту «Кострома-Буй» </w:t>
      </w:r>
      <w:r w:rsidRPr="00096514">
        <w:rPr>
          <w:rFonts w:ascii="Times New Roman CYR" w:hAnsi="Times New Roman CYR" w:cs="Times New Roman CYR"/>
          <w:sz w:val="28"/>
          <w:szCs w:val="28"/>
        </w:rPr>
        <w:t>и о долях хозяйствующих субъектов</w:t>
      </w:r>
      <w:r w:rsidR="003D3351" w:rsidRPr="00096514">
        <w:rPr>
          <w:rFonts w:ascii="Times New Roman CYR" w:hAnsi="Times New Roman CYR" w:cs="Times New Roman CYR"/>
          <w:sz w:val="28"/>
          <w:szCs w:val="28"/>
        </w:rPr>
        <w:t xml:space="preserve"> </w:t>
      </w:r>
      <w:r w:rsidRPr="00096514">
        <w:rPr>
          <w:rFonts w:ascii="Times New Roman CYR" w:hAnsi="Times New Roman CYR" w:cs="Times New Roman CYR"/>
          <w:sz w:val="28"/>
          <w:szCs w:val="28"/>
        </w:rPr>
        <w:t xml:space="preserve">представлены в таблице </w:t>
      </w:r>
      <w:r w:rsidR="00885B84" w:rsidRPr="00096514">
        <w:rPr>
          <w:rFonts w:ascii="Times New Roman CYR" w:hAnsi="Times New Roman CYR" w:cs="Times New Roman CYR"/>
          <w:sz w:val="28"/>
          <w:szCs w:val="28"/>
        </w:rPr>
        <w:t>4</w:t>
      </w:r>
      <w:r w:rsidRPr="00096514">
        <w:rPr>
          <w:rFonts w:ascii="Times New Roman CYR" w:hAnsi="Times New Roman CYR" w:cs="Times New Roman CYR"/>
          <w:sz w:val="28"/>
          <w:szCs w:val="28"/>
        </w:rPr>
        <w:t>.</w:t>
      </w:r>
    </w:p>
    <w:p w:rsidR="001732A0" w:rsidRPr="00096514" w:rsidRDefault="001732A0" w:rsidP="001732A0">
      <w:pPr>
        <w:widowControl w:val="0"/>
        <w:autoSpaceDE w:val="0"/>
        <w:autoSpaceDN w:val="0"/>
        <w:adjustRightInd w:val="0"/>
        <w:spacing w:line="264" w:lineRule="auto"/>
        <w:jc w:val="right"/>
        <w:rPr>
          <w:rFonts w:ascii="Times New Roman CYR" w:hAnsi="Times New Roman CYR" w:cs="Times New Roman CYR"/>
          <w:sz w:val="26"/>
          <w:szCs w:val="26"/>
        </w:rPr>
      </w:pPr>
      <w:r w:rsidRPr="00096514">
        <w:rPr>
          <w:rFonts w:ascii="Times New Roman CYR" w:hAnsi="Times New Roman CYR" w:cs="Times New Roman CYR"/>
          <w:sz w:val="26"/>
          <w:szCs w:val="26"/>
        </w:rPr>
        <w:t xml:space="preserve">Таблица </w:t>
      </w:r>
      <w:r w:rsidR="00885B84" w:rsidRPr="00096514">
        <w:rPr>
          <w:rFonts w:ascii="Times New Roman CYR" w:hAnsi="Times New Roman CYR" w:cs="Times New Roman CYR"/>
          <w:sz w:val="26"/>
          <w:szCs w:val="26"/>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1924"/>
        <w:gridCol w:w="2927"/>
        <w:gridCol w:w="2340"/>
      </w:tblGrid>
      <w:tr w:rsidR="001732A0" w:rsidRPr="00096514" w:rsidTr="00341DD3">
        <w:tc>
          <w:tcPr>
            <w:tcW w:w="9571" w:type="dxa"/>
            <w:gridSpan w:val="4"/>
            <w:shd w:val="clear" w:color="auto" w:fill="auto"/>
          </w:tcPr>
          <w:p w:rsidR="001732A0" w:rsidRPr="00096514" w:rsidRDefault="001732A0" w:rsidP="00341DD3">
            <w:pPr>
              <w:widowControl w:val="0"/>
              <w:autoSpaceDE w:val="0"/>
              <w:autoSpaceDN w:val="0"/>
              <w:adjustRightInd w:val="0"/>
              <w:spacing w:after="0" w:line="240" w:lineRule="auto"/>
              <w:rPr>
                <w:rFonts w:ascii="Times New Roman CYR" w:hAnsi="Times New Roman CYR" w:cs="Times New Roman CYR"/>
                <w:sz w:val="24"/>
                <w:szCs w:val="24"/>
              </w:rPr>
            </w:pPr>
            <w:r w:rsidRPr="00096514">
              <w:rPr>
                <w:rFonts w:ascii="Times New Roman CYR" w:hAnsi="Times New Roman CYR" w:cs="Times New Roman CYR"/>
                <w:sz w:val="24"/>
                <w:szCs w:val="24"/>
              </w:rPr>
              <w:t>Наименование регулярного межмуниципального автобусного маршрута: «Кострома-Буй»</w:t>
            </w:r>
          </w:p>
        </w:tc>
      </w:tr>
      <w:tr w:rsidR="001732A0" w:rsidRPr="00096514" w:rsidTr="00341DD3">
        <w:tc>
          <w:tcPr>
            <w:tcW w:w="2380" w:type="dxa"/>
            <w:shd w:val="clear" w:color="auto" w:fill="auto"/>
          </w:tcPr>
          <w:p w:rsidR="001732A0" w:rsidRPr="00096514" w:rsidRDefault="001732A0" w:rsidP="00341DD3">
            <w:pPr>
              <w:widowControl w:val="0"/>
              <w:autoSpaceDE w:val="0"/>
              <w:autoSpaceDN w:val="0"/>
              <w:adjustRightInd w:val="0"/>
              <w:spacing w:after="0" w:line="240" w:lineRule="auto"/>
              <w:jc w:val="center"/>
              <w:rPr>
                <w:rFonts w:ascii="Times New Roman CYR" w:hAnsi="Times New Roman CYR" w:cs="Times New Roman CYR"/>
                <w:sz w:val="24"/>
                <w:szCs w:val="24"/>
              </w:rPr>
            </w:pPr>
            <w:r w:rsidRPr="00096514">
              <w:rPr>
                <w:rFonts w:ascii="Times New Roman CYR" w:hAnsi="Times New Roman CYR" w:cs="Times New Roman CYR"/>
                <w:sz w:val="24"/>
                <w:szCs w:val="24"/>
              </w:rPr>
              <w:t>Наименование хозяйствующего субъекта (перевозчика)</w:t>
            </w:r>
          </w:p>
        </w:tc>
        <w:tc>
          <w:tcPr>
            <w:tcW w:w="1924" w:type="dxa"/>
            <w:shd w:val="clear" w:color="auto" w:fill="auto"/>
          </w:tcPr>
          <w:p w:rsidR="001732A0" w:rsidRPr="00096514" w:rsidRDefault="001732A0" w:rsidP="00341DD3">
            <w:pPr>
              <w:widowControl w:val="0"/>
              <w:autoSpaceDE w:val="0"/>
              <w:autoSpaceDN w:val="0"/>
              <w:adjustRightInd w:val="0"/>
              <w:spacing w:after="0" w:line="240" w:lineRule="auto"/>
              <w:jc w:val="center"/>
              <w:rPr>
                <w:rFonts w:ascii="Times New Roman CYR" w:hAnsi="Times New Roman CYR" w:cs="Times New Roman CYR"/>
                <w:sz w:val="24"/>
                <w:szCs w:val="24"/>
              </w:rPr>
            </w:pPr>
            <w:r w:rsidRPr="00096514">
              <w:rPr>
                <w:rFonts w:ascii="Times New Roman CYR" w:hAnsi="Times New Roman CYR" w:cs="Times New Roman CYR"/>
                <w:sz w:val="24"/>
                <w:szCs w:val="24"/>
              </w:rPr>
              <w:t>Форма собственности хозяйствующего субъекта</w:t>
            </w:r>
          </w:p>
        </w:tc>
        <w:tc>
          <w:tcPr>
            <w:tcW w:w="2927" w:type="dxa"/>
            <w:shd w:val="clear" w:color="auto" w:fill="auto"/>
          </w:tcPr>
          <w:p w:rsidR="001732A0" w:rsidRPr="00096514" w:rsidRDefault="001732A0" w:rsidP="00341DD3">
            <w:pPr>
              <w:widowControl w:val="0"/>
              <w:autoSpaceDE w:val="0"/>
              <w:autoSpaceDN w:val="0"/>
              <w:adjustRightInd w:val="0"/>
              <w:spacing w:after="0" w:line="240" w:lineRule="auto"/>
              <w:jc w:val="center"/>
              <w:rPr>
                <w:rFonts w:ascii="Times New Roman CYR" w:hAnsi="Times New Roman CYR" w:cs="Times New Roman CYR"/>
                <w:sz w:val="24"/>
                <w:szCs w:val="24"/>
              </w:rPr>
            </w:pPr>
            <w:proofErr w:type="gramStart"/>
            <w:r w:rsidRPr="00096514">
              <w:rPr>
                <w:rFonts w:ascii="Times New Roman CYR" w:hAnsi="Times New Roman CYR" w:cs="Times New Roman CYR"/>
                <w:sz w:val="24"/>
                <w:szCs w:val="24"/>
              </w:rPr>
              <w:t xml:space="preserve">Объем товарного рынка (количество перевезенных пассажиров за </w:t>
            </w:r>
            <w:r w:rsidRPr="00096514">
              <w:rPr>
                <w:rFonts w:ascii="Times New Roman CYR" w:hAnsi="Times New Roman CYR" w:cs="Times New Roman CYR"/>
                <w:sz w:val="24"/>
                <w:szCs w:val="24"/>
                <w:lang w:val="en-US"/>
              </w:rPr>
              <w:t>II</w:t>
            </w:r>
            <w:r w:rsidRPr="00096514">
              <w:rPr>
                <w:rFonts w:ascii="Times New Roman CYR" w:hAnsi="Times New Roman CYR" w:cs="Times New Roman CYR"/>
                <w:sz w:val="24"/>
                <w:szCs w:val="24"/>
              </w:rPr>
              <w:t xml:space="preserve"> полугодие 2014г.- </w:t>
            </w:r>
            <w:proofErr w:type="gramEnd"/>
          </w:p>
          <w:p w:rsidR="001732A0" w:rsidRPr="00096514" w:rsidRDefault="001732A0" w:rsidP="00341DD3">
            <w:pPr>
              <w:widowControl w:val="0"/>
              <w:autoSpaceDE w:val="0"/>
              <w:autoSpaceDN w:val="0"/>
              <w:adjustRightInd w:val="0"/>
              <w:spacing w:after="0" w:line="240" w:lineRule="auto"/>
              <w:jc w:val="center"/>
              <w:rPr>
                <w:rFonts w:ascii="Times New Roman CYR" w:hAnsi="Times New Roman CYR" w:cs="Times New Roman CYR"/>
                <w:sz w:val="24"/>
                <w:szCs w:val="24"/>
              </w:rPr>
            </w:pPr>
            <w:r w:rsidRPr="00096514">
              <w:rPr>
                <w:rFonts w:ascii="Times New Roman CYR" w:hAnsi="Times New Roman CYR" w:cs="Times New Roman CYR"/>
                <w:sz w:val="24"/>
                <w:szCs w:val="24"/>
                <w:lang w:val="en-US"/>
              </w:rPr>
              <w:t>I</w:t>
            </w:r>
            <w:r w:rsidRPr="00096514">
              <w:rPr>
                <w:rFonts w:ascii="Times New Roman CYR" w:hAnsi="Times New Roman CYR" w:cs="Times New Roman CYR"/>
                <w:sz w:val="24"/>
                <w:szCs w:val="24"/>
              </w:rPr>
              <w:t xml:space="preserve"> полугодие 2015 г.), тыс.чел</w:t>
            </w:r>
          </w:p>
        </w:tc>
        <w:tc>
          <w:tcPr>
            <w:tcW w:w="2340" w:type="dxa"/>
            <w:shd w:val="clear" w:color="auto" w:fill="auto"/>
          </w:tcPr>
          <w:p w:rsidR="001732A0" w:rsidRPr="00096514" w:rsidRDefault="001732A0" w:rsidP="00341DD3">
            <w:pPr>
              <w:widowControl w:val="0"/>
              <w:autoSpaceDE w:val="0"/>
              <w:autoSpaceDN w:val="0"/>
              <w:adjustRightInd w:val="0"/>
              <w:spacing w:after="0" w:line="240" w:lineRule="auto"/>
              <w:jc w:val="center"/>
              <w:rPr>
                <w:rFonts w:ascii="Times New Roman CYR" w:hAnsi="Times New Roman CYR" w:cs="Times New Roman CYR"/>
                <w:sz w:val="24"/>
                <w:szCs w:val="24"/>
              </w:rPr>
            </w:pPr>
            <w:r w:rsidRPr="00096514">
              <w:rPr>
                <w:rFonts w:ascii="Times New Roman" w:hAnsi="Times New Roman"/>
                <w:sz w:val="24"/>
                <w:szCs w:val="24"/>
              </w:rPr>
              <w:t>Доля хозяйствующего субъекта на товарном рынке, %</w:t>
            </w:r>
          </w:p>
        </w:tc>
      </w:tr>
      <w:tr w:rsidR="001732A0" w:rsidRPr="00096514" w:rsidTr="00341DD3">
        <w:tc>
          <w:tcPr>
            <w:tcW w:w="2380"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sz w:val="24"/>
                <w:szCs w:val="24"/>
              </w:rPr>
            </w:pPr>
            <w:r w:rsidRPr="00096514">
              <w:rPr>
                <w:rFonts w:ascii="Times New Roman CYR" w:hAnsi="Times New Roman CYR" w:cs="Times New Roman CYR"/>
                <w:sz w:val="24"/>
                <w:szCs w:val="24"/>
              </w:rPr>
              <w:t>ГП «Костромское ПАТП №3»</w:t>
            </w:r>
          </w:p>
        </w:tc>
        <w:tc>
          <w:tcPr>
            <w:tcW w:w="1924"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sz w:val="24"/>
                <w:szCs w:val="24"/>
              </w:rPr>
            </w:pPr>
            <w:r w:rsidRPr="00096514">
              <w:rPr>
                <w:rFonts w:ascii="Times New Roman CYR" w:hAnsi="Times New Roman CYR" w:cs="Times New Roman CYR"/>
                <w:sz w:val="24"/>
                <w:szCs w:val="24"/>
              </w:rPr>
              <w:t>государственная</w:t>
            </w:r>
          </w:p>
        </w:tc>
        <w:tc>
          <w:tcPr>
            <w:tcW w:w="2927" w:type="dxa"/>
            <w:shd w:val="clear" w:color="auto" w:fill="auto"/>
          </w:tcPr>
          <w:p w:rsidR="001732A0" w:rsidRPr="00096514" w:rsidRDefault="001732A0" w:rsidP="00341DD3">
            <w:pPr>
              <w:widowControl w:val="0"/>
              <w:autoSpaceDE w:val="0"/>
              <w:autoSpaceDN w:val="0"/>
              <w:adjustRightInd w:val="0"/>
              <w:spacing w:after="0" w:line="240" w:lineRule="auto"/>
              <w:jc w:val="center"/>
              <w:rPr>
                <w:rFonts w:ascii="Times New Roman CYR" w:hAnsi="Times New Roman CYR" w:cs="Times New Roman CYR"/>
                <w:sz w:val="24"/>
                <w:szCs w:val="24"/>
              </w:rPr>
            </w:pPr>
            <w:r w:rsidRPr="00096514">
              <w:rPr>
                <w:rFonts w:ascii="Times New Roman CYR" w:hAnsi="Times New Roman CYR" w:cs="Times New Roman CYR"/>
                <w:sz w:val="24"/>
                <w:szCs w:val="24"/>
              </w:rPr>
              <w:t>&lt;…</w:t>
            </w:r>
            <w:r w:rsidRPr="00096514">
              <w:rPr>
                <w:rFonts w:ascii="Times New Roman CYR" w:hAnsi="Times New Roman CYR" w:cs="Times New Roman CYR"/>
                <w:sz w:val="24"/>
                <w:szCs w:val="24"/>
                <w:lang w:val="en-US"/>
              </w:rPr>
              <w:t>&gt;</w:t>
            </w:r>
          </w:p>
        </w:tc>
        <w:tc>
          <w:tcPr>
            <w:tcW w:w="2340" w:type="dxa"/>
            <w:shd w:val="clear" w:color="auto" w:fill="auto"/>
          </w:tcPr>
          <w:p w:rsidR="001732A0" w:rsidRPr="00096514" w:rsidRDefault="001732A0" w:rsidP="00341DD3">
            <w:pPr>
              <w:widowControl w:val="0"/>
              <w:autoSpaceDE w:val="0"/>
              <w:autoSpaceDN w:val="0"/>
              <w:adjustRightInd w:val="0"/>
              <w:spacing w:after="0" w:line="240" w:lineRule="auto"/>
              <w:jc w:val="center"/>
              <w:rPr>
                <w:rFonts w:ascii="Times New Roman CYR" w:hAnsi="Times New Roman CYR" w:cs="Times New Roman CYR"/>
                <w:sz w:val="24"/>
                <w:szCs w:val="24"/>
                <w:lang w:val="en-US"/>
              </w:rPr>
            </w:pPr>
            <w:r w:rsidRPr="00096514">
              <w:rPr>
                <w:rFonts w:ascii="Times New Roman CYR" w:hAnsi="Times New Roman CYR" w:cs="Times New Roman CYR"/>
                <w:sz w:val="24"/>
                <w:szCs w:val="24"/>
                <w:lang w:val="en-US"/>
              </w:rPr>
              <w:t>&lt;35%</w:t>
            </w:r>
          </w:p>
        </w:tc>
      </w:tr>
      <w:tr w:rsidR="001732A0" w:rsidRPr="00096514" w:rsidTr="00341DD3">
        <w:tc>
          <w:tcPr>
            <w:tcW w:w="2380"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sz w:val="24"/>
                <w:szCs w:val="24"/>
              </w:rPr>
            </w:pPr>
            <w:r w:rsidRPr="00096514">
              <w:rPr>
                <w:rFonts w:ascii="Times New Roman CYR" w:hAnsi="Times New Roman CYR" w:cs="Times New Roman CYR"/>
                <w:sz w:val="24"/>
                <w:szCs w:val="24"/>
              </w:rPr>
              <w:t>МП АТП г</w:t>
            </w:r>
            <w:proofErr w:type="gramStart"/>
            <w:r w:rsidRPr="00096514">
              <w:rPr>
                <w:rFonts w:ascii="Times New Roman CYR" w:hAnsi="Times New Roman CYR" w:cs="Times New Roman CYR"/>
                <w:sz w:val="24"/>
                <w:szCs w:val="24"/>
              </w:rPr>
              <w:t>.Б</w:t>
            </w:r>
            <w:proofErr w:type="gramEnd"/>
            <w:r w:rsidRPr="00096514">
              <w:rPr>
                <w:rFonts w:ascii="Times New Roman CYR" w:hAnsi="Times New Roman CYR" w:cs="Times New Roman CYR"/>
                <w:sz w:val="24"/>
                <w:szCs w:val="24"/>
              </w:rPr>
              <w:t>уя</w:t>
            </w:r>
          </w:p>
        </w:tc>
        <w:tc>
          <w:tcPr>
            <w:tcW w:w="1924"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sz w:val="24"/>
                <w:szCs w:val="24"/>
              </w:rPr>
            </w:pPr>
            <w:r w:rsidRPr="00096514">
              <w:rPr>
                <w:rFonts w:ascii="Times New Roman CYR" w:hAnsi="Times New Roman CYR" w:cs="Times New Roman CYR"/>
                <w:sz w:val="24"/>
                <w:szCs w:val="24"/>
              </w:rPr>
              <w:t>муниципальная</w:t>
            </w:r>
          </w:p>
        </w:tc>
        <w:tc>
          <w:tcPr>
            <w:tcW w:w="2927" w:type="dxa"/>
            <w:shd w:val="clear" w:color="auto" w:fill="auto"/>
          </w:tcPr>
          <w:p w:rsidR="001732A0" w:rsidRPr="00096514" w:rsidRDefault="001732A0" w:rsidP="00341DD3">
            <w:pPr>
              <w:jc w:val="center"/>
            </w:pPr>
            <w:r w:rsidRPr="00096514">
              <w:rPr>
                <w:rFonts w:ascii="Times New Roman CYR" w:hAnsi="Times New Roman CYR" w:cs="Times New Roman CYR"/>
                <w:sz w:val="24"/>
                <w:szCs w:val="24"/>
              </w:rPr>
              <w:t>&lt;…</w:t>
            </w:r>
            <w:r w:rsidRPr="00096514">
              <w:rPr>
                <w:rFonts w:ascii="Times New Roman CYR" w:hAnsi="Times New Roman CYR" w:cs="Times New Roman CYR"/>
                <w:sz w:val="24"/>
                <w:szCs w:val="24"/>
                <w:lang w:val="en-US"/>
              </w:rPr>
              <w:t>&gt;</w:t>
            </w:r>
          </w:p>
        </w:tc>
        <w:tc>
          <w:tcPr>
            <w:tcW w:w="2340" w:type="dxa"/>
            <w:shd w:val="clear" w:color="auto" w:fill="auto"/>
          </w:tcPr>
          <w:p w:rsidR="001732A0" w:rsidRPr="00096514" w:rsidRDefault="001732A0" w:rsidP="00341DD3">
            <w:pPr>
              <w:widowControl w:val="0"/>
              <w:autoSpaceDE w:val="0"/>
              <w:autoSpaceDN w:val="0"/>
              <w:adjustRightInd w:val="0"/>
              <w:spacing w:after="0" w:line="240" w:lineRule="auto"/>
              <w:jc w:val="center"/>
              <w:rPr>
                <w:rFonts w:ascii="Times New Roman CYR" w:hAnsi="Times New Roman CYR" w:cs="Times New Roman CYR"/>
                <w:sz w:val="24"/>
                <w:szCs w:val="24"/>
                <w:lang w:val="en-US"/>
              </w:rPr>
            </w:pPr>
            <w:r w:rsidRPr="00096514">
              <w:rPr>
                <w:rFonts w:ascii="Times New Roman CYR" w:hAnsi="Times New Roman CYR" w:cs="Times New Roman CYR"/>
                <w:sz w:val="24"/>
                <w:szCs w:val="24"/>
                <w:lang w:val="en-US"/>
              </w:rPr>
              <w:t>&lt;35%</w:t>
            </w:r>
          </w:p>
        </w:tc>
      </w:tr>
      <w:tr w:rsidR="001732A0" w:rsidRPr="00096514" w:rsidTr="00341DD3">
        <w:tc>
          <w:tcPr>
            <w:tcW w:w="2380"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sz w:val="24"/>
                <w:szCs w:val="24"/>
              </w:rPr>
            </w:pPr>
            <w:r w:rsidRPr="00096514">
              <w:rPr>
                <w:rFonts w:ascii="Times New Roman CYR" w:hAnsi="Times New Roman CYR" w:cs="Times New Roman CYR"/>
                <w:sz w:val="24"/>
                <w:szCs w:val="24"/>
              </w:rPr>
              <w:t>ООО «Костромское ПАТП №2»</w:t>
            </w:r>
          </w:p>
        </w:tc>
        <w:tc>
          <w:tcPr>
            <w:tcW w:w="1924"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sz w:val="24"/>
                <w:szCs w:val="24"/>
              </w:rPr>
            </w:pPr>
            <w:r w:rsidRPr="00096514">
              <w:rPr>
                <w:rFonts w:ascii="Times New Roman CYR" w:hAnsi="Times New Roman CYR" w:cs="Times New Roman CYR"/>
                <w:sz w:val="24"/>
                <w:szCs w:val="24"/>
              </w:rPr>
              <w:t>частная</w:t>
            </w:r>
          </w:p>
        </w:tc>
        <w:tc>
          <w:tcPr>
            <w:tcW w:w="2927" w:type="dxa"/>
            <w:shd w:val="clear" w:color="auto" w:fill="auto"/>
          </w:tcPr>
          <w:p w:rsidR="001732A0" w:rsidRPr="00096514" w:rsidRDefault="001732A0" w:rsidP="00341DD3">
            <w:pPr>
              <w:jc w:val="center"/>
            </w:pPr>
            <w:r w:rsidRPr="00096514">
              <w:rPr>
                <w:rFonts w:ascii="Times New Roman CYR" w:hAnsi="Times New Roman CYR" w:cs="Times New Roman CYR"/>
                <w:sz w:val="24"/>
                <w:szCs w:val="24"/>
              </w:rPr>
              <w:t>&lt;…</w:t>
            </w:r>
            <w:r w:rsidRPr="00096514">
              <w:rPr>
                <w:rFonts w:ascii="Times New Roman CYR" w:hAnsi="Times New Roman CYR" w:cs="Times New Roman CYR"/>
                <w:sz w:val="24"/>
                <w:szCs w:val="24"/>
                <w:lang w:val="en-US"/>
              </w:rPr>
              <w:t>&gt;</w:t>
            </w:r>
          </w:p>
        </w:tc>
        <w:tc>
          <w:tcPr>
            <w:tcW w:w="2340" w:type="dxa"/>
            <w:shd w:val="clear" w:color="auto" w:fill="auto"/>
          </w:tcPr>
          <w:p w:rsidR="001732A0" w:rsidRPr="00096514" w:rsidRDefault="001732A0" w:rsidP="00341DD3">
            <w:pPr>
              <w:widowControl w:val="0"/>
              <w:autoSpaceDE w:val="0"/>
              <w:autoSpaceDN w:val="0"/>
              <w:adjustRightInd w:val="0"/>
              <w:spacing w:after="0" w:line="240" w:lineRule="auto"/>
              <w:jc w:val="center"/>
              <w:rPr>
                <w:rFonts w:ascii="Times New Roman CYR" w:hAnsi="Times New Roman CYR" w:cs="Times New Roman CYR"/>
                <w:sz w:val="24"/>
                <w:szCs w:val="24"/>
                <w:lang w:val="en-US"/>
              </w:rPr>
            </w:pPr>
            <w:r w:rsidRPr="00096514">
              <w:rPr>
                <w:rFonts w:ascii="Times New Roman CYR" w:hAnsi="Times New Roman CYR" w:cs="Times New Roman CYR"/>
                <w:sz w:val="24"/>
                <w:szCs w:val="24"/>
                <w:lang w:val="en-US"/>
              </w:rPr>
              <w:t>&gt;35%</w:t>
            </w:r>
          </w:p>
        </w:tc>
      </w:tr>
      <w:tr w:rsidR="001732A0" w:rsidRPr="00096514" w:rsidTr="00341DD3">
        <w:tc>
          <w:tcPr>
            <w:tcW w:w="2380"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sz w:val="24"/>
                <w:szCs w:val="24"/>
              </w:rPr>
            </w:pPr>
            <w:r w:rsidRPr="00096514">
              <w:rPr>
                <w:rFonts w:ascii="Times New Roman CYR" w:hAnsi="Times New Roman CYR" w:cs="Times New Roman CYR"/>
                <w:sz w:val="24"/>
                <w:szCs w:val="24"/>
              </w:rPr>
              <w:t>ИП Бертова С.В.</w:t>
            </w:r>
          </w:p>
        </w:tc>
        <w:tc>
          <w:tcPr>
            <w:tcW w:w="1924"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sz w:val="24"/>
                <w:szCs w:val="24"/>
              </w:rPr>
            </w:pPr>
            <w:r w:rsidRPr="00096514">
              <w:rPr>
                <w:rFonts w:ascii="Times New Roman CYR" w:hAnsi="Times New Roman CYR" w:cs="Times New Roman CYR"/>
                <w:sz w:val="24"/>
                <w:szCs w:val="24"/>
              </w:rPr>
              <w:t>частная</w:t>
            </w:r>
          </w:p>
        </w:tc>
        <w:tc>
          <w:tcPr>
            <w:tcW w:w="2927" w:type="dxa"/>
            <w:shd w:val="clear" w:color="auto" w:fill="auto"/>
          </w:tcPr>
          <w:p w:rsidR="001732A0" w:rsidRPr="00096514" w:rsidRDefault="001732A0" w:rsidP="00341DD3">
            <w:pPr>
              <w:jc w:val="center"/>
            </w:pPr>
            <w:r w:rsidRPr="00096514">
              <w:rPr>
                <w:rFonts w:ascii="Times New Roman CYR" w:hAnsi="Times New Roman CYR" w:cs="Times New Roman CYR"/>
                <w:sz w:val="24"/>
                <w:szCs w:val="24"/>
              </w:rPr>
              <w:t>&lt;…</w:t>
            </w:r>
            <w:r w:rsidRPr="00096514">
              <w:rPr>
                <w:rFonts w:ascii="Times New Roman CYR" w:hAnsi="Times New Roman CYR" w:cs="Times New Roman CYR"/>
                <w:sz w:val="24"/>
                <w:szCs w:val="24"/>
                <w:lang w:val="en-US"/>
              </w:rPr>
              <w:t>&gt;</w:t>
            </w:r>
          </w:p>
        </w:tc>
        <w:tc>
          <w:tcPr>
            <w:tcW w:w="2340" w:type="dxa"/>
            <w:shd w:val="clear" w:color="auto" w:fill="auto"/>
          </w:tcPr>
          <w:p w:rsidR="001732A0" w:rsidRPr="00096514" w:rsidRDefault="001732A0" w:rsidP="00341DD3">
            <w:pPr>
              <w:widowControl w:val="0"/>
              <w:autoSpaceDE w:val="0"/>
              <w:autoSpaceDN w:val="0"/>
              <w:adjustRightInd w:val="0"/>
              <w:spacing w:after="0" w:line="240" w:lineRule="auto"/>
              <w:jc w:val="center"/>
              <w:rPr>
                <w:rFonts w:ascii="Times New Roman CYR" w:hAnsi="Times New Roman CYR" w:cs="Times New Roman CYR"/>
                <w:sz w:val="24"/>
                <w:szCs w:val="24"/>
                <w:lang w:val="en-US"/>
              </w:rPr>
            </w:pPr>
            <w:r w:rsidRPr="00096514">
              <w:rPr>
                <w:rFonts w:ascii="Times New Roman CYR" w:hAnsi="Times New Roman CYR" w:cs="Times New Roman CYR"/>
                <w:sz w:val="24"/>
                <w:szCs w:val="24"/>
                <w:lang w:val="en-US"/>
              </w:rPr>
              <w:t>&lt;35%</w:t>
            </w:r>
          </w:p>
        </w:tc>
      </w:tr>
      <w:tr w:rsidR="001732A0" w:rsidRPr="00096514" w:rsidTr="00341DD3">
        <w:tc>
          <w:tcPr>
            <w:tcW w:w="2380"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sz w:val="24"/>
                <w:szCs w:val="24"/>
              </w:rPr>
            </w:pPr>
            <w:r w:rsidRPr="00096514">
              <w:rPr>
                <w:rFonts w:ascii="Times New Roman CYR" w:hAnsi="Times New Roman CYR" w:cs="Times New Roman CYR"/>
                <w:sz w:val="24"/>
                <w:szCs w:val="24"/>
              </w:rPr>
              <w:t>ИП Крицкий А.В.</w:t>
            </w:r>
          </w:p>
        </w:tc>
        <w:tc>
          <w:tcPr>
            <w:tcW w:w="1924"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sz w:val="24"/>
                <w:szCs w:val="24"/>
              </w:rPr>
            </w:pPr>
            <w:r w:rsidRPr="00096514">
              <w:rPr>
                <w:rFonts w:ascii="Times New Roman CYR" w:hAnsi="Times New Roman CYR" w:cs="Times New Roman CYR"/>
                <w:sz w:val="24"/>
                <w:szCs w:val="24"/>
              </w:rPr>
              <w:t>частная</w:t>
            </w:r>
          </w:p>
        </w:tc>
        <w:tc>
          <w:tcPr>
            <w:tcW w:w="2927" w:type="dxa"/>
            <w:shd w:val="clear" w:color="auto" w:fill="auto"/>
          </w:tcPr>
          <w:p w:rsidR="001732A0" w:rsidRPr="00096514" w:rsidRDefault="001732A0" w:rsidP="00341DD3">
            <w:pPr>
              <w:jc w:val="center"/>
            </w:pPr>
            <w:r w:rsidRPr="00096514">
              <w:rPr>
                <w:rFonts w:ascii="Times New Roman CYR" w:hAnsi="Times New Roman CYR" w:cs="Times New Roman CYR"/>
                <w:sz w:val="24"/>
                <w:szCs w:val="24"/>
              </w:rPr>
              <w:t>&lt;…</w:t>
            </w:r>
            <w:r w:rsidRPr="00096514">
              <w:rPr>
                <w:rFonts w:ascii="Times New Roman CYR" w:hAnsi="Times New Roman CYR" w:cs="Times New Roman CYR"/>
                <w:sz w:val="24"/>
                <w:szCs w:val="24"/>
                <w:lang w:val="en-US"/>
              </w:rPr>
              <w:t>&gt;</w:t>
            </w:r>
          </w:p>
        </w:tc>
        <w:tc>
          <w:tcPr>
            <w:tcW w:w="2340" w:type="dxa"/>
            <w:shd w:val="clear" w:color="auto" w:fill="auto"/>
          </w:tcPr>
          <w:p w:rsidR="001732A0" w:rsidRPr="00096514" w:rsidRDefault="001732A0" w:rsidP="00341DD3">
            <w:pPr>
              <w:widowControl w:val="0"/>
              <w:autoSpaceDE w:val="0"/>
              <w:autoSpaceDN w:val="0"/>
              <w:adjustRightInd w:val="0"/>
              <w:spacing w:after="0" w:line="240" w:lineRule="auto"/>
              <w:jc w:val="center"/>
              <w:rPr>
                <w:rFonts w:ascii="Times New Roman CYR" w:hAnsi="Times New Roman CYR" w:cs="Times New Roman CYR"/>
                <w:sz w:val="24"/>
                <w:szCs w:val="24"/>
                <w:lang w:val="en-US"/>
              </w:rPr>
            </w:pPr>
            <w:r w:rsidRPr="00096514">
              <w:rPr>
                <w:rFonts w:ascii="Times New Roman CYR" w:hAnsi="Times New Roman CYR" w:cs="Times New Roman CYR"/>
                <w:sz w:val="24"/>
                <w:szCs w:val="24"/>
                <w:lang w:val="en-US"/>
              </w:rPr>
              <w:t>&gt;35%</w:t>
            </w:r>
          </w:p>
        </w:tc>
      </w:tr>
      <w:tr w:rsidR="001732A0" w:rsidRPr="00096514" w:rsidTr="00341DD3">
        <w:tc>
          <w:tcPr>
            <w:tcW w:w="2380"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b/>
                <w:sz w:val="24"/>
                <w:szCs w:val="24"/>
              </w:rPr>
            </w:pPr>
            <w:r w:rsidRPr="00096514">
              <w:rPr>
                <w:rFonts w:ascii="Times New Roman CYR" w:hAnsi="Times New Roman CYR" w:cs="Times New Roman CYR"/>
                <w:b/>
                <w:sz w:val="24"/>
                <w:szCs w:val="24"/>
              </w:rPr>
              <w:t>Итого</w:t>
            </w:r>
          </w:p>
        </w:tc>
        <w:tc>
          <w:tcPr>
            <w:tcW w:w="1924"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b/>
                <w:sz w:val="24"/>
                <w:szCs w:val="24"/>
              </w:rPr>
            </w:pPr>
          </w:p>
        </w:tc>
        <w:tc>
          <w:tcPr>
            <w:tcW w:w="2927" w:type="dxa"/>
            <w:shd w:val="clear" w:color="auto" w:fill="auto"/>
          </w:tcPr>
          <w:p w:rsidR="001732A0" w:rsidRPr="00096514" w:rsidRDefault="001732A0" w:rsidP="00341DD3">
            <w:pPr>
              <w:jc w:val="center"/>
            </w:pPr>
            <w:r w:rsidRPr="00096514">
              <w:rPr>
                <w:rFonts w:ascii="Times New Roman CYR" w:hAnsi="Times New Roman CYR" w:cs="Times New Roman CYR"/>
                <w:sz w:val="24"/>
                <w:szCs w:val="24"/>
              </w:rPr>
              <w:t>&lt;…</w:t>
            </w:r>
            <w:r w:rsidRPr="00096514">
              <w:rPr>
                <w:rFonts w:ascii="Times New Roman CYR" w:hAnsi="Times New Roman CYR" w:cs="Times New Roman CYR"/>
                <w:sz w:val="24"/>
                <w:szCs w:val="24"/>
                <w:lang w:val="en-US"/>
              </w:rPr>
              <w:t>&gt;</w:t>
            </w:r>
          </w:p>
        </w:tc>
        <w:tc>
          <w:tcPr>
            <w:tcW w:w="2340" w:type="dxa"/>
            <w:shd w:val="clear" w:color="auto" w:fill="auto"/>
          </w:tcPr>
          <w:p w:rsidR="001732A0" w:rsidRPr="00096514" w:rsidRDefault="001732A0" w:rsidP="00341DD3">
            <w:pPr>
              <w:widowControl w:val="0"/>
              <w:autoSpaceDE w:val="0"/>
              <w:autoSpaceDN w:val="0"/>
              <w:adjustRightInd w:val="0"/>
              <w:spacing w:after="0" w:line="240" w:lineRule="auto"/>
              <w:jc w:val="center"/>
              <w:rPr>
                <w:rFonts w:ascii="Times New Roman CYR" w:hAnsi="Times New Roman CYR" w:cs="Times New Roman CYR"/>
                <w:b/>
                <w:sz w:val="24"/>
                <w:szCs w:val="24"/>
              </w:rPr>
            </w:pPr>
            <w:r w:rsidRPr="00096514">
              <w:rPr>
                <w:rFonts w:ascii="Times New Roman CYR" w:hAnsi="Times New Roman CYR" w:cs="Times New Roman CYR"/>
                <w:b/>
                <w:sz w:val="24"/>
                <w:szCs w:val="24"/>
              </w:rPr>
              <w:t>100</w:t>
            </w:r>
          </w:p>
        </w:tc>
      </w:tr>
    </w:tbl>
    <w:p w:rsidR="001732A0" w:rsidRPr="00096514" w:rsidRDefault="001732A0" w:rsidP="001732A0">
      <w:pPr>
        <w:autoSpaceDE w:val="0"/>
        <w:autoSpaceDN w:val="0"/>
        <w:adjustRightInd w:val="0"/>
        <w:spacing w:after="0" w:line="240" w:lineRule="auto"/>
        <w:ind w:firstLine="709"/>
        <w:jc w:val="both"/>
        <w:outlineLvl w:val="1"/>
        <w:rPr>
          <w:rFonts w:ascii="Times New Roman" w:eastAsia="TimesNewRomanPSMT" w:hAnsi="Times New Roman"/>
          <w:sz w:val="28"/>
          <w:szCs w:val="28"/>
          <w:lang w:eastAsia="ar-SA"/>
        </w:rPr>
      </w:pPr>
      <w:r w:rsidRPr="00096514">
        <w:rPr>
          <w:rFonts w:ascii="Times New Roman" w:eastAsia="TimesNewRomanPSMT" w:hAnsi="Times New Roman"/>
          <w:sz w:val="28"/>
          <w:szCs w:val="28"/>
          <w:lang w:eastAsia="ar-SA"/>
        </w:rPr>
        <w:t xml:space="preserve">В соответствии с частью 3 статьи 5 Федерального закона от 26.07.2006№ 135 «О защите конкуренции» признается коллективное доминирование на исследуемом товарном рынке трех перевозчиков: </w:t>
      </w:r>
    </w:p>
    <w:p w:rsidR="001732A0" w:rsidRPr="00096514" w:rsidRDefault="001732A0" w:rsidP="001732A0">
      <w:pPr>
        <w:autoSpaceDE w:val="0"/>
        <w:autoSpaceDN w:val="0"/>
        <w:adjustRightInd w:val="0"/>
        <w:spacing w:after="0" w:line="240" w:lineRule="auto"/>
        <w:ind w:firstLine="709"/>
        <w:jc w:val="both"/>
        <w:outlineLvl w:val="1"/>
        <w:rPr>
          <w:rFonts w:ascii="Times New Roman" w:eastAsia="TimesNewRomanPSMT" w:hAnsi="Times New Roman"/>
          <w:sz w:val="28"/>
          <w:szCs w:val="28"/>
          <w:lang w:eastAsia="ar-SA"/>
        </w:rPr>
      </w:pPr>
      <w:r w:rsidRPr="00096514">
        <w:rPr>
          <w:rFonts w:ascii="Times New Roman" w:eastAsia="TimesNewRomanPSMT" w:hAnsi="Times New Roman"/>
          <w:sz w:val="28"/>
          <w:szCs w:val="28"/>
          <w:lang w:eastAsia="ar-SA"/>
        </w:rPr>
        <w:t>- ГП «</w:t>
      </w:r>
      <w:proofErr w:type="gramStart"/>
      <w:r w:rsidRPr="00096514">
        <w:rPr>
          <w:rFonts w:ascii="Times New Roman" w:eastAsia="TimesNewRomanPSMT" w:hAnsi="Times New Roman"/>
          <w:sz w:val="28"/>
          <w:szCs w:val="28"/>
          <w:lang w:eastAsia="ar-SA"/>
        </w:rPr>
        <w:t>Костромское</w:t>
      </w:r>
      <w:proofErr w:type="gramEnd"/>
      <w:r w:rsidRPr="00096514">
        <w:rPr>
          <w:rFonts w:ascii="Times New Roman" w:eastAsia="TimesNewRomanPSMT" w:hAnsi="Times New Roman"/>
          <w:sz w:val="28"/>
          <w:szCs w:val="28"/>
          <w:lang w:eastAsia="ar-SA"/>
        </w:rPr>
        <w:t xml:space="preserve"> ПАТП №3» с долей меньше 35%,</w:t>
      </w:r>
    </w:p>
    <w:p w:rsidR="001732A0" w:rsidRPr="00096514" w:rsidRDefault="001732A0" w:rsidP="001732A0">
      <w:pPr>
        <w:autoSpaceDE w:val="0"/>
        <w:autoSpaceDN w:val="0"/>
        <w:adjustRightInd w:val="0"/>
        <w:spacing w:after="0" w:line="240" w:lineRule="auto"/>
        <w:ind w:firstLine="709"/>
        <w:jc w:val="both"/>
        <w:outlineLvl w:val="1"/>
        <w:rPr>
          <w:rFonts w:ascii="Times New Roman" w:eastAsia="TimesNewRomanPSMT" w:hAnsi="Times New Roman"/>
          <w:sz w:val="28"/>
          <w:szCs w:val="28"/>
          <w:lang w:eastAsia="ar-SA"/>
        </w:rPr>
      </w:pPr>
      <w:r w:rsidRPr="00096514">
        <w:rPr>
          <w:rFonts w:ascii="Times New Roman" w:eastAsia="TimesNewRomanPSMT" w:hAnsi="Times New Roman"/>
          <w:sz w:val="28"/>
          <w:szCs w:val="28"/>
          <w:lang w:eastAsia="ar-SA"/>
        </w:rPr>
        <w:t>- ООО «Костромское ПАТП №2» с долей больше 35%</w:t>
      </w:r>
    </w:p>
    <w:p w:rsidR="001732A0" w:rsidRPr="00096514" w:rsidRDefault="001732A0" w:rsidP="001732A0">
      <w:pPr>
        <w:autoSpaceDE w:val="0"/>
        <w:autoSpaceDN w:val="0"/>
        <w:adjustRightInd w:val="0"/>
        <w:spacing w:after="0" w:line="240" w:lineRule="auto"/>
        <w:ind w:firstLine="709"/>
        <w:jc w:val="both"/>
        <w:outlineLvl w:val="1"/>
        <w:rPr>
          <w:rFonts w:ascii="Times New Roman" w:eastAsia="TimesNewRomanPSMT" w:hAnsi="Times New Roman"/>
          <w:sz w:val="28"/>
          <w:szCs w:val="28"/>
          <w:lang w:eastAsia="ar-SA"/>
        </w:rPr>
      </w:pPr>
      <w:r w:rsidRPr="00096514">
        <w:rPr>
          <w:rFonts w:ascii="Times New Roman" w:eastAsia="TimesNewRomanPSMT" w:hAnsi="Times New Roman"/>
          <w:sz w:val="28"/>
          <w:szCs w:val="28"/>
          <w:lang w:eastAsia="ar-SA"/>
        </w:rPr>
        <w:t>- ИП Крицкий А.В. с долей больше 35%.</w:t>
      </w:r>
    </w:p>
    <w:p w:rsidR="001732A0" w:rsidRPr="00096514" w:rsidRDefault="001732A0" w:rsidP="001732A0">
      <w:pPr>
        <w:autoSpaceDE w:val="0"/>
        <w:autoSpaceDN w:val="0"/>
        <w:adjustRightInd w:val="0"/>
        <w:spacing w:after="0" w:line="240" w:lineRule="auto"/>
        <w:ind w:firstLine="709"/>
        <w:jc w:val="both"/>
        <w:outlineLvl w:val="1"/>
        <w:rPr>
          <w:rFonts w:ascii="Times New Roman" w:eastAsia="TimesNewRomanPSMT" w:hAnsi="Times New Roman"/>
          <w:sz w:val="28"/>
          <w:szCs w:val="28"/>
          <w:lang w:eastAsia="ar-SA"/>
        </w:rPr>
      </w:pPr>
    </w:p>
    <w:p w:rsidR="00AC5B36" w:rsidRDefault="00AC5B36" w:rsidP="00885B84">
      <w:pPr>
        <w:pStyle w:val="a5"/>
        <w:jc w:val="center"/>
        <w:rPr>
          <w:rStyle w:val="apple-converted-space"/>
          <w:b/>
          <w:sz w:val="28"/>
          <w:szCs w:val="28"/>
        </w:rPr>
      </w:pPr>
    </w:p>
    <w:p w:rsidR="00AC5B36" w:rsidRDefault="00AC5B36" w:rsidP="00885B84">
      <w:pPr>
        <w:pStyle w:val="a5"/>
        <w:jc w:val="center"/>
        <w:rPr>
          <w:rStyle w:val="apple-converted-space"/>
          <w:b/>
          <w:sz w:val="28"/>
          <w:szCs w:val="28"/>
        </w:rPr>
      </w:pPr>
    </w:p>
    <w:p w:rsidR="00AC5B36" w:rsidRDefault="00AC5B36" w:rsidP="00885B84">
      <w:pPr>
        <w:pStyle w:val="a5"/>
        <w:jc w:val="center"/>
        <w:rPr>
          <w:rStyle w:val="apple-converted-space"/>
          <w:b/>
          <w:sz w:val="28"/>
          <w:szCs w:val="28"/>
        </w:rPr>
      </w:pPr>
    </w:p>
    <w:p w:rsidR="001732A0" w:rsidRPr="00096514" w:rsidRDefault="001732A0" w:rsidP="00885B84">
      <w:pPr>
        <w:pStyle w:val="a5"/>
        <w:jc w:val="center"/>
        <w:rPr>
          <w:rStyle w:val="apple-converted-space"/>
          <w:b/>
          <w:sz w:val="28"/>
          <w:szCs w:val="28"/>
        </w:rPr>
      </w:pPr>
      <w:r w:rsidRPr="00096514">
        <w:rPr>
          <w:rStyle w:val="apple-converted-space"/>
          <w:b/>
          <w:sz w:val="28"/>
          <w:szCs w:val="28"/>
        </w:rPr>
        <w:lastRenderedPageBreak/>
        <w:t>Определение уровня концентрации товарного рынка</w:t>
      </w:r>
    </w:p>
    <w:p w:rsidR="001732A0" w:rsidRPr="00096514" w:rsidRDefault="001732A0" w:rsidP="001732A0">
      <w:pPr>
        <w:spacing w:after="0" w:line="240" w:lineRule="auto"/>
        <w:ind w:firstLine="539"/>
        <w:jc w:val="both"/>
        <w:rPr>
          <w:rFonts w:ascii="Times New Roman" w:eastAsia="Times New Roman" w:hAnsi="Times New Roman"/>
          <w:sz w:val="28"/>
          <w:szCs w:val="28"/>
          <w:lang w:eastAsia="ru-RU"/>
        </w:rPr>
      </w:pPr>
      <w:r w:rsidRPr="00096514">
        <w:rPr>
          <w:rFonts w:ascii="Times New Roman" w:eastAsia="Times New Roman" w:hAnsi="Times New Roman"/>
          <w:sz w:val="28"/>
          <w:szCs w:val="28"/>
          <w:lang w:eastAsia="ru-RU"/>
        </w:rPr>
        <w:t xml:space="preserve">Показатели рыночной концентрации дают возможность сделать предварительную оценку степени монополизации рынка, равномерности (или неравномерности) присутствия на нем хозяйствующих субъектов. </w:t>
      </w:r>
    </w:p>
    <w:p w:rsidR="001732A0" w:rsidRPr="00096514" w:rsidRDefault="001732A0" w:rsidP="001732A0">
      <w:pPr>
        <w:pStyle w:val="a5"/>
        <w:ind w:firstLine="709"/>
        <w:jc w:val="both"/>
        <w:rPr>
          <w:sz w:val="28"/>
          <w:szCs w:val="28"/>
        </w:rPr>
      </w:pPr>
      <w:r w:rsidRPr="00096514">
        <w:rPr>
          <w:sz w:val="28"/>
          <w:szCs w:val="28"/>
        </w:rPr>
        <w:t xml:space="preserve">Показатели уровня концентрации </w:t>
      </w:r>
      <w:r w:rsidRPr="00096514">
        <w:rPr>
          <w:rFonts w:eastAsia="Batang"/>
          <w:sz w:val="28"/>
          <w:szCs w:val="28"/>
          <w:lang w:eastAsia="ru-RU"/>
        </w:rPr>
        <w:t>рынка услуг по перевозке пассажиров</w:t>
      </w:r>
      <w:r w:rsidR="003D3351" w:rsidRPr="00096514">
        <w:rPr>
          <w:rFonts w:eastAsia="Batang"/>
          <w:sz w:val="28"/>
          <w:szCs w:val="28"/>
          <w:lang w:eastAsia="ru-RU"/>
        </w:rPr>
        <w:t xml:space="preserve"> </w:t>
      </w:r>
      <w:r w:rsidRPr="00096514">
        <w:rPr>
          <w:rFonts w:eastAsia="Batang"/>
          <w:sz w:val="28"/>
          <w:szCs w:val="28"/>
          <w:lang w:eastAsia="ru-RU"/>
        </w:rPr>
        <w:t xml:space="preserve">по регулярному межмуниципальному автобусному маршруту «Кострома-Буй» представлены в таблице </w:t>
      </w:r>
      <w:r w:rsidR="00885B84" w:rsidRPr="00096514">
        <w:rPr>
          <w:rFonts w:eastAsia="Batang"/>
          <w:sz w:val="28"/>
          <w:szCs w:val="28"/>
          <w:lang w:eastAsia="ru-RU"/>
        </w:rPr>
        <w:t>5</w:t>
      </w:r>
      <w:r w:rsidRPr="00096514">
        <w:rPr>
          <w:rFonts w:eastAsia="Batang"/>
          <w:sz w:val="28"/>
          <w:szCs w:val="28"/>
          <w:lang w:eastAsia="ru-RU"/>
        </w:rPr>
        <w:t>.</w:t>
      </w:r>
    </w:p>
    <w:p w:rsidR="001732A0" w:rsidRPr="00096514" w:rsidRDefault="001732A0" w:rsidP="001732A0">
      <w:pPr>
        <w:pStyle w:val="a5"/>
        <w:ind w:firstLine="709"/>
        <w:jc w:val="right"/>
        <w:rPr>
          <w:sz w:val="26"/>
          <w:szCs w:val="26"/>
        </w:rPr>
      </w:pPr>
    </w:p>
    <w:p w:rsidR="001732A0" w:rsidRPr="00096514" w:rsidRDefault="001732A0" w:rsidP="001732A0">
      <w:pPr>
        <w:pStyle w:val="a5"/>
        <w:ind w:firstLine="709"/>
        <w:jc w:val="right"/>
        <w:rPr>
          <w:sz w:val="26"/>
          <w:szCs w:val="26"/>
        </w:rPr>
      </w:pPr>
      <w:r w:rsidRPr="00096514">
        <w:rPr>
          <w:sz w:val="26"/>
          <w:szCs w:val="26"/>
        </w:rPr>
        <w:t xml:space="preserve">Таблица </w:t>
      </w:r>
      <w:r w:rsidR="00885B84" w:rsidRPr="00096514">
        <w:rPr>
          <w:sz w:val="26"/>
          <w:szCs w:val="26"/>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870"/>
        <w:gridCol w:w="3191"/>
      </w:tblGrid>
      <w:tr w:rsidR="001732A0" w:rsidRPr="00096514" w:rsidTr="00341DD3">
        <w:tc>
          <w:tcPr>
            <w:tcW w:w="3510" w:type="dxa"/>
            <w:shd w:val="clear" w:color="auto" w:fill="auto"/>
          </w:tcPr>
          <w:p w:rsidR="001732A0" w:rsidRPr="00096514" w:rsidRDefault="001732A0" w:rsidP="00341DD3">
            <w:pPr>
              <w:pStyle w:val="a5"/>
              <w:jc w:val="center"/>
              <w:rPr>
                <w:sz w:val="26"/>
                <w:szCs w:val="26"/>
              </w:rPr>
            </w:pPr>
            <w:r w:rsidRPr="00096514">
              <w:t>Наименование хозяйствующего субъекта (перевозчика)</w:t>
            </w:r>
          </w:p>
        </w:tc>
        <w:tc>
          <w:tcPr>
            <w:tcW w:w="2870" w:type="dxa"/>
            <w:shd w:val="clear" w:color="auto" w:fill="auto"/>
          </w:tcPr>
          <w:p w:rsidR="001732A0" w:rsidRPr="00096514" w:rsidRDefault="001732A0" w:rsidP="00341DD3">
            <w:pPr>
              <w:pStyle w:val="a5"/>
              <w:jc w:val="center"/>
              <w:rPr>
                <w:sz w:val="26"/>
                <w:szCs w:val="26"/>
              </w:rPr>
            </w:pPr>
            <w:r w:rsidRPr="00096514">
              <w:t>Коэффициент рыночной концентрации (</w:t>
            </w:r>
            <w:r w:rsidRPr="00096514">
              <w:rPr>
                <w:lang w:val="en-US"/>
              </w:rPr>
              <w:t>CR</w:t>
            </w:r>
            <w:r w:rsidRPr="00096514">
              <w:t>), %</w:t>
            </w:r>
          </w:p>
        </w:tc>
        <w:tc>
          <w:tcPr>
            <w:tcW w:w="3191" w:type="dxa"/>
            <w:shd w:val="clear" w:color="auto" w:fill="auto"/>
          </w:tcPr>
          <w:p w:rsidR="001732A0" w:rsidRPr="00096514" w:rsidRDefault="001732A0" w:rsidP="00341DD3">
            <w:pPr>
              <w:pStyle w:val="a5"/>
              <w:jc w:val="center"/>
              <w:rPr>
                <w:sz w:val="26"/>
                <w:szCs w:val="26"/>
              </w:rPr>
            </w:pPr>
            <w:r w:rsidRPr="00096514">
              <w:t>Индекс рыночной концентрации Герфиндаля-Гиршмана (</w:t>
            </w:r>
            <w:r w:rsidRPr="00096514">
              <w:rPr>
                <w:lang w:val="en-US"/>
              </w:rPr>
              <w:t>HHI</w:t>
            </w:r>
            <w:r w:rsidRPr="00096514">
              <w:t>)</w:t>
            </w:r>
          </w:p>
        </w:tc>
      </w:tr>
      <w:tr w:rsidR="001732A0" w:rsidRPr="00096514" w:rsidTr="00341DD3">
        <w:tc>
          <w:tcPr>
            <w:tcW w:w="3510"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sz w:val="24"/>
                <w:szCs w:val="24"/>
              </w:rPr>
            </w:pPr>
            <w:r w:rsidRPr="00096514">
              <w:rPr>
                <w:rFonts w:ascii="Times New Roman CYR" w:hAnsi="Times New Roman CYR" w:cs="Times New Roman CYR"/>
                <w:sz w:val="24"/>
                <w:szCs w:val="24"/>
              </w:rPr>
              <w:t>ГП «Костромское ПАТП №3»</w:t>
            </w:r>
          </w:p>
        </w:tc>
        <w:tc>
          <w:tcPr>
            <w:tcW w:w="2870" w:type="dxa"/>
            <w:shd w:val="clear" w:color="auto" w:fill="auto"/>
          </w:tcPr>
          <w:p w:rsidR="001732A0" w:rsidRPr="00096514" w:rsidRDefault="001732A0" w:rsidP="00341DD3">
            <w:pPr>
              <w:jc w:val="center"/>
            </w:pPr>
            <w:r w:rsidRPr="00096514">
              <w:rPr>
                <w:rFonts w:ascii="Times New Roman CYR" w:hAnsi="Times New Roman CYR" w:cs="Times New Roman CYR"/>
                <w:sz w:val="24"/>
                <w:szCs w:val="24"/>
              </w:rPr>
              <w:t>&lt;…</w:t>
            </w:r>
            <w:r w:rsidRPr="00096514">
              <w:rPr>
                <w:rFonts w:ascii="Times New Roman CYR" w:hAnsi="Times New Roman CYR" w:cs="Times New Roman CYR"/>
                <w:sz w:val="24"/>
                <w:szCs w:val="24"/>
                <w:lang w:val="en-US"/>
              </w:rPr>
              <w:t>&gt;</w:t>
            </w:r>
          </w:p>
        </w:tc>
        <w:tc>
          <w:tcPr>
            <w:tcW w:w="3191" w:type="dxa"/>
            <w:shd w:val="clear" w:color="auto" w:fill="auto"/>
          </w:tcPr>
          <w:p w:rsidR="001732A0" w:rsidRPr="00096514" w:rsidRDefault="001732A0" w:rsidP="00341DD3">
            <w:pPr>
              <w:jc w:val="center"/>
            </w:pPr>
            <w:r w:rsidRPr="00096514">
              <w:rPr>
                <w:rFonts w:ascii="Times New Roman CYR" w:hAnsi="Times New Roman CYR" w:cs="Times New Roman CYR"/>
                <w:sz w:val="24"/>
                <w:szCs w:val="24"/>
              </w:rPr>
              <w:t>&lt;…</w:t>
            </w:r>
            <w:r w:rsidRPr="00096514">
              <w:rPr>
                <w:rFonts w:ascii="Times New Roman CYR" w:hAnsi="Times New Roman CYR" w:cs="Times New Roman CYR"/>
                <w:sz w:val="24"/>
                <w:szCs w:val="24"/>
                <w:lang w:val="en-US"/>
              </w:rPr>
              <w:t>&gt;</w:t>
            </w:r>
          </w:p>
        </w:tc>
      </w:tr>
      <w:tr w:rsidR="001732A0" w:rsidRPr="00096514" w:rsidTr="00341DD3">
        <w:tc>
          <w:tcPr>
            <w:tcW w:w="3510"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sz w:val="24"/>
                <w:szCs w:val="24"/>
              </w:rPr>
            </w:pPr>
            <w:r w:rsidRPr="00096514">
              <w:rPr>
                <w:rFonts w:ascii="Times New Roman CYR" w:hAnsi="Times New Roman CYR" w:cs="Times New Roman CYR"/>
                <w:sz w:val="24"/>
                <w:szCs w:val="24"/>
              </w:rPr>
              <w:t>МП АТП г</w:t>
            </w:r>
            <w:proofErr w:type="gramStart"/>
            <w:r w:rsidRPr="00096514">
              <w:rPr>
                <w:rFonts w:ascii="Times New Roman CYR" w:hAnsi="Times New Roman CYR" w:cs="Times New Roman CYR"/>
                <w:sz w:val="24"/>
                <w:szCs w:val="24"/>
              </w:rPr>
              <w:t>.Б</w:t>
            </w:r>
            <w:proofErr w:type="gramEnd"/>
            <w:r w:rsidRPr="00096514">
              <w:rPr>
                <w:rFonts w:ascii="Times New Roman CYR" w:hAnsi="Times New Roman CYR" w:cs="Times New Roman CYR"/>
                <w:sz w:val="24"/>
                <w:szCs w:val="24"/>
              </w:rPr>
              <w:t>уя</w:t>
            </w:r>
          </w:p>
        </w:tc>
        <w:tc>
          <w:tcPr>
            <w:tcW w:w="2870" w:type="dxa"/>
            <w:shd w:val="clear" w:color="auto" w:fill="auto"/>
          </w:tcPr>
          <w:p w:rsidR="001732A0" w:rsidRPr="00096514" w:rsidRDefault="001732A0" w:rsidP="00341DD3">
            <w:pPr>
              <w:jc w:val="center"/>
            </w:pPr>
            <w:r w:rsidRPr="00096514">
              <w:rPr>
                <w:rFonts w:ascii="Times New Roman CYR" w:hAnsi="Times New Roman CYR" w:cs="Times New Roman CYR"/>
                <w:sz w:val="24"/>
                <w:szCs w:val="24"/>
              </w:rPr>
              <w:t>&lt;…</w:t>
            </w:r>
            <w:r w:rsidRPr="00096514">
              <w:rPr>
                <w:rFonts w:ascii="Times New Roman CYR" w:hAnsi="Times New Roman CYR" w:cs="Times New Roman CYR"/>
                <w:sz w:val="24"/>
                <w:szCs w:val="24"/>
                <w:lang w:val="en-US"/>
              </w:rPr>
              <w:t>&gt;</w:t>
            </w:r>
          </w:p>
        </w:tc>
        <w:tc>
          <w:tcPr>
            <w:tcW w:w="3191" w:type="dxa"/>
            <w:shd w:val="clear" w:color="auto" w:fill="auto"/>
          </w:tcPr>
          <w:p w:rsidR="001732A0" w:rsidRPr="00096514" w:rsidRDefault="001732A0" w:rsidP="00341DD3">
            <w:pPr>
              <w:jc w:val="center"/>
            </w:pPr>
            <w:r w:rsidRPr="00096514">
              <w:rPr>
                <w:rFonts w:ascii="Times New Roman CYR" w:hAnsi="Times New Roman CYR" w:cs="Times New Roman CYR"/>
                <w:sz w:val="24"/>
                <w:szCs w:val="24"/>
              </w:rPr>
              <w:t>&lt;…</w:t>
            </w:r>
            <w:r w:rsidRPr="00096514">
              <w:rPr>
                <w:rFonts w:ascii="Times New Roman CYR" w:hAnsi="Times New Roman CYR" w:cs="Times New Roman CYR"/>
                <w:sz w:val="24"/>
                <w:szCs w:val="24"/>
                <w:lang w:val="en-US"/>
              </w:rPr>
              <w:t>&gt;</w:t>
            </w:r>
          </w:p>
        </w:tc>
      </w:tr>
      <w:tr w:rsidR="001732A0" w:rsidRPr="00096514" w:rsidTr="00341DD3">
        <w:tc>
          <w:tcPr>
            <w:tcW w:w="3510"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sz w:val="24"/>
                <w:szCs w:val="24"/>
              </w:rPr>
            </w:pPr>
            <w:r w:rsidRPr="00096514">
              <w:rPr>
                <w:rFonts w:ascii="Times New Roman CYR" w:hAnsi="Times New Roman CYR" w:cs="Times New Roman CYR"/>
                <w:sz w:val="24"/>
                <w:szCs w:val="24"/>
              </w:rPr>
              <w:t>ООО «Костромское ПАТП №2»</w:t>
            </w:r>
          </w:p>
        </w:tc>
        <w:tc>
          <w:tcPr>
            <w:tcW w:w="2870" w:type="dxa"/>
            <w:shd w:val="clear" w:color="auto" w:fill="auto"/>
          </w:tcPr>
          <w:p w:rsidR="001732A0" w:rsidRPr="00096514" w:rsidRDefault="001732A0" w:rsidP="00341DD3">
            <w:pPr>
              <w:jc w:val="center"/>
            </w:pPr>
            <w:r w:rsidRPr="00096514">
              <w:rPr>
                <w:rFonts w:ascii="Times New Roman CYR" w:hAnsi="Times New Roman CYR" w:cs="Times New Roman CYR"/>
                <w:sz w:val="24"/>
                <w:szCs w:val="24"/>
              </w:rPr>
              <w:t>&lt;…</w:t>
            </w:r>
            <w:r w:rsidRPr="00096514">
              <w:rPr>
                <w:rFonts w:ascii="Times New Roman CYR" w:hAnsi="Times New Roman CYR" w:cs="Times New Roman CYR"/>
                <w:sz w:val="24"/>
                <w:szCs w:val="24"/>
                <w:lang w:val="en-US"/>
              </w:rPr>
              <w:t>&gt;</w:t>
            </w:r>
          </w:p>
        </w:tc>
        <w:tc>
          <w:tcPr>
            <w:tcW w:w="3191" w:type="dxa"/>
            <w:shd w:val="clear" w:color="auto" w:fill="auto"/>
          </w:tcPr>
          <w:p w:rsidR="001732A0" w:rsidRPr="00096514" w:rsidRDefault="001732A0" w:rsidP="00341DD3">
            <w:pPr>
              <w:jc w:val="center"/>
            </w:pPr>
            <w:r w:rsidRPr="00096514">
              <w:rPr>
                <w:rFonts w:ascii="Times New Roman CYR" w:hAnsi="Times New Roman CYR" w:cs="Times New Roman CYR"/>
                <w:sz w:val="24"/>
                <w:szCs w:val="24"/>
              </w:rPr>
              <w:t>&lt;…</w:t>
            </w:r>
            <w:r w:rsidRPr="00096514">
              <w:rPr>
                <w:rFonts w:ascii="Times New Roman CYR" w:hAnsi="Times New Roman CYR" w:cs="Times New Roman CYR"/>
                <w:sz w:val="24"/>
                <w:szCs w:val="24"/>
                <w:lang w:val="en-US"/>
              </w:rPr>
              <w:t>&gt;</w:t>
            </w:r>
          </w:p>
        </w:tc>
      </w:tr>
      <w:tr w:rsidR="001732A0" w:rsidRPr="00096514" w:rsidTr="00341DD3">
        <w:tc>
          <w:tcPr>
            <w:tcW w:w="3510"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sz w:val="24"/>
                <w:szCs w:val="24"/>
              </w:rPr>
            </w:pPr>
            <w:r w:rsidRPr="00096514">
              <w:rPr>
                <w:rFonts w:ascii="Times New Roman CYR" w:hAnsi="Times New Roman CYR" w:cs="Times New Roman CYR"/>
                <w:sz w:val="24"/>
                <w:szCs w:val="24"/>
              </w:rPr>
              <w:t>ИП Бертова С.В.</w:t>
            </w:r>
          </w:p>
        </w:tc>
        <w:tc>
          <w:tcPr>
            <w:tcW w:w="2870" w:type="dxa"/>
            <w:shd w:val="clear" w:color="auto" w:fill="auto"/>
          </w:tcPr>
          <w:p w:rsidR="001732A0" w:rsidRPr="00096514" w:rsidRDefault="001732A0" w:rsidP="00341DD3">
            <w:pPr>
              <w:jc w:val="center"/>
            </w:pPr>
            <w:r w:rsidRPr="00096514">
              <w:rPr>
                <w:rFonts w:ascii="Times New Roman CYR" w:hAnsi="Times New Roman CYR" w:cs="Times New Roman CYR"/>
                <w:sz w:val="24"/>
                <w:szCs w:val="24"/>
              </w:rPr>
              <w:t>&lt;…</w:t>
            </w:r>
            <w:r w:rsidRPr="00096514">
              <w:rPr>
                <w:rFonts w:ascii="Times New Roman CYR" w:hAnsi="Times New Roman CYR" w:cs="Times New Roman CYR"/>
                <w:sz w:val="24"/>
                <w:szCs w:val="24"/>
                <w:lang w:val="en-US"/>
              </w:rPr>
              <w:t>&gt;</w:t>
            </w:r>
          </w:p>
        </w:tc>
        <w:tc>
          <w:tcPr>
            <w:tcW w:w="3191" w:type="dxa"/>
            <w:shd w:val="clear" w:color="auto" w:fill="auto"/>
          </w:tcPr>
          <w:p w:rsidR="001732A0" w:rsidRPr="00096514" w:rsidRDefault="001732A0" w:rsidP="00341DD3">
            <w:pPr>
              <w:jc w:val="center"/>
            </w:pPr>
            <w:r w:rsidRPr="00096514">
              <w:rPr>
                <w:rFonts w:ascii="Times New Roman CYR" w:hAnsi="Times New Roman CYR" w:cs="Times New Roman CYR"/>
                <w:sz w:val="24"/>
                <w:szCs w:val="24"/>
              </w:rPr>
              <w:t>&lt;…</w:t>
            </w:r>
            <w:r w:rsidRPr="00096514">
              <w:rPr>
                <w:rFonts w:ascii="Times New Roman CYR" w:hAnsi="Times New Roman CYR" w:cs="Times New Roman CYR"/>
                <w:sz w:val="24"/>
                <w:szCs w:val="24"/>
                <w:lang w:val="en-US"/>
              </w:rPr>
              <w:t>&gt;</w:t>
            </w:r>
          </w:p>
        </w:tc>
      </w:tr>
      <w:tr w:rsidR="001732A0" w:rsidRPr="00096514" w:rsidTr="00341DD3">
        <w:tc>
          <w:tcPr>
            <w:tcW w:w="3510"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sz w:val="24"/>
                <w:szCs w:val="24"/>
              </w:rPr>
            </w:pPr>
            <w:r w:rsidRPr="00096514">
              <w:rPr>
                <w:rFonts w:ascii="Times New Roman CYR" w:hAnsi="Times New Roman CYR" w:cs="Times New Roman CYR"/>
                <w:sz w:val="24"/>
                <w:szCs w:val="24"/>
              </w:rPr>
              <w:t>ИП Крицкий А.В.</w:t>
            </w:r>
          </w:p>
        </w:tc>
        <w:tc>
          <w:tcPr>
            <w:tcW w:w="2870" w:type="dxa"/>
            <w:shd w:val="clear" w:color="auto" w:fill="auto"/>
          </w:tcPr>
          <w:p w:rsidR="001732A0" w:rsidRPr="00096514" w:rsidRDefault="001732A0" w:rsidP="00341DD3">
            <w:pPr>
              <w:jc w:val="center"/>
            </w:pPr>
            <w:r w:rsidRPr="00096514">
              <w:rPr>
                <w:rFonts w:ascii="Times New Roman CYR" w:hAnsi="Times New Roman CYR" w:cs="Times New Roman CYR"/>
                <w:sz w:val="24"/>
                <w:szCs w:val="24"/>
              </w:rPr>
              <w:t>&lt;…</w:t>
            </w:r>
            <w:r w:rsidRPr="00096514">
              <w:rPr>
                <w:rFonts w:ascii="Times New Roman CYR" w:hAnsi="Times New Roman CYR" w:cs="Times New Roman CYR"/>
                <w:sz w:val="24"/>
                <w:szCs w:val="24"/>
                <w:lang w:val="en-US"/>
              </w:rPr>
              <w:t>&gt;</w:t>
            </w:r>
          </w:p>
        </w:tc>
        <w:tc>
          <w:tcPr>
            <w:tcW w:w="3191" w:type="dxa"/>
            <w:shd w:val="clear" w:color="auto" w:fill="auto"/>
          </w:tcPr>
          <w:p w:rsidR="001732A0" w:rsidRPr="00096514" w:rsidRDefault="001732A0" w:rsidP="00341DD3">
            <w:pPr>
              <w:jc w:val="center"/>
            </w:pPr>
            <w:r w:rsidRPr="00096514">
              <w:rPr>
                <w:rFonts w:ascii="Times New Roman CYR" w:hAnsi="Times New Roman CYR" w:cs="Times New Roman CYR"/>
                <w:sz w:val="24"/>
                <w:szCs w:val="24"/>
              </w:rPr>
              <w:t>&lt;…</w:t>
            </w:r>
            <w:r w:rsidRPr="00096514">
              <w:rPr>
                <w:rFonts w:ascii="Times New Roman CYR" w:hAnsi="Times New Roman CYR" w:cs="Times New Roman CYR"/>
                <w:sz w:val="24"/>
                <w:szCs w:val="24"/>
                <w:lang w:val="en-US"/>
              </w:rPr>
              <w:t>&gt;</w:t>
            </w:r>
          </w:p>
        </w:tc>
      </w:tr>
      <w:tr w:rsidR="001732A0" w:rsidRPr="00096514" w:rsidTr="00341DD3">
        <w:tc>
          <w:tcPr>
            <w:tcW w:w="3510" w:type="dxa"/>
            <w:shd w:val="clear" w:color="auto" w:fill="auto"/>
          </w:tcPr>
          <w:p w:rsidR="001732A0" w:rsidRPr="00096514" w:rsidRDefault="001732A0" w:rsidP="00341DD3">
            <w:pPr>
              <w:widowControl w:val="0"/>
              <w:autoSpaceDE w:val="0"/>
              <w:autoSpaceDN w:val="0"/>
              <w:adjustRightInd w:val="0"/>
              <w:spacing w:after="0" w:line="240" w:lineRule="auto"/>
              <w:jc w:val="both"/>
              <w:rPr>
                <w:rFonts w:ascii="Times New Roman CYR" w:hAnsi="Times New Roman CYR" w:cs="Times New Roman CYR"/>
                <w:b/>
                <w:sz w:val="24"/>
                <w:szCs w:val="24"/>
              </w:rPr>
            </w:pPr>
            <w:r w:rsidRPr="00096514">
              <w:rPr>
                <w:rFonts w:ascii="Times New Roman CYR" w:hAnsi="Times New Roman CYR" w:cs="Times New Roman CYR"/>
                <w:b/>
                <w:sz w:val="24"/>
                <w:szCs w:val="24"/>
              </w:rPr>
              <w:t>Итого</w:t>
            </w:r>
          </w:p>
        </w:tc>
        <w:tc>
          <w:tcPr>
            <w:tcW w:w="2870" w:type="dxa"/>
            <w:shd w:val="clear" w:color="auto" w:fill="auto"/>
          </w:tcPr>
          <w:p w:rsidR="001732A0" w:rsidRPr="00096514" w:rsidRDefault="001732A0" w:rsidP="00341DD3">
            <w:pPr>
              <w:pStyle w:val="a5"/>
              <w:jc w:val="center"/>
              <w:rPr>
                <w:b/>
                <w:sz w:val="26"/>
                <w:szCs w:val="26"/>
              </w:rPr>
            </w:pPr>
            <w:r w:rsidRPr="00096514">
              <w:rPr>
                <w:b/>
                <w:sz w:val="26"/>
                <w:szCs w:val="26"/>
              </w:rPr>
              <w:t>94,6</w:t>
            </w:r>
          </w:p>
        </w:tc>
        <w:tc>
          <w:tcPr>
            <w:tcW w:w="3191" w:type="dxa"/>
            <w:shd w:val="clear" w:color="auto" w:fill="auto"/>
          </w:tcPr>
          <w:p w:rsidR="001732A0" w:rsidRPr="00096514" w:rsidRDefault="001732A0" w:rsidP="00341DD3">
            <w:pPr>
              <w:pStyle w:val="a5"/>
              <w:jc w:val="center"/>
              <w:rPr>
                <w:b/>
                <w:sz w:val="26"/>
                <w:szCs w:val="26"/>
              </w:rPr>
            </w:pPr>
            <w:r w:rsidRPr="00096514">
              <w:rPr>
                <w:b/>
                <w:sz w:val="26"/>
                <w:szCs w:val="26"/>
              </w:rPr>
              <w:t>3624,3</w:t>
            </w:r>
          </w:p>
        </w:tc>
      </w:tr>
    </w:tbl>
    <w:p w:rsidR="001732A0" w:rsidRPr="00096514" w:rsidRDefault="001732A0" w:rsidP="001732A0">
      <w:pPr>
        <w:pStyle w:val="a5"/>
        <w:ind w:firstLine="709"/>
        <w:rPr>
          <w:rStyle w:val="apple-converted-space"/>
          <w:sz w:val="26"/>
          <w:szCs w:val="26"/>
        </w:rPr>
      </w:pPr>
    </w:p>
    <w:p w:rsidR="001732A0" w:rsidRPr="00096514" w:rsidRDefault="001732A0" w:rsidP="001732A0">
      <w:pPr>
        <w:pStyle w:val="a5"/>
        <w:ind w:firstLine="709"/>
        <w:jc w:val="both"/>
        <w:rPr>
          <w:rStyle w:val="apple-converted-space"/>
          <w:sz w:val="28"/>
          <w:szCs w:val="28"/>
        </w:rPr>
      </w:pPr>
      <w:r w:rsidRPr="00096514">
        <w:rPr>
          <w:rStyle w:val="apple-converted-space"/>
          <w:sz w:val="28"/>
          <w:szCs w:val="28"/>
        </w:rPr>
        <w:t xml:space="preserve">В соответствии с критериями значений коэффициента рыночной концентрации и индекса рыночной концентрации Герфиндаля-Гиршмана, рынок услуг по перевозке пассажиров по регулярному </w:t>
      </w:r>
      <w:r w:rsidRPr="00096514">
        <w:rPr>
          <w:rFonts w:eastAsia="Batang"/>
          <w:sz w:val="28"/>
          <w:szCs w:val="28"/>
          <w:lang w:eastAsia="ru-RU"/>
        </w:rPr>
        <w:t xml:space="preserve">межмуниципальному автобусному маршруту «Кострома-Буй» </w:t>
      </w:r>
      <w:r w:rsidRPr="00096514">
        <w:rPr>
          <w:rStyle w:val="apple-converted-space"/>
          <w:sz w:val="28"/>
          <w:szCs w:val="28"/>
        </w:rPr>
        <w:t>относится к рынкам с высоким уровнем концентрации. Показатели высокого уровня концентрации товарного рынка свидетельствуют о неразвитой конкуренции на данном рынке.</w:t>
      </w:r>
    </w:p>
    <w:p w:rsidR="001732A0" w:rsidRPr="00096514" w:rsidRDefault="001732A0" w:rsidP="001732A0">
      <w:pPr>
        <w:pStyle w:val="a5"/>
        <w:ind w:firstLine="709"/>
        <w:jc w:val="both"/>
        <w:rPr>
          <w:rStyle w:val="apple-converted-space"/>
          <w:sz w:val="28"/>
          <w:szCs w:val="28"/>
        </w:rPr>
      </w:pPr>
      <w:r w:rsidRPr="00096514">
        <w:rPr>
          <w:rStyle w:val="apple-converted-space"/>
          <w:sz w:val="28"/>
          <w:szCs w:val="28"/>
        </w:rPr>
        <w:t>На маршруте «Кострома-Буй» всего действуют 5 перевозчиков, из них 3 перевозчика имеют частную форму собственности, их совокупная доля на рынке составляет более 85%.</w:t>
      </w:r>
    </w:p>
    <w:p w:rsidR="001732A0" w:rsidRPr="00096514" w:rsidRDefault="001732A0" w:rsidP="001732A0">
      <w:pPr>
        <w:pStyle w:val="a5"/>
        <w:ind w:firstLine="709"/>
        <w:jc w:val="both"/>
        <w:rPr>
          <w:rStyle w:val="apple-converted-space"/>
          <w:sz w:val="28"/>
          <w:szCs w:val="28"/>
        </w:rPr>
      </w:pPr>
    </w:p>
    <w:p w:rsidR="001732A0" w:rsidRPr="00096514" w:rsidRDefault="001732A0" w:rsidP="00885B84">
      <w:pPr>
        <w:pStyle w:val="a5"/>
        <w:jc w:val="center"/>
        <w:rPr>
          <w:b/>
          <w:sz w:val="28"/>
          <w:szCs w:val="28"/>
        </w:rPr>
      </w:pPr>
      <w:r w:rsidRPr="00096514">
        <w:rPr>
          <w:b/>
          <w:sz w:val="28"/>
          <w:szCs w:val="28"/>
        </w:rPr>
        <w:t>Барьеры входа на товарный рынок</w:t>
      </w:r>
    </w:p>
    <w:p w:rsidR="001732A0" w:rsidRPr="00096514" w:rsidRDefault="001732A0" w:rsidP="001732A0">
      <w:pPr>
        <w:pStyle w:val="a5"/>
        <w:jc w:val="both"/>
        <w:rPr>
          <w:b/>
          <w:sz w:val="28"/>
          <w:szCs w:val="28"/>
        </w:rPr>
      </w:pPr>
    </w:p>
    <w:p w:rsidR="001732A0" w:rsidRPr="00096514" w:rsidRDefault="001732A0" w:rsidP="001732A0">
      <w:pPr>
        <w:spacing w:after="0" w:line="240" w:lineRule="auto"/>
        <w:ind w:right="-2" w:firstLine="709"/>
        <w:jc w:val="both"/>
        <w:rPr>
          <w:rFonts w:ascii="Times New Roman" w:eastAsia="Times New Roman" w:hAnsi="Times New Roman" w:cs="Times New Roman"/>
          <w:sz w:val="28"/>
          <w:szCs w:val="28"/>
          <w:lang w:eastAsia="ru-RU"/>
        </w:rPr>
      </w:pPr>
      <w:r w:rsidRPr="00096514">
        <w:rPr>
          <w:rFonts w:ascii="Times New Roman" w:eastAsia="Times New Roman" w:hAnsi="Times New Roman" w:cs="Times New Roman"/>
          <w:sz w:val="28"/>
          <w:szCs w:val="28"/>
          <w:lang w:eastAsia="ru-RU"/>
        </w:rPr>
        <w:t>Барьеры входа на товарный рынок – обстоятельства или</w:t>
      </w:r>
      <w:r w:rsidR="003D3351" w:rsidRPr="00096514">
        <w:rPr>
          <w:rFonts w:ascii="Times New Roman" w:eastAsia="Times New Roman" w:hAnsi="Times New Roman" w:cs="Times New Roman"/>
          <w:sz w:val="28"/>
          <w:szCs w:val="28"/>
          <w:lang w:eastAsia="ru-RU"/>
        </w:rPr>
        <w:t xml:space="preserve"> </w:t>
      </w:r>
      <w:r w:rsidRPr="00096514">
        <w:rPr>
          <w:rFonts w:ascii="Times New Roman" w:eastAsia="Times New Roman" w:hAnsi="Times New Roman" w:cs="Times New Roman"/>
          <w:sz w:val="28"/>
          <w:szCs w:val="28"/>
          <w:lang w:eastAsia="ru-RU"/>
        </w:rPr>
        <w:t>действия, препятствующие или затрудняющие и ограничивающие хозяйствующим субъектам начало деятельности на товарном рынке.</w:t>
      </w:r>
    </w:p>
    <w:p w:rsidR="001732A0" w:rsidRPr="00096514" w:rsidRDefault="001732A0" w:rsidP="001732A0">
      <w:pPr>
        <w:spacing w:after="0" w:line="240" w:lineRule="auto"/>
        <w:ind w:right="-2" w:firstLine="709"/>
        <w:jc w:val="both"/>
        <w:rPr>
          <w:rFonts w:ascii="Times New Roman" w:eastAsia="Batang" w:hAnsi="Times New Roman" w:cs="Times New Roman"/>
          <w:sz w:val="28"/>
          <w:szCs w:val="28"/>
          <w:lang w:eastAsia="ru-RU"/>
        </w:rPr>
      </w:pPr>
      <w:r w:rsidRPr="00096514">
        <w:rPr>
          <w:rFonts w:ascii="Times New Roman" w:eastAsia="Times New Roman" w:hAnsi="Times New Roman" w:cs="Times New Roman"/>
          <w:sz w:val="28"/>
          <w:szCs w:val="28"/>
          <w:lang w:eastAsia="ru-RU"/>
        </w:rPr>
        <w:t xml:space="preserve">На основании информации, предоставленной перевозчиками, выявлены следующие барьеры входа на </w:t>
      </w:r>
      <w:r w:rsidRPr="00096514">
        <w:rPr>
          <w:rFonts w:ascii="Times New Roman" w:eastAsia="Batang" w:hAnsi="Times New Roman" w:cs="Times New Roman"/>
          <w:sz w:val="28"/>
          <w:szCs w:val="28"/>
          <w:lang w:eastAsia="ru-RU"/>
        </w:rPr>
        <w:t>рынок услуг по перевозке пассажиров по регулярным межмуниципальным автобусным маршрутам:</w:t>
      </w:r>
    </w:p>
    <w:p w:rsidR="001732A0" w:rsidRPr="00096514" w:rsidRDefault="001732A0" w:rsidP="001732A0">
      <w:pPr>
        <w:spacing w:after="0" w:line="240" w:lineRule="auto"/>
        <w:ind w:right="-2" w:firstLine="709"/>
        <w:jc w:val="both"/>
        <w:rPr>
          <w:rFonts w:ascii="Times New Roman" w:eastAsia="Times New Roman" w:hAnsi="Times New Roman" w:cs="Times New Roman"/>
          <w:sz w:val="28"/>
          <w:szCs w:val="28"/>
          <w:lang w:eastAsia="ru-RU"/>
        </w:rPr>
      </w:pPr>
      <w:r w:rsidRPr="00096514">
        <w:rPr>
          <w:rFonts w:ascii="Times New Roman" w:eastAsia="Times New Roman" w:hAnsi="Times New Roman" w:cs="Times New Roman"/>
          <w:sz w:val="28"/>
          <w:szCs w:val="28"/>
          <w:lang w:eastAsia="ru-RU"/>
        </w:rPr>
        <w:t>- лицензирование деятельности по осуществлению автомобильных перевозок пассажиров;</w:t>
      </w:r>
    </w:p>
    <w:p w:rsidR="001732A0" w:rsidRPr="00096514" w:rsidRDefault="001732A0" w:rsidP="001732A0">
      <w:pPr>
        <w:spacing w:after="0" w:line="240" w:lineRule="auto"/>
        <w:ind w:right="-2" w:firstLine="709"/>
        <w:jc w:val="both"/>
        <w:rPr>
          <w:rFonts w:ascii="Times New Roman" w:eastAsia="Times New Roman" w:hAnsi="Times New Roman" w:cs="Times New Roman"/>
          <w:sz w:val="28"/>
          <w:szCs w:val="28"/>
          <w:lang w:eastAsia="ru-RU"/>
        </w:rPr>
      </w:pPr>
      <w:r w:rsidRPr="00096514">
        <w:rPr>
          <w:rFonts w:ascii="Times New Roman" w:eastAsia="Times New Roman" w:hAnsi="Times New Roman" w:cs="Times New Roman"/>
          <w:sz w:val="28"/>
          <w:szCs w:val="28"/>
          <w:lang w:eastAsia="ru-RU"/>
        </w:rPr>
        <w:t>- разрешительный порядок открытия (изменения) маршрутов, характеризующийся большим количеством разрешительных документов, сложностью согласования маршрутов;</w:t>
      </w:r>
    </w:p>
    <w:p w:rsidR="001732A0" w:rsidRPr="00096514" w:rsidRDefault="001732A0" w:rsidP="001732A0">
      <w:pPr>
        <w:spacing w:after="0" w:line="240" w:lineRule="auto"/>
        <w:ind w:right="-2" w:firstLine="709"/>
        <w:jc w:val="both"/>
        <w:rPr>
          <w:rFonts w:ascii="Times New Roman" w:eastAsia="Times New Roman" w:hAnsi="Times New Roman" w:cs="Times New Roman"/>
          <w:sz w:val="28"/>
          <w:szCs w:val="28"/>
          <w:lang w:eastAsia="ru-RU"/>
        </w:rPr>
      </w:pPr>
      <w:r w:rsidRPr="00096514">
        <w:rPr>
          <w:rFonts w:ascii="Times New Roman" w:eastAsia="Times New Roman" w:hAnsi="Times New Roman" w:cs="Times New Roman"/>
          <w:sz w:val="28"/>
          <w:szCs w:val="28"/>
          <w:lang w:eastAsia="ru-RU"/>
        </w:rPr>
        <w:lastRenderedPageBreak/>
        <w:t>- отсутствие нормативно-правового регулирования в сфере борьбы с «нелегальными перевозчиками»;</w:t>
      </w:r>
    </w:p>
    <w:p w:rsidR="001732A0" w:rsidRPr="00096514" w:rsidRDefault="001732A0" w:rsidP="001732A0">
      <w:pPr>
        <w:spacing w:after="0" w:line="240" w:lineRule="auto"/>
        <w:ind w:right="-2" w:firstLine="709"/>
        <w:jc w:val="both"/>
        <w:rPr>
          <w:rFonts w:ascii="Times New Roman" w:eastAsia="Times New Roman" w:hAnsi="Times New Roman" w:cs="Times New Roman"/>
          <w:sz w:val="28"/>
          <w:szCs w:val="28"/>
          <w:lang w:eastAsia="ru-RU"/>
        </w:rPr>
      </w:pPr>
      <w:r w:rsidRPr="00096514">
        <w:rPr>
          <w:rFonts w:ascii="Times New Roman" w:eastAsia="Times New Roman" w:hAnsi="Times New Roman" w:cs="Times New Roman"/>
          <w:sz w:val="28"/>
          <w:szCs w:val="28"/>
          <w:lang w:eastAsia="ru-RU"/>
        </w:rPr>
        <w:t>- значительный стартовый капитал, необходимый для организации деятельности (приобретение автотранспортных средств), обременение, связанное с лизингом транспортных средств, а также текущие затраты;</w:t>
      </w:r>
    </w:p>
    <w:p w:rsidR="001732A0" w:rsidRPr="00096514" w:rsidRDefault="001732A0" w:rsidP="001732A0">
      <w:pPr>
        <w:spacing w:after="0" w:line="240" w:lineRule="auto"/>
        <w:ind w:right="-2" w:firstLine="709"/>
        <w:jc w:val="both"/>
        <w:rPr>
          <w:rFonts w:ascii="Times New Roman" w:eastAsia="Times New Roman" w:hAnsi="Times New Roman" w:cs="Times New Roman"/>
          <w:sz w:val="28"/>
          <w:szCs w:val="28"/>
          <w:lang w:eastAsia="ru-RU"/>
        </w:rPr>
      </w:pPr>
      <w:r w:rsidRPr="00096514">
        <w:rPr>
          <w:rFonts w:ascii="Times New Roman" w:eastAsia="Times New Roman" w:hAnsi="Times New Roman" w:cs="Times New Roman"/>
          <w:sz w:val="28"/>
          <w:szCs w:val="28"/>
          <w:lang w:eastAsia="ru-RU"/>
        </w:rPr>
        <w:t>- условия конкурсного отбора перевозчиков в целях определения возможностей перевозчиков выполнять требования по безопасности применительно к услугам автомобильного транспорта;</w:t>
      </w:r>
    </w:p>
    <w:p w:rsidR="001732A0" w:rsidRPr="00096514" w:rsidRDefault="001732A0" w:rsidP="001732A0">
      <w:pPr>
        <w:spacing w:after="0" w:line="240" w:lineRule="auto"/>
        <w:ind w:right="-2" w:firstLine="709"/>
        <w:jc w:val="both"/>
        <w:rPr>
          <w:rFonts w:ascii="Times New Roman" w:eastAsia="Times New Roman" w:hAnsi="Times New Roman" w:cs="Times New Roman"/>
          <w:sz w:val="28"/>
          <w:szCs w:val="28"/>
          <w:lang w:eastAsia="ru-RU"/>
        </w:rPr>
      </w:pPr>
      <w:r w:rsidRPr="00096514">
        <w:rPr>
          <w:rFonts w:ascii="Times New Roman" w:eastAsia="Times New Roman" w:hAnsi="Times New Roman" w:cs="Times New Roman"/>
          <w:sz w:val="28"/>
          <w:szCs w:val="28"/>
          <w:lang w:eastAsia="ru-RU"/>
        </w:rPr>
        <w:t>- высокие цены на ГСМ, запчасти;</w:t>
      </w:r>
    </w:p>
    <w:p w:rsidR="001732A0" w:rsidRPr="00096514" w:rsidRDefault="001732A0" w:rsidP="001732A0">
      <w:pPr>
        <w:spacing w:after="0" w:line="240" w:lineRule="auto"/>
        <w:ind w:right="-2" w:firstLine="709"/>
        <w:jc w:val="both"/>
        <w:rPr>
          <w:rFonts w:ascii="Times New Roman" w:eastAsia="Times New Roman" w:hAnsi="Times New Roman" w:cs="Times New Roman"/>
          <w:sz w:val="28"/>
          <w:szCs w:val="28"/>
          <w:lang w:eastAsia="ru-RU"/>
        </w:rPr>
      </w:pPr>
      <w:r w:rsidRPr="00096514">
        <w:rPr>
          <w:rFonts w:ascii="Times New Roman" w:eastAsia="Times New Roman" w:hAnsi="Times New Roman" w:cs="Times New Roman"/>
          <w:sz w:val="28"/>
          <w:szCs w:val="28"/>
          <w:lang w:eastAsia="ru-RU"/>
        </w:rPr>
        <w:t>- снижение транспортной мобильности населения особенно в зимний период.</w:t>
      </w:r>
    </w:p>
    <w:p w:rsidR="001732A0" w:rsidRPr="00096514" w:rsidRDefault="001732A0" w:rsidP="00885B84">
      <w:pPr>
        <w:pStyle w:val="a5"/>
        <w:jc w:val="center"/>
        <w:rPr>
          <w:b/>
          <w:sz w:val="28"/>
          <w:szCs w:val="28"/>
        </w:rPr>
      </w:pPr>
      <w:r w:rsidRPr="00096514">
        <w:rPr>
          <w:b/>
          <w:sz w:val="28"/>
          <w:szCs w:val="28"/>
        </w:rPr>
        <w:t>Оценка состояния конкуренции на товарном рынке</w:t>
      </w:r>
    </w:p>
    <w:p w:rsidR="001732A0" w:rsidRPr="00096514" w:rsidRDefault="001732A0" w:rsidP="001732A0">
      <w:pPr>
        <w:tabs>
          <w:tab w:val="left" w:pos="851"/>
        </w:tabs>
        <w:spacing w:after="0" w:line="240" w:lineRule="auto"/>
        <w:ind w:firstLine="709"/>
        <w:jc w:val="both"/>
        <w:rPr>
          <w:rFonts w:ascii="Times New Roman" w:eastAsia="Batang" w:hAnsi="Times New Roman" w:cs="Times New Roman"/>
          <w:b/>
          <w:sz w:val="28"/>
          <w:szCs w:val="28"/>
          <w:lang w:eastAsia="ru-RU"/>
        </w:rPr>
      </w:pPr>
    </w:p>
    <w:p w:rsidR="001732A0" w:rsidRPr="00096514" w:rsidRDefault="001732A0" w:rsidP="001E3081">
      <w:pPr>
        <w:spacing w:after="0" w:line="240" w:lineRule="auto"/>
        <w:ind w:firstLine="709"/>
        <w:jc w:val="both"/>
        <w:rPr>
          <w:rFonts w:ascii="Times New Roman" w:hAnsi="Times New Roman" w:cs="Times New Roman"/>
          <w:sz w:val="28"/>
          <w:szCs w:val="28"/>
          <w:lang w:eastAsia="ru-RU"/>
        </w:rPr>
      </w:pPr>
      <w:r w:rsidRPr="00096514">
        <w:rPr>
          <w:rFonts w:ascii="Times New Roman" w:hAnsi="Times New Roman" w:cs="Times New Roman"/>
          <w:sz w:val="28"/>
          <w:szCs w:val="28"/>
          <w:lang w:eastAsia="ru-RU"/>
        </w:rPr>
        <w:t xml:space="preserve">В Костромской области в период </w:t>
      </w:r>
      <w:r w:rsidRPr="00096514">
        <w:rPr>
          <w:rFonts w:ascii="Times New Roman" w:hAnsi="Times New Roman" w:cs="Times New Roman"/>
          <w:sz w:val="28"/>
          <w:szCs w:val="28"/>
          <w:lang w:val="en-US" w:eastAsia="ru-RU"/>
        </w:rPr>
        <w:t>II</w:t>
      </w:r>
      <w:r w:rsidRPr="00096514">
        <w:rPr>
          <w:rFonts w:ascii="Times New Roman" w:hAnsi="Times New Roman" w:cs="Times New Roman"/>
          <w:sz w:val="28"/>
          <w:szCs w:val="28"/>
          <w:lang w:eastAsia="ru-RU"/>
        </w:rPr>
        <w:t xml:space="preserve"> полугодие 2014 г.-</w:t>
      </w:r>
      <w:r w:rsidRPr="00096514">
        <w:rPr>
          <w:rFonts w:ascii="Times New Roman" w:hAnsi="Times New Roman" w:cs="Times New Roman"/>
          <w:sz w:val="28"/>
          <w:szCs w:val="28"/>
          <w:lang w:val="en-US" w:eastAsia="ru-RU"/>
        </w:rPr>
        <w:t>I</w:t>
      </w:r>
      <w:r w:rsidRPr="00096514">
        <w:rPr>
          <w:rFonts w:ascii="Times New Roman" w:hAnsi="Times New Roman" w:cs="Times New Roman"/>
          <w:sz w:val="28"/>
          <w:szCs w:val="28"/>
          <w:lang w:eastAsia="ru-RU"/>
        </w:rPr>
        <w:t xml:space="preserve"> полугодие 2015 г.:</w:t>
      </w:r>
    </w:p>
    <w:p w:rsidR="001732A0" w:rsidRPr="00096514" w:rsidRDefault="001732A0" w:rsidP="001732A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96514">
        <w:rPr>
          <w:rFonts w:ascii="Times New Roman" w:hAnsi="Times New Roman" w:cs="Times New Roman"/>
          <w:sz w:val="28"/>
          <w:szCs w:val="28"/>
        </w:rPr>
        <w:t xml:space="preserve">1) Доля негосударственных перевозчиков от общего количества перевозчиков </w:t>
      </w:r>
      <w:r w:rsidRPr="00096514">
        <w:rPr>
          <w:rFonts w:ascii="Times New Roman" w:hAnsi="Times New Roman" w:cs="Times New Roman"/>
          <w:sz w:val="28"/>
          <w:szCs w:val="28"/>
          <w:lang w:eastAsia="ru-RU"/>
        </w:rPr>
        <w:t>на регулярных межмуниципальных автобусных маршрутах, захватывающих административный центр Костромской области г</w:t>
      </w:r>
      <w:proofErr w:type="gramStart"/>
      <w:r w:rsidRPr="00096514">
        <w:rPr>
          <w:rFonts w:ascii="Times New Roman" w:hAnsi="Times New Roman" w:cs="Times New Roman"/>
          <w:sz w:val="28"/>
          <w:szCs w:val="28"/>
          <w:lang w:eastAsia="ru-RU"/>
        </w:rPr>
        <w:t>.К</w:t>
      </w:r>
      <w:proofErr w:type="gramEnd"/>
      <w:r w:rsidRPr="00096514">
        <w:rPr>
          <w:rFonts w:ascii="Times New Roman" w:hAnsi="Times New Roman" w:cs="Times New Roman"/>
          <w:sz w:val="28"/>
          <w:szCs w:val="28"/>
          <w:lang w:eastAsia="ru-RU"/>
        </w:rPr>
        <w:t>острому, составляет 80%. Это означает, что данный целевой показатель Стандарта развития конкуренции</w:t>
      </w:r>
      <w:r w:rsidR="003D3351" w:rsidRPr="00096514">
        <w:rPr>
          <w:rFonts w:ascii="Times New Roman" w:hAnsi="Times New Roman" w:cs="Times New Roman"/>
          <w:sz w:val="28"/>
          <w:szCs w:val="28"/>
          <w:lang w:eastAsia="ru-RU"/>
        </w:rPr>
        <w:t xml:space="preserve"> </w:t>
      </w:r>
      <w:r w:rsidRPr="00096514">
        <w:rPr>
          <w:rFonts w:ascii="Times New Roman" w:hAnsi="Times New Roman" w:cs="Times New Roman"/>
          <w:sz w:val="28"/>
          <w:szCs w:val="28"/>
          <w:lang w:eastAsia="ru-RU"/>
        </w:rPr>
        <w:t>в субъектах Российской Федерации (не менее 75%) в Костромской области достигнут.</w:t>
      </w:r>
    </w:p>
    <w:p w:rsidR="001732A0" w:rsidRPr="00096514" w:rsidRDefault="001732A0" w:rsidP="001732A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96514">
        <w:rPr>
          <w:rFonts w:ascii="Times New Roman" w:hAnsi="Times New Roman" w:cs="Times New Roman"/>
          <w:sz w:val="28"/>
          <w:szCs w:val="28"/>
        </w:rPr>
        <w:t xml:space="preserve">2) Доля маршрутов, на которых осуществляются перевозки пассажиров негосударственными перевозчиками, от общего количества перевозчиков </w:t>
      </w:r>
      <w:r w:rsidRPr="00096514">
        <w:rPr>
          <w:rFonts w:ascii="Times New Roman" w:hAnsi="Times New Roman" w:cs="Times New Roman"/>
          <w:sz w:val="28"/>
          <w:szCs w:val="28"/>
          <w:lang w:eastAsia="ru-RU"/>
        </w:rPr>
        <w:t>на регулярных межмуниципальных автобусных маршрутах, захватывающих административный центр Костромской области г</w:t>
      </w:r>
      <w:proofErr w:type="gramStart"/>
      <w:r w:rsidRPr="00096514">
        <w:rPr>
          <w:rFonts w:ascii="Times New Roman" w:hAnsi="Times New Roman" w:cs="Times New Roman"/>
          <w:sz w:val="28"/>
          <w:szCs w:val="28"/>
          <w:lang w:eastAsia="ru-RU"/>
        </w:rPr>
        <w:t>.К</w:t>
      </w:r>
      <w:proofErr w:type="gramEnd"/>
      <w:r w:rsidRPr="00096514">
        <w:rPr>
          <w:rFonts w:ascii="Times New Roman" w:hAnsi="Times New Roman" w:cs="Times New Roman"/>
          <w:sz w:val="28"/>
          <w:szCs w:val="28"/>
          <w:lang w:eastAsia="ru-RU"/>
        </w:rPr>
        <w:t>острому, составляет 50%. Это означает, что данный целевой показатель Стандарта развития конкуренции</w:t>
      </w:r>
      <w:r w:rsidR="003D3351" w:rsidRPr="00096514">
        <w:rPr>
          <w:rFonts w:ascii="Times New Roman" w:hAnsi="Times New Roman" w:cs="Times New Roman"/>
          <w:sz w:val="28"/>
          <w:szCs w:val="28"/>
          <w:lang w:eastAsia="ru-RU"/>
        </w:rPr>
        <w:t xml:space="preserve"> </w:t>
      </w:r>
      <w:r w:rsidRPr="00096514">
        <w:rPr>
          <w:rFonts w:ascii="Times New Roman" w:hAnsi="Times New Roman" w:cs="Times New Roman"/>
          <w:sz w:val="28"/>
          <w:szCs w:val="28"/>
          <w:lang w:eastAsia="ru-RU"/>
        </w:rPr>
        <w:t xml:space="preserve">в субъектах Российской Федерации(не менее 75%) в Костромской области не достигнут. </w:t>
      </w:r>
    </w:p>
    <w:p w:rsidR="001732A0" w:rsidRPr="00096514" w:rsidRDefault="00887368" w:rsidP="001732A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96514">
        <w:rPr>
          <w:rFonts w:ascii="Times New Roman" w:hAnsi="Times New Roman" w:cs="Times New Roman"/>
          <w:sz w:val="28"/>
          <w:szCs w:val="28"/>
        </w:rPr>
        <w:t xml:space="preserve">3) Доля рейсов, осуществляемых негосударственными перевозчиками, от общего количества рейсов </w:t>
      </w:r>
      <w:r w:rsidRPr="00096514">
        <w:rPr>
          <w:rFonts w:ascii="Times New Roman" w:hAnsi="Times New Roman" w:cs="Times New Roman"/>
          <w:sz w:val="28"/>
          <w:szCs w:val="28"/>
          <w:lang w:eastAsia="ru-RU"/>
        </w:rPr>
        <w:t>на регулярных межмуниципальных автобусных маршрутах, захватывающих административный центр Костромской области г</w:t>
      </w:r>
      <w:proofErr w:type="gramStart"/>
      <w:r w:rsidRPr="00096514">
        <w:rPr>
          <w:rFonts w:ascii="Times New Roman" w:hAnsi="Times New Roman" w:cs="Times New Roman"/>
          <w:sz w:val="28"/>
          <w:szCs w:val="28"/>
          <w:lang w:eastAsia="ru-RU"/>
        </w:rPr>
        <w:t>.К</w:t>
      </w:r>
      <w:proofErr w:type="gramEnd"/>
      <w:r w:rsidRPr="00096514">
        <w:rPr>
          <w:rFonts w:ascii="Times New Roman" w:hAnsi="Times New Roman" w:cs="Times New Roman"/>
          <w:sz w:val="28"/>
          <w:szCs w:val="28"/>
          <w:lang w:eastAsia="ru-RU"/>
        </w:rPr>
        <w:t>острому, составляет 50%. Это означает, что данный целевой показатель Стандарта развития конкуренции в субъектах Российской Федерации (не менее 50%) в Костромской области</w:t>
      </w:r>
      <w:r>
        <w:rPr>
          <w:rFonts w:ascii="Times New Roman" w:hAnsi="Times New Roman" w:cs="Times New Roman"/>
          <w:sz w:val="28"/>
          <w:szCs w:val="28"/>
          <w:lang w:eastAsia="ru-RU"/>
        </w:rPr>
        <w:t xml:space="preserve"> </w:t>
      </w:r>
      <w:r w:rsidRPr="00096514">
        <w:rPr>
          <w:rFonts w:ascii="Times New Roman" w:hAnsi="Times New Roman" w:cs="Times New Roman"/>
          <w:sz w:val="28"/>
          <w:szCs w:val="28"/>
          <w:lang w:eastAsia="ru-RU"/>
        </w:rPr>
        <w:t>достигнут.</w:t>
      </w:r>
    </w:p>
    <w:p w:rsidR="001732A0" w:rsidRPr="00096514" w:rsidRDefault="001732A0" w:rsidP="001732A0">
      <w:pPr>
        <w:pStyle w:val="a5"/>
        <w:ind w:firstLine="709"/>
        <w:jc w:val="both"/>
        <w:rPr>
          <w:rStyle w:val="apple-converted-space"/>
          <w:sz w:val="28"/>
          <w:szCs w:val="28"/>
        </w:rPr>
      </w:pPr>
      <w:r w:rsidRPr="00096514">
        <w:rPr>
          <w:rStyle w:val="apple-converted-space"/>
          <w:sz w:val="28"/>
          <w:szCs w:val="28"/>
        </w:rPr>
        <w:t xml:space="preserve">Рынок услуг по перевозке пассажиров по регулярному </w:t>
      </w:r>
      <w:r w:rsidRPr="00096514">
        <w:rPr>
          <w:rFonts w:eastAsia="Batang"/>
          <w:sz w:val="28"/>
          <w:szCs w:val="28"/>
          <w:lang w:eastAsia="ru-RU"/>
        </w:rPr>
        <w:t xml:space="preserve">межмуниципальному автобусному маршруту «Кострома-Буй» </w:t>
      </w:r>
      <w:r w:rsidRPr="00096514">
        <w:rPr>
          <w:rStyle w:val="apple-converted-space"/>
          <w:sz w:val="28"/>
          <w:szCs w:val="28"/>
        </w:rPr>
        <w:t>относится к рынкам с высоким уровнем концентрации. Показатели высокого уровня концентрации товарного рынка свидетельствуют о неразвитой конкуренции на данном рынке.</w:t>
      </w:r>
    </w:p>
    <w:p w:rsidR="001732A0" w:rsidRPr="00096514" w:rsidRDefault="001732A0" w:rsidP="001732A0">
      <w:pPr>
        <w:autoSpaceDE w:val="0"/>
        <w:autoSpaceDN w:val="0"/>
        <w:adjustRightInd w:val="0"/>
        <w:spacing w:after="0" w:line="240" w:lineRule="auto"/>
        <w:ind w:firstLine="709"/>
        <w:jc w:val="both"/>
        <w:outlineLvl w:val="1"/>
        <w:rPr>
          <w:rFonts w:ascii="Times New Roman" w:eastAsia="TimesNewRomanPSMT" w:hAnsi="Times New Roman" w:cs="Times New Roman"/>
          <w:sz w:val="28"/>
          <w:szCs w:val="28"/>
          <w:lang w:eastAsia="ar-SA"/>
        </w:rPr>
      </w:pPr>
      <w:r w:rsidRPr="00096514">
        <w:rPr>
          <w:rFonts w:ascii="Times New Roman" w:eastAsia="TimesNewRomanPSMT" w:hAnsi="Times New Roman" w:cs="Times New Roman"/>
          <w:sz w:val="28"/>
          <w:szCs w:val="28"/>
          <w:lang w:eastAsia="ar-SA"/>
        </w:rPr>
        <w:t xml:space="preserve">В соответствии с частью 3 статьи 5 Федерального закона от 26.07.2006 № 135 «О защите конкуренции» признается коллективное доминирование на исследуемом товарном рынке трех перевозчиков: </w:t>
      </w:r>
    </w:p>
    <w:p w:rsidR="001732A0" w:rsidRPr="00096514" w:rsidRDefault="001732A0" w:rsidP="001732A0">
      <w:pPr>
        <w:autoSpaceDE w:val="0"/>
        <w:autoSpaceDN w:val="0"/>
        <w:adjustRightInd w:val="0"/>
        <w:spacing w:after="0" w:line="240" w:lineRule="auto"/>
        <w:ind w:firstLine="709"/>
        <w:jc w:val="both"/>
        <w:outlineLvl w:val="1"/>
        <w:rPr>
          <w:rFonts w:ascii="Times New Roman" w:eastAsia="TimesNewRomanPSMT" w:hAnsi="Times New Roman" w:cs="Times New Roman"/>
          <w:sz w:val="28"/>
          <w:szCs w:val="28"/>
          <w:lang w:eastAsia="ar-SA"/>
        </w:rPr>
      </w:pPr>
      <w:r w:rsidRPr="00096514">
        <w:rPr>
          <w:rFonts w:ascii="Times New Roman" w:eastAsia="TimesNewRomanPSMT" w:hAnsi="Times New Roman" w:cs="Times New Roman"/>
          <w:sz w:val="28"/>
          <w:szCs w:val="28"/>
          <w:lang w:eastAsia="ar-SA"/>
        </w:rPr>
        <w:t>- ГП «</w:t>
      </w:r>
      <w:proofErr w:type="gramStart"/>
      <w:r w:rsidRPr="00096514">
        <w:rPr>
          <w:rFonts w:ascii="Times New Roman" w:eastAsia="TimesNewRomanPSMT" w:hAnsi="Times New Roman" w:cs="Times New Roman"/>
          <w:sz w:val="28"/>
          <w:szCs w:val="28"/>
          <w:lang w:eastAsia="ar-SA"/>
        </w:rPr>
        <w:t>Костромское</w:t>
      </w:r>
      <w:proofErr w:type="gramEnd"/>
      <w:r w:rsidRPr="00096514">
        <w:rPr>
          <w:rFonts w:ascii="Times New Roman" w:eastAsia="TimesNewRomanPSMT" w:hAnsi="Times New Roman" w:cs="Times New Roman"/>
          <w:sz w:val="28"/>
          <w:szCs w:val="28"/>
          <w:lang w:eastAsia="ar-SA"/>
        </w:rPr>
        <w:t xml:space="preserve"> ПАТП №3» с долей менее 35%,</w:t>
      </w:r>
    </w:p>
    <w:p w:rsidR="001732A0" w:rsidRPr="00096514" w:rsidRDefault="001732A0" w:rsidP="001732A0">
      <w:pPr>
        <w:autoSpaceDE w:val="0"/>
        <w:autoSpaceDN w:val="0"/>
        <w:adjustRightInd w:val="0"/>
        <w:spacing w:after="0" w:line="240" w:lineRule="auto"/>
        <w:ind w:firstLine="709"/>
        <w:jc w:val="both"/>
        <w:outlineLvl w:val="1"/>
        <w:rPr>
          <w:rFonts w:ascii="Times New Roman" w:eastAsia="TimesNewRomanPSMT" w:hAnsi="Times New Roman" w:cs="Times New Roman"/>
          <w:sz w:val="28"/>
          <w:szCs w:val="28"/>
          <w:lang w:eastAsia="ar-SA"/>
        </w:rPr>
      </w:pPr>
      <w:r w:rsidRPr="00096514">
        <w:rPr>
          <w:rFonts w:ascii="Times New Roman" w:eastAsia="TimesNewRomanPSMT" w:hAnsi="Times New Roman" w:cs="Times New Roman"/>
          <w:sz w:val="28"/>
          <w:szCs w:val="28"/>
          <w:lang w:eastAsia="ar-SA"/>
        </w:rPr>
        <w:t>- ООО «Костромское ПАТП №2» с долей более 35%</w:t>
      </w:r>
    </w:p>
    <w:p w:rsidR="001732A0" w:rsidRPr="00096514" w:rsidRDefault="001732A0" w:rsidP="001732A0">
      <w:pPr>
        <w:autoSpaceDE w:val="0"/>
        <w:autoSpaceDN w:val="0"/>
        <w:adjustRightInd w:val="0"/>
        <w:spacing w:after="0" w:line="240" w:lineRule="auto"/>
        <w:ind w:firstLine="709"/>
        <w:jc w:val="both"/>
        <w:outlineLvl w:val="1"/>
        <w:rPr>
          <w:rFonts w:ascii="Times New Roman" w:eastAsia="TimesNewRomanPSMT" w:hAnsi="Times New Roman" w:cs="Times New Roman"/>
          <w:sz w:val="28"/>
          <w:szCs w:val="28"/>
          <w:lang w:eastAsia="ar-SA"/>
        </w:rPr>
      </w:pPr>
      <w:r w:rsidRPr="00096514">
        <w:rPr>
          <w:rFonts w:ascii="Times New Roman" w:eastAsia="TimesNewRomanPSMT" w:hAnsi="Times New Roman" w:cs="Times New Roman"/>
          <w:sz w:val="28"/>
          <w:szCs w:val="28"/>
          <w:lang w:eastAsia="ar-SA"/>
        </w:rPr>
        <w:t>- ИП Крицкий А.В. с долей более 35%.</w:t>
      </w:r>
    </w:p>
    <w:p w:rsidR="001732A0" w:rsidRPr="00096514" w:rsidRDefault="001732A0" w:rsidP="001732A0">
      <w:pPr>
        <w:autoSpaceDE w:val="0"/>
        <w:autoSpaceDN w:val="0"/>
        <w:adjustRightInd w:val="0"/>
        <w:spacing w:after="0" w:line="240" w:lineRule="auto"/>
        <w:ind w:firstLine="709"/>
        <w:jc w:val="both"/>
        <w:outlineLvl w:val="1"/>
        <w:rPr>
          <w:rFonts w:ascii="Times New Roman" w:eastAsia="TimesNewRomanPSMT" w:hAnsi="Times New Roman"/>
          <w:sz w:val="26"/>
          <w:szCs w:val="26"/>
          <w:lang w:eastAsia="ar-SA"/>
        </w:rPr>
      </w:pPr>
    </w:p>
    <w:p w:rsidR="00C33A1C" w:rsidRPr="00096514" w:rsidRDefault="00C33A1C" w:rsidP="00C33A1C">
      <w:pPr>
        <w:jc w:val="both"/>
        <w:rPr>
          <w:rFonts w:ascii="Times New Roman" w:hAnsi="Times New Roman" w:cs="Times New Roman"/>
          <w:b/>
          <w:sz w:val="28"/>
          <w:szCs w:val="28"/>
        </w:rPr>
      </w:pPr>
      <w:r w:rsidRPr="00096514">
        <w:rPr>
          <w:rFonts w:ascii="Times New Roman" w:hAnsi="Times New Roman" w:cs="Times New Roman"/>
          <w:b/>
          <w:sz w:val="28"/>
          <w:szCs w:val="28"/>
        </w:rPr>
        <w:t>10. Рынок услуг связи</w:t>
      </w:r>
    </w:p>
    <w:p w:rsidR="008E55CA" w:rsidRPr="00096514" w:rsidRDefault="008E55CA" w:rsidP="008E55CA">
      <w:pPr>
        <w:ind w:firstLine="709"/>
        <w:jc w:val="both"/>
        <w:rPr>
          <w:rFonts w:ascii="Times New Roman" w:eastAsia="Batang" w:hAnsi="Times New Roman" w:cs="Times New Roman"/>
          <w:sz w:val="28"/>
          <w:szCs w:val="28"/>
        </w:rPr>
      </w:pPr>
      <w:r w:rsidRPr="00096514">
        <w:rPr>
          <w:rFonts w:ascii="Times New Roman" w:hAnsi="Times New Roman" w:cs="Times New Roman"/>
          <w:sz w:val="28"/>
          <w:szCs w:val="28"/>
        </w:rPr>
        <w:t>Для проведения комплексного анализа ситуации на</w:t>
      </w:r>
      <w:r w:rsidR="003D3351" w:rsidRPr="00096514">
        <w:rPr>
          <w:rFonts w:ascii="Times New Roman" w:hAnsi="Times New Roman" w:cs="Times New Roman"/>
          <w:sz w:val="28"/>
          <w:szCs w:val="28"/>
        </w:rPr>
        <w:t xml:space="preserve"> </w:t>
      </w:r>
      <w:r w:rsidRPr="00096514">
        <w:rPr>
          <w:rFonts w:ascii="Times New Roman" w:eastAsia="Batang" w:hAnsi="Times New Roman" w:cs="Times New Roman"/>
          <w:sz w:val="28"/>
          <w:szCs w:val="28"/>
        </w:rPr>
        <w:t xml:space="preserve">рынке услуг связи были использованы сведения, предоставленные УФАС по Костромской области, а также </w:t>
      </w:r>
      <w:r w:rsidRPr="00096514">
        <w:rPr>
          <w:rFonts w:ascii="Times New Roman" w:hAnsi="Times New Roman" w:cs="Times New Roman"/>
          <w:bCs/>
          <w:sz w:val="28"/>
          <w:szCs w:val="28"/>
        </w:rPr>
        <w:t>хозяйствующими субъектами, действующими на рынке услуг связи, и обращениями граждан.</w:t>
      </w:r>
    </w:p>
    <w:p w:rsidR="008E55CA" w:rsidRPr="00096514" w:rsidRDefault="008E55CA" w:rsidP="008E55CA">
      <w:pPr>
        <w:pStyle w:val="a5"/>
        <w:ind w:firstLine="708"/>
        <w:jc w:val="both"/>
        <w:rPr>
          <w:sz w:val="28"/>
          <w:szCs w:val="28"/>
        </w:rPr>
      </w:pPr>
      <w:r w:rsidRPr="00096514">
        <w:rPr>
          <w:sz w:val="28"/>
          <w:szCs w:val="28"/>
        </w:rPr>
        <w:t xml:space="preserve">На сегодняшний день широкополосный доступ в Интернет предоставляется по различным технологиям – как проводным, так и беспроводным. К первым относятся семейство технологий </w:t>
      </w:r>
      <w:r w:rsidRPr="00096514">
        <w:rPr>
          <w:sz w:val="28"/>
          <w:szCs w:val="28"/>
          <w:lang w:val="en-US"/>
        </w:rPr>
        <w:t>xDSL</w:t>
      </w:r>
      <w:r w:rsidRPr="00096514">
        <w:rPr>
          <w:sz w:val="28"/>
          <w:szCs w:val="28"/>
        </w:rPr>
        <w:t xml:space="preserve">, технология </w:t>
      </w:r>
      <w:r w:rsidRPr="00096514">
        <w:rPr>
          <w:sz w:val="28"/>
          <w:szCs w:val="28"/>
          <w:lang w:val="en-US"/>
        </w:rPr>
        <w:t>DOCSIS</w:t>
      </w:r>
      <w:r w:rsidRPr="00096514">
        <w:rPr>
          <w:sz w:val="28"/>
          <w:szCs w:val="28"/>
        </w:rPr>
        <w:t xml:space="preserve"> (</w:t>
      </w:r>
      <w:r w:rsidRPr="00096514">
        <w:rPr>
          <w:sz w:val="28"/>
          <w:szCs w:val="28"/>
          <w:lang w:val="en-US"/>
        </w:rPr>
        <w:t>DataOverCableServiceInterfaceSpecifications</w:t>
      </w:r>
      <w:r w:rsidRPr="00096514">
        <w:rPr>
          <w:sz w:val="28"/>
          <w:szCs w:val="28"/>
        </w:rPr>
        <w:t xml:space="preserve"> – передача данных по телевизионному кабелю), </w:t>
      </w:r>
      <w:r w:rsidRPr="00096514">
        <w:rPr>
          <w:sz w:val="28"/>
          <w:szCs w:val="28"/>
          <w:lang w:val="en-US"/>
        </w:rPr>
        <w:t>Ethernet</w:t>
      </w:r>
      <w:r w:rsidRPr="00096514">
        <w:rPr>
          <w:sz w:val="28"/>
          <w:szCs w:val="28"/>
        </w:rPr>
        <w:t xml:space="preserve"> (передача данных в компьютерных сетях с использованием витой пары, оптического кабеля или коаксиального кабеля), семейство технологий </w:t>
      </w:r>
      <w:r w:rsidRPr="00096514">
        <w:rPr>
          <w:sz w:val="28"/>
          <w:szCs w:val="28"/>
          <w:lang w:val="en-US"/>
        </w:rPr>
        <w:t>FTTx</w:t>
      </w:r>
      <w:r w:rsidRPr="00096514">
        <w:rPr>
          <w:sz w:val="28"/>
          <w:szCs w:val="28"/>
        </w:rPr>
        <w:t xml:space="preserve"> (</w:t>
      </w:r>
      <w:r w:rsidRPr="00096514">
        <w:rPr>
          <w:sz w:val="28"/>
          <w:szCs w:val="28"/>
          <w:lang w:val="en-US"/>
        </w:rPr>
        <w:t>fibertothex</w:t>
      </w:r>
      <w:r w:rsidRPr="00096514">
        <w:rPr>
          <w:sz w:val="28"/>
          <w:szCs w:val="28"/>
        </w:rPr>
        <w:t xml:space="preserve"> – оптическое волокно до точки </w:t>
      </w:r>
      <w:r w:rsidRPr="00096514">
        <w:rPr>
          <w:sz w:val="28"/>
          <w:szCs w:val="28"/>
          <w:lang w:val="en-US"/>
        </w:rPr>
        <w:t>X</w:t>
      </w:r>
      <w:r w:rsidRPr="00096514">
        <w:rPr>
          <w:sz w:val="28"/>
          <w:szCs w:val="28"/>
        </w:rPr>
        <w:t xml:space="preserve">) и </w:t>
      </w:r>
      <w:r w:rsidRPr="00096514">
        <w:rPr>
          <w:sz w:val="28"/>
          <w:szCs w:val="28"/>
          <w:lang w:val="en-US"/>
        </w:rPr>
        <w:t>PLC</w:t>
      </w:r>
      <w:r w:rsidRPr="00096514">
        <w:rPr>
          <w:sz w:val="28"/>
          <w:szCs w:val="28"/>
        </w:rPr>
        <w:t xml:space="preserve"> (</w:t>
      </w:r>
      <w:r w:rsidRPr="00096514">
        <w:rPr>
          <w:sz w:val="28"/>
          <w:szCs w:val="28"/>
          <w:lang w:val="en-US"/>
        </w:rPr>
        <w:t>Powerlinecommunication</w:t>
      </w:r>
      <w:r w:rsidRPr="00096514">
        <w:rPr>
          <w:sz w:val="28"/>
          <w:szCs w:val="28"/>
        </w:rPr>
        <w:t>- передача данных с использованием линий электропередачи). Технологии</w:t>
      </w:r>
      <w:r w:rsidRPr="00096514">
        <w:rPr>
          <w:sz w:val="28"/>
          <w:szCs w:val="28"/>
          <w:lang w:val="en-US"/>
        </w:rPr>
        <w:t>FTTx</w:t>
      </w:r>
      <w:r w:rsidRPr="00096514">
        <w:rPr>
          <w:sz w:val="28"/>
          <w:szCs w:val="28"/>
        </w:rPr>
        <w:t xml:space="preserve"> представлены двумя базовыми разновидностями - </w:t>
      </w:r>
      <w:r w:rsidRPr="00096514">
        <w:rPr>
          <w:sz w:val="28"/>
          <w:szCs w:val="28"/>
          <w:lang w:val="en-US"/>
        </w:rPr>
        <w:t>FTTB</w:t>
      </w:r>
      <w:r w:rsidRPr="00096514">
        <w:rPr>
          <w:sz w:val="28"/>
          <w:szCs w:val="28"/>
        </w:rPr>
        <w:t xml:space="preserve"> (</w:t>
      </w:r>
      <w:r w:rsidRPr="00096514">
        <w:rPr>
          <w:sz w:val="28"/>
          <w:szCs w:val="28"/>
          <w:lang w:val="en-US"/>
        </w:rPr>
        <w:t>fibertothebuilding</w:t>
      </w:r>
      <w:r w:rsidRPr="00096514">
        <w:rPr>
          <w:sz w:val="28"/>
          <w:szCs w:val="28"/>
        </w:rPr>
        <w:t xml:space="preserve"> – оптоволокно до здания) и</w:t>
      </w:r>
      <w:r w:rsidR="003D3351" w:rsidRPr="00096514">
        <w:rPr>
          <w:sz w:val="28"/>
          <w:szCs w:val="28"/>
        </w:rPr>
        <w:t xml:space="preserve"> </w:t>
      </w:r>
      <w:r w:rsidRPr="00096514">
        <w:rPr>
          <w:sz w:val="28"/>
          <w:szCs w:val="28"/>
          <w:lang w:val="en-US"/>
        </w:rPr>
        <w:t>FTTH</w:t>
      </w:r>
      <w:r w:rsidRPr="00096514">
        <w:rPr>
          <w:sz w:val="28"/>
          <w:szCs w:val="28"/>
        </w:rPr>
        <w:t xml:space="preserve"> (</w:t>
      </w:r>
      <w:r w:rsidRPr="00096514">
        <w:rPr>
          <w:sz w:val="28"/>
          <w:szCs w:val="28"/>
          <w:lang w:val="en-US"/>
        </w:rPr>
        <w:t>fibertothehome</w:t>
      </w:r>
      <w:r w:rsidRPr="00096514">
        <w:rPr>
          <w:sz w:val="28"/>
          <w:szCs w:val="28"/>
        </w:rPr>
        <w:t xml:space="preserve"> – оптоволокно до дома)</w:t>
      </w:r>
      <w:proofErr w:type="gramStart"/>
      <w:r w:rsidRPr="00096514">
        <w:rPr>
          <w:sz w:val="28"/>
          <w:szCs w:val="28"/>
        </w:rPr>
        <w:t>.К</w:t>
      </w:r>
      <w:proofErr w:type="gramEnd"/>
      <w:r w:rsidRPr="00096514">
        <w:rPr>
          <w:sz w:val="28"/>
          <w:szCs w:val="28"/>
        </w:rPr>
        <w:t>беспроводным относятся технологии Wi-Fi</w:t>
      </w:r>
      <w:r w:rsidR="003D3351" w:rsidRPr="00096514">
        <w:rPr>
          <w:sz w:val="28"/>
          <w:szCs w:val="28"/>
        </w:rPr>
        <w:t>)</w:t>
      </w:r>
      <w:r w:rsidRPr="00096514">
        <w:rPr>
          <w:sz w:val="28"/>
          <w:szCs w:val="28"/>
        </w:rPr>
        <w:t>.</w:t>
      </w:r>
    </w:p>
    <w:p w:rsidR="008E55CA" w:rsidRPr="00096514" w:rsidRDefault="008E55CA" w:rsidP="008E55CA">
      <w:pPr>
        <w:pStyle w:val="a5"/>
        <w:ind w:firstLine="708"/>
        <w:jc w:val="both"/>
        <w:rPr>
          <w:sz w:val="28"/>
          <w:szCs w:val="28"/>
        </w:rPr>
      </w:pPr>
      <w:r w:rsidRPr="00096514">
        <w:rPr>
          <w:sz w:val="28"/>
          <w:szCs w:val="28"/>
        </w:rPr>
        <w:t>Также сотовые операторы развивают технологии «третьего» и «четвертого» поколений мобильной связи с повышенными требованиями - 3</w:t>
      </w:r>
      <w:r w:rsidRPr="00096514">
        <w:rPr>
          <w:sz w:val="28"/>
          <w:szCs w:val="28"/>
          <w:lang w:val="en-US"/>
        </w:rPr>
        <w:t>G</w:t>
      </w:r>
      <w:r w:rsidRPr="00096514">
        <w:rPr>
          <w:sz w:val="28"/>
          <w:szCs w:val="28"/>
        </w:rPr>
        <w:t>, 4</w:t>
      </w:r>
      <w:r w:rsidRPr="00096514">
        <w:rPr>
          <w:sz w:val="28"/>
          <w:szCs w:val="28"/>
          <w:lang w:val="en-US"/>
        </w:rPr>
        <w:t>G</w:t>
      </w:r>
      <w:r w:rsidRPr="00096514">
        <w:rPr>
          <w:sz w:val="28"/>
          <w:szCs w:val="28"/>
        </w:rPr>
        <w:t xml:space="preserve">. К ним относятся такие стандарты связи как </w:t>
      </w:r>
      <w:r w:rsidRPr="00096514">
        <w:rPr>
          <w:sz w:val="28"/>
          <w:szCs w:val="28"/>
          <w:lang w:val="en-US"/>
        </w:rPr>
        <w:t>UMTS</w:t>
      </w:r>
      <w:r w:rsidRPr="00096514">
        <w:rPr>
          <w:sz w:val="28"/>
          <w:szCs w:val="28"/>
        </w:rPr>
        <w:t xml:space="preserve">, </w:t>
      </w:r>
      <w:r w:rsidRPr="00096514">
        <w:rPr>
          <w:sz w:val="28"/>
          <w:szCs w:val="28"/>
          <w:lang w:val="en-US"/>
        </w:rPr>
        <w:t>CDMA</w:t>
      </w:r>
      <w:r w:rsidRPr="00096514">
        <w:rPr>
          <w:sz w:val="28"/>
          <w:szCs w:val="28"/>
        </w:rPr>
        <w:t xml:space="preserve">, </w:t>
      </w:r>
      <w:r w:rsidRPr="00096514">
        <w:rPr>
          <w:sz w:val="28"/>
          <w:szCs w:val="28"/>
          <w:lang w:val="en-US"/>
        </w:rPr>
        <w:t>CDMAEV</w:t>
      </w:r>
      <w:r w:rsidRPr="00096514">
        <w:rPr>
          <w:sz w:val="28"/>
          <w:szCs w:val="28"/>
        </w:rPr>
        <w:t>-</w:t>
      </w:r>
      <w:r w:rsidRPr="00096514">
        <w:rPr>
          <w:sz w:val="28"/>
          <w:szCs w:val="28"/>
          <w:lang w:val="en-US"/>
        </w:rPr>
        <w:t>DO</w:t>
      </w:r>
      <w:r w:rsidRPr="00096514">
        <w:rPr>
          <w:sz w:val="28"/>
          <w:szCs w:val="28"/>
        </w:rPr>
        <w:t xml:space="preserve">, </w:t>
      </w:r>
      <w:r w:rsidRPr="00096514">
        <w:rPr>
          <w:sz w:val="28"/>
          <w:szCs w:val="28"/>
          <w:lang w:val="en-US"/>
        </w:rPr>
        <w:t>HSDPA</w:t>
      </w:r>
      <w:r w:rsidRPr="00096514">
        <w:rPr>
          <w:sz w:val="28"/>
          <w:szCs w:val="28"/>
        </w:rPr>
        <w:t xml:space="preserve"> и др. </w:t>
      </w:r>
    </w:p>
    <w:p w:rsidR="008E55CA" w:rsidRPr="00096514" w:rsidRDefault="008E55CA" w:rsidP="008E55CA">
      <w:pPr>
        <w:pStyle w:val="a5"/>
        <w:ind w:firstLine="709"/>
        <w:jc w:val="both"/>
        <w:rPr>
          <w:sz w:val="28"/>
          <w:szCs w:val="28"/>
        </w:rPr>
      </w:pPr>
      <w:proofErr w:type="gramStart"/>
      <w:r w:rsidRPr="00096514">
        <w:rPr>
          <w:sz w:val="28"/>
          <w:szCs w:val="28"/>
        </w:rPr>
        <w:t>Во всех 6-ти городских округах и 12-ти городских поселениях Костромской области доля домохозяйств, имеющих возможность пользоваться услугами проводного или мобильного широкополосного доступа к сети Интернет на скорости не менее 1 Мбит/сек, предоставляемыми не менее чем двумя операторами связи, составляет 100%. Целевой показатель Стандарта развития конкуренции (не менее 60%) в данных населенных пунктах достигнут.</w:t>
      </w:r>
      <w:proofErr w:type="gramEnd"/>
    </w:p>
    <w:p w:rsidR="001E3081" w:rsidRPr="00096514" w:rsidRDefault="008E55CA" w:rsidP="008E55CA">
      <w:pPr>
        <w:widowControl w:val="0"/>
        <w:autoSpaceDE w:val="0"/>
        <w:autoSpaceDN w:val="0"/>
        <w:adjustRightInd w:val="0"/>
        <w:ind w:firstLine="709"/>
        <w:jc w:val="both"/>
        <w:rPr>
          <w:rFonts w:ascii="Times New Roman" w:hAnsi="Times New Roman" w:cs="Times New Roman"/>
          <w:sz w:val="28"/>
          <w:szCs w:val="28"/>
        </w:rPr>
      </w:pPr>
      <w:r w:rsidRPr="00096514">
        <w:rPr>
          <w:rFonts w:ascii="Times New Roman" w:hAnsi="Times New Roman" w:cs="Times New Roman"/>
          <w:sz w:val="28"/>
          <w:szCs w:val="28"/>
        </w:rPr>
        <w:t>В Костромской области 137 сельских поселений. В 55-ти сельских поселениях не менее чем два оператора связи предоставляют широкополосный доступ к сети Интернет на скорости</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 xml:space="preserve">не менее 1 Мбит/сек, из них целевой показатель Стандарта </w:t>
      </w:r>
      <w:proofErr w:type="gramStart"/>
      <w:r w:rsidRPr="00096514">
        <w:rPr>
          <w:rFonts w:ascii="Times New Roman" w:hAnsi="Times New Roman" w:cs="Times New Roman"/>
          <w:sz w:val="28"/>
          <w:szCs w:val="28"/>
        </w:rPr>
        <w:t>развития</w:t>
      </w:r>
      <w:proofErr w:type="gramEnd"/>
      <w:r w:rsidRPr="00096514">
        <w:rPr>
          <w:rFonts w:ascii="Times New Roman" w:hAnsi="Times New Roman" w:cs="Times New Roman"/>
          <w:sz w:val="28"/>
          <w:szCs w:val="28"/>
        </w:rPr>
        <w:t xml:space="preserve"> конкуренции достигнут только в 30-ти сельских п</w:t>
      </w:r>
      <w:r w:rsidR="001E3081" w:rsidRPr="00096514">
        <w:rPr>
          <w:rFonts w:ascii="Times New Roman" w:hAnsi="Times New Roman" w:cs="Times New Roman"/>
          <w:sz w:val="28"/>
          <w:szCs w:val="28"/>
        </w:rPr>
        <w:t xml:space="preserve">оселениях Костромской области. </w:t>
      </w:r>
    </w:p>
    <w:p w:rsidR="008E55CA" w:rsidRPr="00096514" w:rsidRDefault="008E55CA" w:rsidP="008E55CA">
      <w:pPr>
        <w:widowControl w:val="0"/>
        <w:autoSpaceDE w:val="0"/>
        <w:autoSpaceDN w:val="0"/>
        <w:adjustRightInd w:val="0"/>
        <w:ind w:firstLine="709"/>
        <w:jc w:val="both"/>
        <w:rPr>
          <w:rFonts w:ascii="Times New Roman" w:hAnsi="Times New Roman" w:cs="Times New Roman"/>
          <w:sz w:val="28"/>
          <w:szCs w:val="28"/>
        </w:rPr>
      </w:pPr>
      <w:proofErr w:type="gramStart"/>
      <w:r w:rsidRPr="00096514">
        <w:rPr>
          <w:rFonts w:ascii="Times New Roman" w:hAnsi="Times New Roman" w:cs="Times New Roman"/>
          <w:sz w:val="28"/>
          <w:szCs w:val="28"/>
        </w:rPr>
        <w:t>В 48-ми сельских поселениях только один оператор связи оказывает услуги широкополосного доступа к сети Интернет на скорости не менее 1 Мбит/сек. На данной территории находится 11850 домохозяйств, имеющих возможность пользоваться вышеуказанными услугами, их совокупная доля составляет 44% от общего числа домохозяйств (27085), находящихся на указанной территории, и 4% от общего числа домохозяйств (298678) на территории Костромской области.</w:t>
      </w:r>
      <w:proofErr w:type="gramEnd"/>
      <w:r w:rsidRPr="00096514">
        <w:rPr>
          <w:rFonts w:ascii="Times New Roman" w:hAnsi="Times New Roman" w:cs="Times New Roman"/>
          <w:sz w:val="28"/>
          <w:szCs w:val="28"/>
        </w:rPr>
        <w:t xml:space="preserve"> В 34-х сельских поселениях ни один оператор связи не </w:t>
      </w:r>
      <w:proofErr w:type="gramStart"/>
      <w:r w:rsidRPr="00096514">
        <w:rPr>
          <w:rFonts w:ascii="Times New Roman" w:hAnsi="Times New Roman" w:cs="Times New Roman"/>
          <w:sz w:val="28"/>
          <w:szCs w:val="28"/>
        </w:rPr>
        <w:t xml:space="preserve">оказывает услуг широкополосного доступа к сети </w:t>
      </w:r>
      <w:r w:rsidRPr="00096514">
        <w:rPr>
          <w:rFonts w:ascii="Times New Roman" w:hAnsi="Times New Roman" w:cs="Times New Roman"/>
          <w:sz w:val="28"/>
          <w:szCs w:val="28"/>
        </w:rPr>
        <w:lastRenderedPageBreak/>
        <w:t>Интернет на скорости не менее 1 Мбит/сек</w:t>
      </w:r>
      <w:proofErr w:type="gramEnd"/>
      <w:r w:rsidRPr="00096514">
        <w:rPr>
          <w:rFonts w:ascii="Times New Roman" w:hAnsi="Times New Roman" w:cs="Times New Roman"/>
          <w:sz w:val="28"/>
          <w:szCs w:val="28"/>
        </w:rPr>
        <w:t xml:space="preserve">. На данной территории находится 10833 домохозяйств, их совокупная доля составляет 4% от общего числа домохозяйств (298678) на территории Костромской области. </w:t>
      </w:r>
    </w:p>
    <w:p w:rsidR="008E55CA" w:rsidRPr="00096514" w:rsidRDefault="008E55CA" w:rsidP="008E55CA">
      <w:pPr>
        <w:pStyle w:val="a5"/>
        <w:ind w:firstLine="708"/>
        <w:jc w:val="both"/>
        <w:rPr>
          <w:sz w:val="28"/>
          <w:szCs w:val="28"/>
        </w:rPr>
      </w:pPr>
      <w:r w:rsidRPr="00096514">
        <w:rPr>
          <w:sz w:val="28"/>
          <w:szCs w:val="28"/>
        </w:rPr>
        <w:t xml:space="preserve">В таблице 1 представлен перечень хозяйствующих субъектов – </w:t>
      </w:r>
      <w:proofErr w:type="gramStart"/>
      <w:r w:rsidRPr="00096514">
        <w:rPr>
          <w:sz w:val="28"/>
          <w:szCs w:val="28"/>
        </w:rPr>
        <w:t>операторов связи, предоставляющих широкополосной доступ к сети Интернет со скоростью</w:t>
      </w:r>
      <w:r w:rsidR="003D3351" w:rsidRPr="00096514">
        <w:rPr>
          <w:sz w:val="28"/>
          <w:szCs w:val="28"/>
        </w:rPr>
        <w:t xml:space="preserve"> </w:t>
      </w:r>
      <w:r w:rsidRPr="00096514">
        <w:rPr>
          <w:sz w:val="28"/>
          <w:szCs w:val="28"/>
        </w:rPr>
        <w:t>не менее 1 Мбит/сек</w:t>
      </w:r>
      <w:proofErr w:type="gramEnd"/>
      <w:r w:rsidRPr="00096514">
        <w:rPr>
          <w:sz w:val="28"/>
          <w:szCs w:val="28"/>
        </w:rPr>
        <w:t xml:space="preserve"> на территории Костромской области.</w:t>
      </w:r>
    </w:p>
    <w:p w:rsidR="008E55CA" w:rsidRPr="00096514" w:rsidRDefault="008E55CA" w:rsidP="008E55CA">
      <w:pPr>
        <w:pStyle w:val="a5"/>
        <w:ind w:firstLine="708"/>
        <w:rPr>
          <w:sz w:val="28"/>
          <w:szCs w:val="28"/>
        </w:rPr>
      </w:pPr>
    </w:p>
    <w:p w:rsidR="008E55CA" w:rsidRPr="00096514" w:rsidRDefault="008E55CA" w:rsidP="008E55CA">
      <w:pPr>
        <w:pStyle w:val="a5"/>
        <w:jc w:val="right"/>
        <w:rPr>
          <w:sz w:val="26"/>
          <w:szCs w:val="26"/>
        </w:rPr>
      </w:pPr>
      <w:r w:rsidRPr="00096514">
        <w:rPr>
          <w:sz w:val="26"/>
          <w:szCs w:val="26"/>
        </w:rPr>
        <w:t>Таблица 1</w:t>
      </w:r>
    </w:p>
    <w:p w:rsidR="008E55CA" w:rsidRPr="00096514" w:rsidRDefault="008E55CA" w:rsidP="008E55CA">
      <w:pPr>
        <w:pStyle w:val="a5"/>
        <w:jc w:val="center"/>
        <w:rPr>
          <w:sz w:val="28"/>
          <w:szCs w:val="28"/>
        </w:rPr>
      </w:pPr>
      <w:r w:rsidRPr="00096514">
        <w:rPr>
          <w:sz w:val="28"/>
          <w:szCs w:val="28"/>
        </w:rPr>
        <w:t xml:space="preserve">Перечень хозяйствующих субъектов </w:t>
      </w:r>
    </w:p>
    <w:p w:rsidR="008E55CA" w:rsidRPr="00096514" w:rsidRDefault="008E55CA" w:rsidP="008E55CA">
      <w:pPr>
        <w:pStyle w:val="a5"/>
        <w:jc w:val="center"/>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69"/>
        <w:gridCol w:w="5103"/>
      </w:tblGrid>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 xml:space="preserve">№ </w:t>
            </w:r>
            <w:proofErr w:type="gramStart"/>
            <w:r w:rsidRPr="00096514">
              <w:rPr>
                <w:sz w:val="26"/>
                <w:szCs w:val="26"/>
              </w:rPr>
              <w:t>п</w:t>
            </w:r>
            <w:proofErr w:type="gramEnd"/>
            <w:r w:rsidRPr="00096514">
              <w:rPr>
                <w:sz w:val="26"/>
                <w:szCs w:val="26"/>
              </w:rPr>
              <w:t>/п</w:t>
            </w:r>
          </w:p>
        </w:tc>
        <w:tc>
          <w:tcPr>
            <w:tcW w:w="3969" w:type="dxa"/>
            <w:shd w:val="clear" w:color="auto" w:fill="auto"/>
          </w:tcPr>
          <w:p w:rsidR="008E55CA" w:rsidRPr="00096514" w:rsidRDefault="008E55CA" w:rsidP="00C57947">
            <w:pPr>
              <w:pStyle w:val="a5"/>
              <w:jc w:val="center"/>
              <w:rPr>
                <w:sz w:val="26"/>
                <w:szCs w:val="26"/>
              </w:rPr>
            </w:pPr>
            <w:r w:rsidRPr="00096514">
              <w:rPr>
                <w:sz w:val="26"/>
                <w:szCs w:val="26"/>
              </w:rPr>
              <w:t>Наименование хозяйствующего субъекта</w:t>
            </w:r>
          </w:p>
        </w:tc>
        <w:tc>
          <w:tcPr>
            <w:tcW w:w="5103" w:type="dxa"/>
            <w:shd w:val="clear" w:color="auto" w:fill="auto"/>
          </w:tcPr>
          <w:p w:rsidR="008E55CA" w:rsidRPr="00096514" w:rsidRDefault="008E55CA" w:rsidP="00C57947">
            <w:pPr>
              <w:pStyle w:val="a5"/>
              <w:jc w:val="center"/>
              <w:rPr>
                <w:sz w:val="26"/>
                <w:szCs w:val="26"/>
              </w:rPr>
            </w:pPr>
            <w:r w:rsidRPr="00096514">
              <w:rPr>
                <w:sz w:val="26"/>
                <w:szCs w:val="26"/>
              </w:rPr>
              <w:t>Адрес</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1</w:t>
            </w:r>
          </w:p>
        </w:tc>
        <w:tc>
          <w:tcPr>
            <w:tcW w:w="3969" w:type="dxa"/>
            <w:shd w:val="clear" w:color="auto" w:fill="auto"/>
          </w:tcPr>
          <w:p w:rsidR="008E55CA" w:rsidRPr="00096514" w:rsidRDefault="008E55CA" w:rsidP="00C57947">
            <w:pPr>
              <w:pStyle w:val="a5"/>
              <w:jc w:val="center"/>
              <w:rPr>
                <w:sz w:val="26"/>
                <w:szCs w:val="26"/>
              </w:rPr>
            </w:pPr>
            <w:r w:rsidRPr="00096514">
              <w:rPr>
                <w:sz w:val="26"/>
                <w:szCs w:val="26"/>
              </w:rPr>
              <w:t>2</w:t>
            </w:r>
          </w:p>
        </w:tc>
        <w:tc>
          <w:tcPr>
            <w:tcW w:w="5103" w:type="dxa"/>
            <w:shd w:val="clear" w:color="auto" w:fill="auto"/>
          </w:tcPr>
          <w:p w:rsidR="008E55CA" w:rsidRPr="00096514" w:rsidRDefault="008E55CA" w:rsidP="00C57947">
            <w:pPr>
              <w:pStyle w:val="a5"/>
              <w:jc w:val="center"/>
              <w:rPr>
                <w:sz w:val="26"/>
                <w:szCs w:val="26"/>
              </w:rPr>
            </w:pPr>
            <w:r w:rsidRPr="00096514">
              <w:rPr>
                <w:sz w:val="26"/>
                <w:szCs w:val="26"/>
              </w:rPr>
              <w:t>3</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1</w:t>
            </w:r>
          </w:p>
        </w:tc>
        <w:tc>
          <w:tcPr>
            <w:tcW w:w="3969" w:type="dxa"/>
            <w:shd w:val="clear" w:color="auto" w:fill="auto"/>
          </w:tcPr>
          <w:p w:rsidR="008E55CA" w:rsidRPr="00096514" w:rsidRDefault="008E55CA" w:rsidP="00C57947">
            <w:pPr>
              <w:pStyle w:val="a5"/>
              <w:rPr>
                <w:sz w:val="26"/>
                <w:szCs w:val="26"/>
              </w:rPr>
            </w:pPr>
            <w:r w:rsidRPr="00096514">
              <w:rPr>
                <w:sz w:val="26"/>
                <w:szCs w:val="26"/>
              </w:rPr>
              <w:t>ЗАО «РТ-Мобайл»</w:t>
            </w:r>
          </w:p>
        </w:tc>
        <w:tc>
          <w:tcPr>
            <w:tcW w:w="5103" w:type="dxa"/>
            <w:shd w:val="clear" w:color="auto" w:fill="auto"/>
          </w:tcPr>
          <w:p w:rsidR="008E55CA" w:rsidRPr="00096514" w:rsidRDefault="008E55CA" w:rsidP="00C57947">
            <w:pPr>
              <w:pStyle w:val="a5"/>
              <w:rPr>
                <w:sz w:val="26"/>
                <w:szCs w:val="26"/>
              </w:rPr>
            </w:pPr>
            <w:r w:rsidRPr="00096514">
              <w:rPr>
                <w:sz w:val="26"/>
                <w:szCs w:val="26"/>
              </w:rPr>
              <w:t>156002, г</w:t>
            </w:r>
            <w:proofErr w:type="gramStart"/>
            <w:r w:rsidRPr="00096514">
              <w:rPr>
                <w:sz w:val="26"/>
                <w:szCs w:val="26"/>
              </w:rPr>
              <w:t>.К</w:t>
            </w:r>
            <w:proofErr w:type="gramEnd"/>
            <w:r w:rsidRPr="00096514">
              <w:rPr>
                <w:sz w:val="26"/>
                <w:szCs w:val="26"/>
              </w:rPr>
              <w:t>острома, ул.Ерохова, д.3а</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2</w:t>
            </w:r>
          </w:p>
        </w:tc>
        <w:tc>
          <w:tcPr>
            <w:tcW w:w="3969" w:type="dxa"/>
            <w:shd w:val="clear" w:color="auto" w:fill="auto"/>
          </w:tcPr>
          <w:p w:rsidR="008E55CA" w:rsidRPr="00096514" w:rsidRDefault="008E55CA" w:rsidP="00C57947">
            <w:pPr>
              <w:pStyle w:val="a5"/>
              <w:rPr>
                <w:sz w:val="26"/>
                <w:szCs w:val="26"/>
              </w:rPr>
            </w:pPr>
            <w:r w:rsidRPr="00096514">
              <w:rPr>
                <w:sz w:val="26"/>
                <w:szCs w:val="26"/>
              </w:rPr>
              <w:t>ОАО «МТС»</w:t>
            </w:r>
          </w:p>
        </w:tc>
        <w:tc>
          <w:tcPr>
            <w:tcW w:w="5103" w:type="dxa"/>
            <w:shd w:val="clear" w:color="auto" w:fill="auto"/>
          </w:tcPr>
          <w:p w:rsidR="008E55CA" w:rsidRPr="00096514" w:rsidRDefault="008E55CA" w:rsidP="00C57947">
            <w:pPr>
              <w:pStyle w:val="a5"/>
              <w:rPr>
                <w:sz w:val="26"/>
                <w:szCs w:val="26"/>
              </w:rPr>
            </w:pPr>
            <w:r w:rsidRPr="00096514">
              <w:rPr>
                <w:sz w:val="26"/>
                <w:szCs w:val="26"/>
              </w:rPr>
              <w:t>109147, г</w:t>
            </w:r>
            <w:proofErr w:type="gramStart"/>
            <w:r w:rsidRPr="00096514">
              <w:rPr>
                <w:sz w:val="26"/>
                <w:szCs w:val="26"/>
              </w:rPr>
              <w:t>.М</w:t>
            </w:r>
            <w:proofErr w:type="gramEnd"/>
            <w:r w:rsidRPr="00096514">
              <w:rPr>
                <w:sz w:val="26"/>
                <w:szCs w:val="26"/>
              </w:rPr>
              <w:t>осква, ул.Марксистская, д.4</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3</w:t>
            </w:r>
          </w:p>
        </w:tc>
        <w:tc>
          <w:tcPr>
            <w:tcW w:w="3969" w:type="dxa"/>
            <w:shd w:val="clear" w:color="auto" w:fill="auto"/>
          </w:tcPr>
          <w:p w:rsidR="008E55CA" w:rsidRPr="00096514" w:rsidRDefault="008E55CA" w:rsidP="00C57947">
            <w:pPr>
              <w:pStyle w:val="a5"/>
              <w:rPr>
                <w:sz w:val="26"/>
                <w:szCs w:val="26"/>
              </w:rPr>
            </w:pPr>
            <w:r w:rsidRPr="00096514">
              <w:rPr>
                <w:sz w:val="26"/>
                <w:szCs w:val="26"/>
              </w:rPr>
              <w:t>ОАО «ВымпелКом»</w:t>
            </w:r>
          </w:p>
        </w:tc>
        <w:tc>
          <w:tcPr>
            <w:tcW w:w="5103" w:type="dxa"/>
            <w:shd w:val="clear" w:color="auto" w:fill="auto"/>
          </w:tcPr>
          <w:p w:rsidR="008E55CA" w:rsidRPr="00096514" w:rsidRDefault="008E55CA" w:rsidP="00C57947">
            <w:pPr>
              <w:pStyle w:val="a5"/>
              <w:rPr>
                <w:sz w:val="26"/>
                <w:szCs w:val="26"/>
              </w:rPr>
            </w:pPr>
            <w:r w:rsidRPr="00096514">
              <w:rPr>
                <w:sz w:val="26"/>
                <w:szCs w:val="26"/>
              </w:rPr>
              <w:t>156000, г</w:t>
            </w:r>
            <w:proofErr w:type="gramStart"/>
            <w:r w:rsidRPr="00096514">
              <w:rPr>
                <w:sz w:val="26"/>
                <w:szCs w:val="26"/>
              </w:rPr>
              <w:t>.К</w:t>
            </w:r>
            <w:proofErr w:type="gramEnd"/>
            <w:r w:rsidRPr="00096514">
              <w:rPr>
                <w:sz w:val="26"/>
                <w:szCs w:val="26"/>
              </w:rPr>
              <w:t>острома, пр.Текстильщиков, д.2а</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4</w:t>
            </w:r>
          </w:p>
        </w:tc>
        <w:tc>
          <w:tcPr>
            <w:tcW w:w="3969" w:type="dxa"/>
            <w:shd w:val="clear" w:color="auto" w:fill="auto"/>
          </w:tcPr>
          <w:p w:rsidR="008E55CA" w:rsidRPr="00096514" w:rsidRDefault="008E55CA" w:rsidP="00C57947">
            <w:pPr>
              <w:pStyle w:val="a5"/>
              <w:rPr>
                <w:sz w:val="26"/>
                <w:szCs w:val="26"/>
              </w:rPr>
            </w:pPr>
            <w:r w:rsidRPr="00096514">
              <w:rPr>
                <w:sz w:val="26"/>
                <w:szCs w:val="26"/>
              </w:rPr>
              <w:t>ОАО «Ростелеком»</w:t>
            </w:r>
          </w:p>
        </w:tc>
        <w:tc>
          <w:tcPr>
            <w:tcW w:w="5103" w:type="dxa"/>
            <w:shd w:val="clear" w:color="auto" w:fill="auto"/>
          </w:tcPr>
          <w:p w:rsidR="008E55CA" w:rsidRPr="00096514" w:rsidRDefault="008E55CA" w:rsidP="00C57947">
            <w:pPr>
              <w:pStyle w:val="a5"/>
              <w:rPr>
                <w:sz w:val="26"/>
                <w:szCs w:val="26"/>
              </w:rPr>
            </w:pPr>
            <w:r w:rsidRPr="00096514">
              <w:rPr>
                <w:sz w:val="26"/>
                <w:szCs w:val="26"/>
              </w:rPr>
              <w:t>191002, г</w:t>
            </w:r>
            <w:proofErr w:type="gramStart"/>
            <w:r w:rsidRPr="00096514">
              <w:rPr>
                <w:sz w:val="26"/>
                <w:szCs w:val="26"/>
              </w:rPr>
              <w:t>.С</w:t>
            </w:r>
            <w:proofErr w:type="gramEnd"/>
            <w:r w:rsidRPr="00096514">
              <w:rPr>
                <w:sz w:val="26"/>
                <w:szCs w:val="26"/>
              </w:rPr>
              <w:t>анкт-Петербург, ул.Достоевского, д.150</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5</w:t>
            </w:r>
          </w:p>
        </w:tc>
        <w:tc>
          <w:tcPr>
            <w:tcW w:w="3969" w:type="dxa"/>
            <w:shd w:val="clear" w:color="auto" w:fill="auto"/>
          </w:tcPr>
          <w:p w:rsidR="008E55CA" w:rsidRPr="00096514" w:rsidRDefault="008E55CA" w:rsidP="00C57947">
            <w:pPr>
              <w:pStyle w:val="a5"/>
              <w:rPr>
                <w:sz w:val="26"/>
                <w:szCs w:val="26"/>
              </w:rPr>
            </w:pPr>
            <w:r w:rsidRPr="00096514">
              <w:rPr>
                <w:sz w:val="26"/>
                <w:szCs w:val="26"/>
              </w:rPr>
              <w:t>ООО «ИнтерПроект»</w:t>
            </w:r>
          </w:p>
        </w:tc>
        <w:tc>
          <w:tcPr>
            <w:tcW w:w="5103" w:type="dxa"/>
            <w:shd w:val="clear" w:color="auto" w:fill="auto"/>
          </w:tcPr>
          <w:p w:rsidR="008E55CA" w:rsidRPr="00096514" w:rsidRDefault="008E55CA" w:rsidP="00C57947">
            <w:pPr>
              <w:pStyle w:val="a5"/>
              <w:rPr>
                <w:sz w:val="26"/>
                <w:szCs w:val="26"/>
              </w:rPr>
            </w:pPr>
            <w:r w:rsidRPr="00096514">
              <w:rPr>
                <w:sz w:val="26"/>
                <w:szCs w:val="26"/>
              </w:rPr>
              <w:t>115054, г</w:t>
            </w:r>
            <w:proofErr w:type="gramStart"/>
            <w:r w:rsidRPr="00096514">
              <w:rPr>
                <w:sz w:val="26"/>
                <w:szCs w:val="26"/>
              </w:rPr>
              <w:t>.М</w:t>
            </w:r>
            <w:proofErr w:type="gramEnd"/>
            <w:r w:rsidRPr="00096514">
              <w:rPr>
                <w:sz w:val="26"/>
                <w:szCs w:val="26"/>
              </w:rPr>
              <w:t>осква, ул.Валовая, д.8, стр.1</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6</w:t>
            </w:r>
          </w:p>
        </w:tc>
        <w:tc>
          <w:tcPr>
            <w:tcW w:w="3969" w:type="dxa"/>
            <w:shd w:val="clear" w:color="auto" w:fill="auto"/>
          </w:tcPr>
          <w:p w:rsidR="008E55CA" w:rsidRPr="00096514" w:rsidRDefault="008E55CA" w:rsidP="00C57947">
            <w:pPr>
              <w:pStyle w:val="a5"/>
              <w:rPr>
                <w:sz w:val="26"/>
                <w:szCs w:val="26"/>
              </w:rPr>
            </w:pPr>
            <w:r w:rsidRPr="00096514">
              <w:rPr>
                <w:sz w:val="26"/>
                <w:szCs w:val="26"/>
              </w:rPr>
              <w:t>АО «Квантум»</w:t>
            </w:r>
          </w:p>
        </w:tc>
        <w:tc>
          <w:tcPr>
            <w:tcW w:w="5103" w:type="dxa"/>
            <w:shd w:val="clear" w:color="auto" w:fill="auto"/>
          </w:tcPr>
          <w:p w:rsidR="008E55CA" w:rsidRPr="00096514" w:rsidRDefault="008E55CA" w:rsidP="00240727">
            <w:pPr>
              <w:pStyle w:val="a5"/>
              <w:rPr>
                <w:sz w:val="26"/>
                <w:szCs w:val="26"/>
              </w:rPr>
            </w:pPr>
            <w:r w:rsidRPr="00096514">
              <w:rPr>
                <w:sz w:val="26"/>
                <w:szCs w:val="26"/>
              </w:rPr>
              <w:t>199048, г</w:t>
            </w:r>
            <w:proofErr w:type="gramStart"/>
            <w:r w:rsidRPr="00096514">
              <w:rPr>
                <w:sz w:val="26"/>
                <w:szCs w:val="26"/>
              </w:rPr>
              <w:t>.С</w:t>
            </w:r>
            <w:proofErr w:type="gramEnd"/>
            <w:r w:rsidRPr="00096514">
              <w:rPr>
                <w:sz w:val="26"/>
                <w:szCs w:val="26"/>
              </w:rPr>
              <w:t>анкт-Петербург, наб. Реки Смоленки, д.19-21, лит</w:t>
            </w:r>
            <w:proofErr w:type="gramStart"/>
            <w:r w:rsidRPr="00096514">
              <w:rPr>
                <w:sz w:val="26"/>
                <w:szCs w:val="26"/>
              </w:rPr>
              <w:t>.Б</w:t>
            </w:r>
            <w:proofErr w:type="gramEnd"/>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7</w:t>
            </w:r>
          </w:p>
        </w:tc>
        <w:tc>
          <w:tcPr>
            <w:tcW w:w="3969" w:type="dxa"/>
            <w:shd w:val="clear" w:color="auto" w:fill="auto"/>
          </w:tcPr>
          <w:p w:rsidR="008E55CA" w:rsidRPr="00096514" w:rsidRDefault="008E55CA" w:rsidP="00C57947">
            <w:pPr>
              <w:pStyle w:val="a5"/>
              <w:rPr>
                <w:sz w:val="26"/>
                <w:szCs w:val="26"/>
              </w:rPr>
            </w:pPr>
            <w:r w:rsidRPr="00096514">
              <w:rPr>
                <w:sz w:val="26"/>
                <w:szCs w:val="26"/>
              </w:rPr>
              <w:t>ООО «Связь-Энерго»</w:t>
            </w:r>
          </w:p>
        </w:tc>
        <w:tc>
          <w:tcPr>
            <w:tcW w:w="5103" w:type="dxa"/>
            <w:shd w:val="clear" w:color="auto" w:fill="auto"/>
          </w:tcPr>
          <w:p w:rsidR="008E55CA" w:rsidRPr="00096514" w:rsidRDefault="008E55CA" w:rsidP="00C57947">
            <w:pPr>
              <w:pStyle w:val="a5"/>
              <w:rPr>
                <w:sz w:val="26"/>
                <w:szCs w:val="26"/>
              </w:rPr>
            </w:pPr>
            <w:r w:rsidRPr="00096514">
              <w:rPr>
                <w:sz w:val="26"/>
                <w:szCs w:val="26"/>
              </w:rPr>
              <w:t>156014, г</w:t>
            </w:r>
            <w:proofErr w:type="gramStart"/>
            <w:r w:rsidRPr="00096514">
              <w:rPr>
                <w:sz w:val="26"/>
                <w:szCs w:val="26"/>
              </w:rPr>
              <w:t>.К</w:t>
            </w:r>
            <w:proofErr w:type="gramEnd"/>
            <w:r w:rsidRPr="00096514">
              <w:rPr>
                <w:sz w:val="26"/>
                <w:szCs w:val="26"/>
              </w:rPr>
              <w:t>острома, ул.Энергетиков, д.5</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8</w:t>
            </w:r>
          </w:p>
        </w:tc>
        <w:tc>
          <w:tcPr>
            <w:tcW w:w="3969" w:type="dxa"/>
            <w:shd w:val="clear" w:color="auto" w:fill="auto"/>
          </w:tcPr>
          <w:p w:rsidR="008E55CA" w:rsidRPr="00096514" w:rsidRDefault="008E55CA" w:rsidP="00C57947">
            <w:pPr>
              <w:pStyle w:val="a5"/>
              <w:rPr>
                <w:sz w:val="26"/>
                <w:szCs w:val="26"/>
              </w:rPr>
            </w:pPr>
            <w:r w:rsidRPr="00096514">
              <w:rPr>
                <w:sz w:val="26"/>
                <w:szCs w:val="26"/>
              </w:rPr>
              <w:t>ООО «Телекомсервис-Кострома»</w:t>
            </w:r>
          </w:p>
        </w:tc>
        <w:tc>
          <w:tcPr>
            <w:tcW w:w="5103" w:type="dxa"/>
            <w:shd w:val="clear" w:color="auto" w:fill="auto"/>
          </w:tcPr>
          <w:p w:rsidR="008E55CA" w:rsidRPr="00096514" w:rsidRDefault="008E55CA" w:rsidP="00C57947">
            <w:pPr>
              <w:pStyle w:val="a5"/>
              <w:rPr>
                <w:sz w:val="26"/>
                <w:szCs w:val="26"/>
              </w:rPr>
            </w:pPr>
            <w:r w:rsidRPr="00096514">
              <w:rPr>
                <w:sz w:val="26"/>
                <w:szCs w:val="26"/>
              </w:rPr>
              <w:t>156901, г</w:t>
            </w:r>
            <w:proofErr w:type="gramStart"/>
            <w:r w:rsidRPr="00096514">
              <w:rPr>
                <w:sz w:val="26"/>
                <w:szCs w:val="26"/>
              </w:rPr>
              <w:t>.В</w:t>
            </w:r>
            <w:proofErr w:type="gramEnd"/>
            <w:r w:rsidRPr="00096514">
              <w:rPr>
                <w:sz w:val="26"/>
                <w:szCs w:val="26"/>
              </w:rPr>
              <w:t>олгореченск, ул.им.50-летия Ленинского Комсомола, д.40</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9</w:t>
            </w:r>
          </w:p>
        </w:tc>
        <w:tc>
          <w:tcPr>
            <w:tcW w:w="3969" w:type="dxa"/>
            <w:shd w:val="clear" w:color="auto" w:fill="auto"/>
          </w:tcPr>
          <w:p w:rsidR="008E55CA" w:rsidRPr="00096514" w:rsidRDefault="008E55CA" w:rsidP="00C57947">
            <w:pPr>
              <w:pStyle w:val="a5"/>
              <w:rPr>
                <w:sz w:val="26"/>
                <w:szCs w:val="26"/>
              </w:rPr>
            </w:pPr>
            <w:r w:rsidRPr="00096514">
              <w:rPr>
                <w:sz w:val="26"/>
                <w:szCs w:val="26"/>
              </w:rPr>
              <w:t>ЗАО «Компания ТрансТелеКом»</w:t>
            </w:r>
          </w:p>
        </w:tc>
        <w:tc>
          <w:tcPr>
            <w:tcW w:w="5103" w:type="dxa"/>
            <w:shd w:val="clear" w:color="auto" w:fill="auto"/>
          </w:tcPr>
          <w:p w:rsidR="008E55CA" w:rsidRPr="00096514" w:rsidRDefault="008E55CA" w:rsidP="00C57947">
            <w:pPr>
              <w:pStyle w:val="a5"/>
              <w:rPr>
                <w:sz w:val="26"/>
                <w:szCs w:val="26"/>
              </w:rPr>
            </w:pPr>
            <w:r w:rsidRPr="00096514">
              <w:rPr>
                <w:sz w:val="26"/>
                <w:szCs w:val="26"/>
              </w:rPr>
              <w:t>123317, г</w:t>
            </w:r>
            <w:proofErr w:type="gramStart"/>
            <w:r w:rsidRPr="00096514">
              <w:rPr>
                <w:sz w:val="26"/>
                <w:szCs w:val="26"/>
              </w:rPr>
              <w:t>.М</w:t>
            </w:r>
            <w:proofErr w:type="gramEnd"/>
            <w:r w:rsidRPr="00096514">
              <w:rPr>
                <w:sz w:val="26"/>
                <w:szCs w:val="26"/>
              </w:rPr>
              <w:t>осква, ул.Тестовская, д.8</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10</w:t>
            </w:r>
          </w:p>
        </w:tc>
        <w:tc>
          <w:tcPr>
            <w:tcW w:w="3969" w:type="dxa"/>
            <w:shd w:val="clear" w:color="auto" w:fill="auto"/>
          </w:tcPr>
          <w:p w:rsidR="008E55CA" w:rsidRPr="00096514" w:rsidRDefault="008E55CA" w:rsidP="00C57947">
            <w:pPr>
              <w:pStyle w:val="a5"/>
              <w:rPr>
                <w:sz w:val="26"/>
                <w:szCs w:val="26"/>
              </w:rPr>
            </w:pPr>
            <w:r w:rsidRPr="00096514">
              <w:rPr>
                <w:sz w:val="26"/>
                <w:szCs w:val="26"/>
              </w:rPr>
              <w:t>ОАО «Мегафон»</w:t>
            </w:r>
          </w:p>
        </w:tc>
        <w:tc>
          <w:tcPr>
            <w:tcW w:w="5103" w:type="dxa"/>
            <w:shd w:val="clear" w:color="auto" w:fill="auto"/>
          </w:tcPr>
          <w:p w:rsidR="008E55CA" w:rsidRPr="00096514" w:rsidRDefault="008E55CA" w:rsidP="00C57947">
            <w:pPr>
              <w:pStyle w:val="a5"/>
              <w:rPr>
                <w:sz w:val="26"/>
                <w:szCs w:val="26"/>
              </w:rPr>
            </w:pPr>
            <w:r w:rsidRPr="00096514">
              <w:rPr>
                <w:sz w:val="26"/>
                <w:szCs w:val="26"/>
              </w:rPr>
              <w:t>115035, г</w:t>
            </w:r>
            <w:proofErr w:type="gramStart"/>
            <w:r w:rsidRPr="00096514">
              <w:rPr>
                <w:sz w:val="26"/>
                <w:szCs w:val="26"/>
              </w:rPr>
              <w:t>.М</w:t>
            </w:r>
            <w:proofErr w:type="gramEnd"/>
            <w:r w:rsidRPr="00096514">
              <w:rPr>
                <w:sz w:val="26"/>
                <w:szCs w:val="26"/>
              </w:rPr>
              <w:t>осква, Кадашевская наб., д.30</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11</w:t>
            </w:r>
          </w:p>
        </w:tc>
        <w:tc>
          <w:tcPr>
            <w:tcW w:w="3969" w:type="dxa"/>
            <w:shd w:val="clear" w:color="auto" w:fill="auto"/>
          </w:tcPr>
          <w:p w:rsidR="008E55CA" w:rsidRPr="00096514" w:rsidRDefault="008E55CA" w:rsidP="00C57947">
            <w:pPr>
              <w:pStyle w:val="a5"/>
              <w:rPr>
                <w:sz w:val="26"/>
                <w:szCs w:val="26"/>
              </w:rPr>
            </w:pPr>
            <w:r w:rsidRPr="00096514">
              <w:rPr>
                <w:sz w:val="26"/>
                <w:szCs w:val="26"/>
              </w:rPr>
              <w:t>ООО «РДН-Телеком»</w:t>
            </w:r>
          </w:p>
        </w:tc>
        <w:tc>
          <w:tcPr>
            <w:tcW w:w="5103" w:type="dxa"/>
            <w:shd w:val="clear" w:color="auto" w:fill="auto"/>
          </w:tcPr>
          <w:p w:rsidR="008E55CA" w:rsidRPr="00096514" w:rsidRDefault="008E55CA" w:rsidP="00C57947">
            <w:pPr>
              <w:pStyle w:val="a5"/>
              <w:rPr>
                <w:sz w:val="26"/>
                <w:szCs w:val="26"/>
              </w:rPr>
            </w:pPr>
            <w:r w:rsidRPr="00096514">
              <w:rPr>
                <w:sz w:val="26"/>
                <w:szCs w:val="26"/>
              </w:rPr>
              <w:t>156009, г</w:t>
            </w:r>
            <w:proofErr w:type="gramStart"/>
            <w:r w:rsidRPr="00096514">
              <w:rPr>
                <w:sz w:val="26"/>
                <w:szCs w:val="26"/>
              </w:rPr>
              <w:t>.К</w:t>
            </w:r>
            <w:proofErr w:type="gramEnd"/>
            <w:r w:rsidRPr="00096514">
              <w:rPr>
                <w:sz w:val="26"/>
                <w:szCs w:val="26"/>
              </w:rPr>
              <w:t>острома, ул.Юбилейная, 28</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12</w:t>
            </w:r>
          </w:p>
        </w:tc>
        <w:tc>
          <w:tcPr>
            <w:tcW w:w="3969" w:type="dxa"/>
            <w:shd w:val="clear" w:color="auto" w:fill="auto"/>
          </w:tcPr>
          <w:p w:rsidR="008E55CA" w:rsidRPr="00096514" w:rsidRDefault="008E55CA" w:rsidP="00C57947">
            <w:pPr>
              <w:pStyle w:val="a5"/>
              <w:rPr>
                <w:sz w:val="26"/>
                <w:szCs w:val="26"/>
              </w:rPr>
            </w:pPr>
            <w:r w:rsidRPr="00096514">
              <w:rPr>
                <w:sz w:val="26"/>
                <w:szCs w:val="26"/>
              </w:rPr>
              <w:t>ООО «Сетевые Технологии»</w:t>
            </w:r>
          </w:p>
        </w:tc>
        <w:tc>
          <w:tcPr>
            <w:tcW w:w="5103" w:type="dxa"/>
            <w:shd w:val="clear" w:color="auto" w:fill="auto"/>
          </w:tcPr>
          <w:p w:rsidR="008E55CA" w:rsidRPr="00096514" w:rsidRDefault="008E55CA" w:rsidP="00C57947">
            <w:pPr>
              <w:pStyle w:val="a5"/>
              <w:rPr>
                <w:sz w:val="26"/>
                <w:szCs w:val="26"/>
              </w:rPr>
            </w:pPr>
            <w:r w:rsidRPr="00096514">
              <w:rPr>
                <w:sz w:val="26"/>
                <w:szCs w:val="26"/>
              </w:rPr>
              <w:t>157202, Костромская область, г</w:t>
            </w:r>
            <w:proofErr w:type="gramStart"/>
            <w:r w:rsidRPr="00096514">
              <w:rPr>
                <w:sz w:val="26"/>
                <w:szCs w:val="26"/>
              </w:rPr>
              <w:t>.Г</w:t>
            </w:r>
            <w:proofErr w:type="gramEnd"/>
            <w:r w:rsidRPr="00096514">
              <w:rPr>
                <w:sz w:val="26"/>
                <w:szCs w:val="26"/>
              </w:rPr>
              <w:t>алич, ул.Гладышева, д.9, пом.11</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13</w:t>
            </w:r>
          </w:p>
        </w:tc>
        <w:tc>
          <w:tcPr>
            <w:tcW w:w="3969" w:type="dxa"/>
            <w:shd w:val="clear" w:color="auto" w:fill="auto"/>
          </w:tcPr>
          <w:p w:rsidR="008E55CA" w:rsidRPr="00096514" w:rsidRDefault="008E55CA" w:rsidP="00C57947">
            <w:pPr>
              <w:pStyle w:val="a5"/>
              <w:rPr>
                <w:sz w:val="26"/>
                <w:szCs w:val="26"/>
              </w:rPr>
            </w:pPr>
            <w:r w:rsidRPr="00096514">
              <w:rPr>
                <w:sz w:val="26"/>
                <w:szCs w:val="26"/>
              </w:rPr>
              <w:t>ООО «Аксиома»</w:t>
            </w:r>
          </w:p>
        </w:tc>
        <w:tc>
          <w:tcPr>
            <w:tcW w:w="5103" w:type="dxa"/>
            <w:shd w:val="clear" w:color="auto" w:fill="auto"/>
          </w:tcPr>
          <w:p w:rsidR="008E55CA" w:rsidRPr="00096514" w:rsidRDefault="008E55CA" w:rsidP="00C57947">
            <w:pPr>
              <w:pStyle w:val="a5"/>
              <w:rPr>
                <w:sz w:val="26"/>
                <w:szCs w:val="26"/>
              </w:rPr>
            </w:pPr>
            <w:r w:rsidRPr="00096514">
              <w:rPr>
                <w:sz w:val="26"/>
                <w:szCs w:val="26"/>
              </w:rPr>
              <w:t>156005, г</w:t>
            </w:r>
            <w:proofErr w:type="gramStart"/>
            <w:r w:rsidRPr="00096514">
              <w:rPr>
                <w:sz w:val="26"/>
                <w:szCs w:val="26"/>
              </w:rPr>
              <w:t>.К</w:t>
            </w:r>
            <w:proofErr w:type="gramEnd"/>
            <w:r w:rsidRPr="00096514">
              <w:rPr>
                <w:sz w:val="26"/>
                <w:szCs w:val="26"/>
              </w:rPr>
              <w:t>острома, ул.Советская, 42/1</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14</w:t>
            </w:r>
          </w:p>
        </w:tc>
        <w:tc>
          <w:tcPr>
            <w:tcW w:w="3969" w:type="dxa"/>
            <w:shd w:val="clear" w:color="auto" w:fill="auto"/>
          </w:tcPr>
          <w:p w:rsidR="008E55CA" w:rsidRPr="00096514" w:rsidRDefault="008E55CA" w:rsidP="00C57947">
            <w:pPr>
              <w:pStyle w:val="a5"/>
              <w:rPr>
                <w:sz w:val="26"/>
                <w:szCs w:val="26"/>
              </w:rPr>
            </w:pPr>
            <w:r w:rsidRPr="00096514">
              <w:rPr>
                <w:sz w:val="26"/>
                <w:szCs w:val="26"/>
              </w:rPr>
              <w:t>ООО «МедиаЛан»</w:t>
            </w:r>
          </w:p>
        </w:tc>
        <w:tc>
          <w:tcPr>
            <w:tcW w:w="5103" w:type="dxa"/>
            <w:shd w:val="clear" w:color="auto" w:fill="auto"/>
          </w:tcPr>
          <w:p w:rsidR="008E55CA" w:rsidRPr="00096514" w:rsidRDefault="008E55CA" w:rsidP="00C57947">
            <w:pPr>
              <w:pStyle w:val="a5"/>
              <w:rPr>
                <w:sz w:val="26"/>
                <w:szCs w:val="26"/>
              </w:rPr>
            </w:pPr>
            <w:r w:rsidRPr="00096514">
              <w:rPr>
                <w:sz w:val="26"/>
                <w:szCs w:val="26"/>
              </w:rPr>
              <w:t>156010, г</w:t>
            </w:r>
            <w:proofErr w:type="gramStart"/>
            <w:r w:rsidRPr="00096514">
              <w:rPr>
                <w:sz w:val="26"/>
                <w:szCs w:val="26"/>
              </w:rPr>
              <w:t>.К</w:t>
            </w:r>
            <w:proofErr w:type="gramEnd"/>
            <w:r w:rsidRPr="00096514">
              <w:rPr>
                <w:sz w:val="26"/>
                <w:szCs w:val="26"/>
              </w:rPr>
              <w:t>острома, ул.Магистральная, д.59</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15</w:t>
            </w:r>
          </w:p>
        </w:tc>
        <w:tc>
          <w:tcPr>
            <w:tcW w:w="3969" w:type="dxa"/>
            <w:shd w:val="clear" w:color="auto" w:fill="auto"/>
          </w:tcPr>
          <w:p w:rsidR="008E55CA" w:rsidRPr="00096514" w:rsidRDefault="008E55CA" w:rsidP="00C57947">
            <w:pPr>
              <w:pStyle w:val="a5"/>
              <w:rPr>
                <w:sz w:val="26"/>
                <w:szCs w:val="26"/>
              </w:rPr>
            </w:pPr>
            <w:r w:rsidRPr="00096514">
              <w:rPr>
                <w:sz w:val="26"/>
                <w:szCs w:val="26"/>
              </w:rPr>
              <w:t>ЗАО «Цифровая сеть «Логос»</w:t>
            </w:r>
          </w:p>
        </w:tc>
        <w:tc>
          <w:tcPr>
            <w:tcW w:w="5103" w:type="dxa"/>
            <w:shd w:val="clear" w:color="auto" w:fill="auto"/>
          </w:tcPr>
          <w:p w:rsidR="008E55CA" w:rsidRPr="00096514" w:rsidRDefault="008E55CA" w:rsidP="00C57947">
            <w:pPr>
              <w:pStyle w:val="a5"/>
              <w:rPr>
                <w:sz w:val="26"/>
                <w:szCs w:val="26"/>
              </w:rPr>
            </w:pPr>
            <w:r w:rsidRPr="00096514">
              <w:rPr>
                <w:sz w:val="26"/>
                <w:szCs w:val="26"/>
              </w:rPr>
              <w:t>156005, г</w:t>
            </w:r>
            <w:proofErr w:type="gramStart"/>
            <w:r w:rsidRPr="00096514">
              <w:rPr>
                <w:sz w:val="26"/>
                <w:szCs w:val="26"/>
              </w:rPr>
              <w:t>.К</w:t>
            </w:r>
            <w:proofErr w:type="gramEnd"/>
            <w:r w:rsidRPr="00096514">
              <w:rPr>
                <w:sz w:val="26"/>
                <w:szCs w:val="26"/>
              </w:rPr>
              <w:t>острома, ул.Советская, д.61/39</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16</w:t>
            </w:r>
          </w:p>
        </w:tc>
        <w:tc>
          <w:tcPr>
            <w:tcW w:w="3969" w:type="dxa"/>
            <w:shd w:val="clear" w:color="auto" w:fill="auto"/>
          </w:tcPr>
          <w:p w:rsidR="008E55CA" w:rsidRPr="00096514" w:rsidRDefault="008E55CA" w:rsidP="00C57947">
            <w:pPr>
              <w:pStyle w:val="a5"/>
              <w:rPr>
                <w:sz w:val="26"/>
                <w:szCs w:val="26"/>
              </w:rPr>
            </w:pPr>
            <w:r w:rsidRPr="00096514">
              <w:rPr>
                <w:sz w:val="26"/>
                <w:szCs w:val="26"/>
              </w:rPr>
              <w:t>ИП Чесновская Галина Александровна</w:t>
            </w:r>
          </w:p>
        </w:tc>
        <w:tc>
          <w:tcPr>
            <w:tcW w:w="5103" w:type="dxa"/>
            <w:shd w:val="clear" w:color="auto" w:fill="auto"/>
          </w:tcPr>
          <w:p w:rsidR="008E55CA" w:rsidRPr="00096514" w:rsidRDefault="008E55CA" w:rsidP="00C57947">
            <w:pPr>
              <w:pStyle w:val="a5"/>
              <w:rPr>
                <w:sz w:val="26"/>
                <w:szCs w:val="26"/>
              </w:rPr>
            </w:pPr>
            <w:r w:rsidRPr="00096514">
              <w:rPr>
                <w:sz w:val="26"/>
                <w:szCs w:val="26"/>
              </w:rPr>
              <w:t>157500, Костромская область, г</w:t>
            </w:r>
            <w:proofErr w:type="gramStart"/>
            <w:r w:rsidRPr="00096514">
              <w:rPr>
                <w:sz w:val="26"/>
                <w:szCs w:val="26"/>
              </w:rPr>
              <w:t>.Ш</w:t>
            </w:r>
            <w:proofErr w:type="gramEnd"/>
            <w:r w:rsidRPr="00096514">
              <w:rPr>
                <w:sz w:val="26"/>
                <w:szCs w:val="26"/>
              </w:rPr>
              <w:t>арья, ул.50 лет Советской Власти, д.29, оф.53</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17</w:t>
            </w:r>
          </w:p>
        </w:tc>
        <w:tc>
          <w:tcPr>
            <w:tcW w:w="3969" w:type="dxa"/>
            <w:shd w:val="clear" w:color="auto" w:fill="auto"/>
          </w:tcPr>
          <w:p w:rsidR="008E55CA" w:rsidRPr="00096514" w:rsidRDefault="008E55CA" w:rsidP="00C57947">
            <w:pPr>
              <w:pStyle w:val="a5"/>
              <w:rPr>
                <w:sz w:val="26"/>
                <w:szCs w:val="26"/>
              </w:rPr>
            </w:pPr>
            <w:r w:rsidRPr="00096514">
              <w:rPr>
                <w:sz w:val="26"/>
                <w:szCs w:val="26"/>
              </w:rPr>
              <w:t>ООО «ТВ-Сервис-Н»</w:t>
            </w:r>
          </w:p>
        </w:tc>
        <w:tc>
          <w:tcPr>
            <w:tcW w:w="5103" w:type="dxa"/>
            <w:shd w:val="clear" w:color="auto" w:fill="auto"/>
          </w:tcPr>
          <w:p w:rsidR="008E55CA" w:rsidRPr="00096514" w:rsidRDefault="008E55CA" w:rsidP="00C57947">
            <w:pPr>
              <w:pStyle w:val="a5"/>
              <w:rPr>
                <w:sz w:val="26"/>
                <w:szCs w:val="26"/>
              </w:rPr>
            </w:pPr>
            <w:r w:rsidRPr="00096514">
              <w:rPr>
                <w:sz w:val="26"/>
                <w:szCs w:val="26"/>
              </w:rPr>
              <w:t>157800, г</w:t>
            </w:r>
            <w:proofErr w:type="gramStart"/>
            <w:r w:rsidRPr="00096514">
              <w:rPr>
                <w:sz w:val="26"/>
                <w:szCs w:val="26"/>
              </w:rPr>
              <w:t>.Н</w:t>
            </w:r>
            <w:proofErr w:type="gramEnd"/>
            <w:r w:rsidRPr="00096514">
              <w:rPr>
                <w:sz w:val="26"/>
                <w:szCs w:val="26"/>
              </w:rPr>
              <w:t>ерехта, ул.Победы, д.3</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18</w:t>
            </w:r>
          </w:p>
        </w:tc>
        <w:tc>
          <w:tcPr>
            <w:tcW w:w="3969" w:type="dxa"/>
            <w:shd w:val="clear" w:color="auto" w:fill="auto"/>
          </w:tcPr>
          <w:p w:rsidR="008E55CA" w:rsidRPr="00096514" w:rsidRDefault="008E55CA" w:rsidP="00C57947">
            <w:pPr>
              <w:pStyle w:val="a5"/>
              <w:rPr>
                <w:sz w:val="26"/>
                <w:szCs w:val="26"/>
              </w:rPr>
            </w:pPr>
            <w:r w:rsidRPr="00096514">
              <w:rPr>
                <w:sz w:val="26"/>
                <w:szCs w:val="26"/>
              </w:rPr>
              <w:t>ООО «ИнтерКонект»</w:t>
            </w:r>
          </w:p>
        </w:tc>
        <w:tc>
          <w:tcPr>
            <w:tcW w:w="5103" w:type="dxa"/>
            <w:shd w:val="clear" w:color="auto" w:fill="auto"/>
          </w:tcPr>
          <w:p w:rsidR="008E55CA" w:rsidRPr="00096514" w:rsidRDefault="008E55CA" w:rsidP="00C57947">
            <w:pPr>
              <w:pStyle w:val="a5"/>
              <w:rPr>
                <w:sz w:val="26"/>
                <w:szCs w:val="26"/>
              </w:rPr>
            </w:pPr>
            <w:r w:rsidRPr="00096514">
              <w:rPr>
                <w:sz w:val="26"/>
                <w:szCs w:val="26"/>
              </w:rPr>
              <w:t>156961, г</w:t>
            </w:r>
            <w:proofErr w:type="gramStart"/>
            <w:r w:rsidRPr="00096514">
              <w:rPr>
                <w:sz w:val="26"/>
                <w:szCs w:val="26"/>
              </w:rPr>
              <w:t>.К</w:t>
            </w:r>
            <w:proofErr w:type="gramEnd"/>
            <w:r w:rsidRPr="00096514">
              <w:rPr>
                <w:sz w:val="26"/>
                <w:szCs w:val="26"/>
              </w:rPr>
              <w:t>острома, ул.Льняная, д.4а</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19</w:t>
            </w:r>
          </w:p>
        </w:tc>
        <w:tc>
          <w:tcPr>
            <w:tcW w:w="3969" w:type="dxa"/>
            <w:shd w:val="clear" w:color="auto" w:fill="auto"/>
          </w:tcPr>
          <w:p w:rsidR="008E55CA" w:rsidRPr="00096514" w:rsidRDefault="008E55CA" w:rsidP="00C57947">
            <w:pPr>
              <w:pStyle w:val="a5"/>
              <w:rPr>
                <w:sz w:val="26"/>
                <w:szCs w:val="26"/>
              </w:rPr>
            </w:pPr>
            <w:r w:rsidRPr="00096514">
              <w:rPr>
                <w:sz w:val="26"/>
                <w:szCs w:val="26"/>
              </w:rPr>
              <w:t>ОАО «Костромская городская телефонная сеть»</w:t>
            </w:r>
          </w:p>
        </w:tc>
        <w:tc>
          <w:tcPr>
            <w:tcW w:w="5103" w:type="dxa"/>
            <w:shd w:val="clear" w:color="auto" w:fill="auto"/>
          </w:tcPr>
          <w:p w:rsidR="008E55CA" w:rsidRPr="00096514" w:rsidRDefault="008E55CA" w:rsidP="00C57947">
            <w:pPr>
              <w:pStyle w:val="a5"/>
              <w:rPr>
                <w:sz w:val="26"/>
                <w:szCs w:val="26"/>
              </w:rPr>
            </w:pPr>
            <w:r w:rsidRPr="00096514">
              <w:rPr>
                <w:sz w:val="26"/>
                <w:szCs w:val="26"/>
              </w:rPr>
              <w:t>156026, г</w:t>
            </w:r>
            <w:proofErr w:type="gramStart"/>
            <w:r w:rsidRPr="00096514">
              <w:rPr>
                <w:sz w:val="26"/>
                <w:szCs w:val="26"/>
              </w:rPr>
              <w:t>.К</w:t>
            </w:r>
            <w:proofErr w:type="gramEnd"/>
            <w:r w:rsidRPr="00096514">
              <w:rPr>
                <w:sz w:val="26"/>
                <w:szCs w:val="26"/>
              </w:rPr>
              <w:t>острома, ул.Гагарина, д.6</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20</w:t>
            </w:r>
          </w:p>
        </w:tc>
        <w:tc>
          <w:tcPr>
            <w:tcW w:w="3969" w:type="dxa"/>
            <w:shd w:val="clear" w:color="auto" w:fill="auto"/>
          </w:tcPr>
          <w:p w:rsidR="008E55CA" w:rsidRPr="00096514" w:rsidRDefault="008E55CA" w:rsidP="00C57947">
            <w:pPr>
              <w:pStyle w:val="a5"/>
              <w:rPr>
                <w:sz w:val="26"/>
                <w:szCs w:val="26"/>
              </w:rPr>
            </w:pPr>
            <w:r w:rsidRPr="00096514">
              <w:rPr>
                <w:sz w:val="26"/>
                <w:szCs w:val="26"/>
              </w:rPr>
              <w:t>ООО «ЛокалНет»</w:t>
            </w:r>
          </w:p>
        </w:tc>
        <w:tc>
          <w:tcPr>
            <w:tcW w:w="5103" w:type="dxa"/>
            <w:shd w:val="clear" w:color="auto" w:fill="auto"/>
          </w:tcPr>
          <w:p w:rsidR="008E55CA" w:rsidRPr="00096514" w:rsidRDefault="008E55CA" w:rsidP="00C57947">
            <w:pPr>
              <w:pStyle w:val="a5"/>
              <w:rPr>
                <w:sz w:val="26"/>
                <w:szCs w:val="26"/>
              </w:rPr>
            </w:pPr>
            <w:r w:rsidRPr="00096514">
              <w:rPr>
                <w:sz w:val="26"/>
                <w:szCs w:val="26"/>
              </w:rPr>
              <w:t>157940, пгт</w:t>
            </w:r>
            <w:proofErr w:type="gramStart"/>
            <w:r w:rsidRPr="00096514">
              <w:rPr>
                <w:sz w:val="26"/>
                <w:szCs w:val="26"/>
              </w:rPr>
              <w:t>.К</w:t>
            </w:r>
            <w:proofErr w:type="gramEnd"/>
            <w:r w:rsidRPr="00096514">
              <w:rPr>
                <w:sz w:val="26"/>
                <w:szCs w:val="26"/>
              </w:rPr>
              <w:t>расное-на-Волге, ул.Советская, д.18В</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21</w:t>
            </w:r>
          </w:p>
        </w:tc>
        <w:tc>
          <w:tcPr>
            <w:tcW w:w="3969" w:type="dxa"/>
            <w:shd w:val="clear" w:color="auto" w:fill="auto"/>
          </w:tcPr>
          <w:p w:rsidR="008E55CA" w:rsidRPr="00096514" w:rsidRDefault="008E55CA" w:rsidP="00C57947">
            <w:pPr>
              <w:pStyle w:val="a5"/>
              <w:rPr>
                <w:sz w:val="26"/>
                <w:szCs w:val="26"/>
              </w:rPr>
            </w:pPr>
            <w:r w:rsidRPr="00096514">
              <w:rPr>
                <w:sz w:val="26"/>
                <w:szCs w:val="26"/>
              </w:rPr>
              <w:t>ООО «Скартел»</w:t>
            </w:r>
          </w:p>
        </w:tc>
        <w:tc>
          <w:tcPr>
            <w:tcW w:w="5103" w:type="dxa"/>
            <w:shd w:val="clear" w:color="auto" w:fill="auto"/>
          </w:tcPr>
          <w:p w:rsidR="008E55CA" w:rsidRPr="00096514" w:rsidRDefault="008E55CA" w:rsidP="00C57947">
            <w:pPr>
              <w:pStyle w:val="a5"/>
              <w:rPr>
                <w:sz w:val="26"/>
                <w:szCs w:val="26"/>
              </w:rPr>
            </w:pPr>
            <w:r w:rsidRPr="00096514">
              <w:rPr>
                <w:sz w:val="26"/>
                <w:szCs w:val="26"/>
              </w:rPr>
              <w:t>107140, г</w:t>
            </w:r>
            <w:proofErr w:type="gramStart"/>
            <w:r w:rsidRPr="00096514">
              <w:rPr>
                <w:sz w:val="26"/>
                <w:szCs w:val="26"/>
              </w:rPr>
              <w:t>.М</w:t>
            </w:r>
            <w:proofErr w:type="gramEnd"/>
            <w:r w:rsidRPr="00096514">
              <w:rPr>
                <w:sz w:val="26"/>
                <w:szCs w:val="26"/>
              </w:rPr>
              <w:t>осква, ул.Русаковская, д.13</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22</w:t>
            </w:r>
          </w:p>
        </w:tc>
        <w:tc>
          <w:tcPr>
            <w:tcW w:w="3969" w:type="dxa"/>
            <w:shd w:val="clear" w:color="auto" w:fill="auto"/>
          </w:tcPr>
          <w:p w:rsidR="008E55CA" w:rsidRPr="00096514" w:rsidRDefault="008E55CA" w:rsidP="00C57947">
            <w:pPr>
              <w:pStyle w:val="a5"/>
              <w:rPr>
                <w:sz w:val="26"/>
                <w:szCs w:val="26"/>
              </w:rPr>
            </w:pPr>
            <w:r w:rsidRPr="00096514">
              <w:rPr>
                <w:sz w:val="26"/>
                <w:szCs w:val="26"/>
              </w:rPr>
              <w:t>ООО «ИнвестРесурс»</w:t>
            </w:r>
          </w:p>
        </w:tc>
        <w:tc>
          <w:tcPr>
            <w:tcW w:w="5103" w:type="dxa"/>
            <w:shd w:val="clear" w:color="auto" w:fill="auto"/>
          </w:tcPr>
          <w:p w:rsidR="008E55CA" w:rsidRPr="00096514" w:rsidRDefault="008E55CA" w:rsidP="00C57947">
            <w:pPr>
              <w:pStyle w:val="a5"/>
              <w:rPr>
                <w:sz w:val="26"/>
                <w:szCs w:val="26"/>
              </w:rPr>
            </w:pPr>
            <w:r w:rsidRPr="00096514">
              <w:rPr>
                <w:sz w:val="26"/>
                <w:szCs w:val="26"/>
              </w:rPr>
              <w:t>117447, г</w:t>
            </w:r>
            <w:proofErr w:type="gramStart"/>
            <w:r w:rsidRPr="00096514">
              <w:rPr>
                <w:sz w:val="26"/>
                <w:szCs w:val="26"/>
              </w:rPr>
              <w:t>.М</w:t>
            </w:r>
            <w:proofErr w:type="gramEnd"/>
            <w:r w:rsidRPr="00096514">
              <w:rPr>
                <w:sz w:val="26"/>
                <w:szCs w:val="26"/>
              </w:rPr>
              <w:t>осква, ул.Большая Черемушкинская, д.1</w:t>
            </w:r>
          </w:p>
        </w:tc>
      </w:tr>
      <w:tr w:rsidR="008E55CA" w:rsidRPr="00096514" w:rsidTr="00C57947">
        <w:tc>
          <w:tcPr>
            <w:tcW w:w="675" w:type="dxa"/>
          </w:tcPr>
          <w:p w:rsidR="008E55CA" w:rsidRPr="00096514" w:rsidRDefault="008E55CA" w:rsidP="00C57947">
            <w:pPr>
              <w:pStyle w:val="a5"/>
              <w:jc w:val="center"/>
              <w:rPr>
                <w:sz w:val="26"/>
                <w:szCs w:val="26"/>
              </w:rPr>
            </w:pPr>
            <w:r w:rsidRPr="00096514">
              <w:rPr>
                <w:sz w:val="26"/>
                <w:szCs w:val="26"/>
              </w:rPr>
              <w:t>23</w:t>
            </w:r>
          </w:p>
        </w:tc>
        <w:tc>
          <w:tcPr>
            <w:tcW w:w="3969" w:type="dxa"/>
            <w:shd w:val="clear" w:color="auto" w:fill="auto"/>
          </w:tcPr>
          <w:p w:rsidR="008E55CA" w:rsidRPr="00096514" w:rsidRDefault="008E55CA" w:rsidP="00C57947">
            <w:pPr>
              <w:pStyle w:val="a5"/>
              <w:rPr>
                <w:sz w:val="26"/>
                <w:szCs w:val="26"/>
              </w:rPr>
            </w:pPr>
            <w:r w:rsidRPr="00096514">
              <w:rPr>
                <w:sz w:val="26"/>
                <w:szCs w:val="26"/>
              </w:rPr>
              <w:t>ООО «Престиж-Интернет»</w:t>
            </w:r>
          </w:p>
        </w:tc>
        <w:tc>
          <w:tcPr>
            <w:tcW w:w="5103" w:type="dxa"/>
            <w:shd w:val="clear" w:color="auto" w:fill="auto"/>
          </w:tcPr>
          <w:p w:rsidR="008E55CA" w:rsidRPr="00096514" w:rsidRDefault="008E55CA" w:rsidP="00C57947">
            <w:pPr>
              <w:pStyle w:val="a5"/>
              <w:rPr>
                <w:sz w:val="26"/>
                <w:szCs w:val="26"/>
              </w:rPr>
            </w:pPr>
            <w:r w:rsidRPr="00096514">
              <w:rPr>
                <w:sz w:val="26"/>
                <w:szCs w:val="26"/>
              </w:rPr>
              <w:t>127083, г</w:t>
            </w:r>
            <w:proofErr w:type="gramStart"/>
            <w:r w:rsidRPr="00096514">
              <w:rPr>
                <w:sz w:val="26"/>
                <w:szCs w:val="26"/>
              </w:rPr>
              <w:t>.М</w:t>
            </w:r>
            <w:proofErr w:type="gramEnd"/>
            <w:r w:rsidRPr="00096514">
              <w:rPr>
                <w:sz w:val="26"/>
                <w:szCs w:val="26"/>
              </w:rPr>
              <w:t>осква, ул.Мишина, д.56, стр.2</w:t>
            </w:r>
          </w:p>
        </w:tc>
      </w:tr>
    </w:tbl>
    <w:p w:rsidR="008E55CA" w:rsidRPr="00096514" w:rsidRDefault="008E55CA" w:rsidP="008E55CA">
      <w:pPr>
        <w:pStyle w:val="a5"/>
        <w:rPr>
          <w:sz w:val="26"/>
          <w:szCs w:val="26"/>
        </w:rPr>
      </w:pPr>
    </w:p>
    <w:p w:rsidR="008E55CA" w:rsidRPr="00096514" w:rsidRDefault="008E55CA" w:rsidP="008E55CA">
      <w:pPr>
        <w:pStyle w:val="a5"/>
        <w:ind w:firstLine="567"/>
        <w:jc w:val="both"/>
        <w:rPr>
          <w:sz w:val="28"/>
          <w:szCs w:val="28"/>
        </w:rPr>
      </w:pPr>
      <w:r w:rsidRPr="00096514">
        <w:rPr>
          <w:sz w:val="28"/>
          <w:szCs w:val="28"/>
        </w:rPr>
        <w:t>В 2015 году на территории Костромской области введены в эксплуатацию 142 базовые станции подвижной радиотелефонной связи. По состоянию на 01.12.2015 зарегистрировано 33 юридических лица и индивидуальных предпринимателя, осуществляющих деятельность в области услуг связи, 3 506 - владельцев лицензий на осуществление деятельности в области услуг связи, 81 - оператор, оказывающий услуги связи. Из числа представленных операторов осуществляют эфирное телевещание - 10, эфирное радиовещание - 22, кабельное телевещание - 8, проводное вещание - 1.</w:t>
      </w:r>
    </w:p>
    <w:p w:rsidR="008E55CA" w:rsidRPr="00096514" w:rsidRDefault="008E55CA" w:rsidP="008E55CA">
      <w:pPr>
        <w:ind w:firstLine="567"/>
        <w:jc w:val="both"/>
        <w:rPr>
          <w:rFonts w:ascii="Times New Roman" w:hAnsi="Times New Roman" w:cs="Times New Roman"/>
          <w:sz w:val="28"/>
          <w:szCs w:val="28"/>
        </w:rPr>
      </w:pPr>
      <w:r w:rsidRPr="00096514">
        <w:rPr>
          <w:rFonts w:ascii="Times New Roman" w:hAnsi="Times New Roman" w:cs="Times New Roman"/>
          <w:sz w:val="28"/>
          <w:szCs w:val="28"/>
        </w:rPr>
        <w:t>С целью вызова оперативных служб в экстренных ситуациях в каждом населенном пункте области установлен таксофон (всего 2 779 таксофонов универсального обслуживания). А также в феврале 2015 года подписано соглашение между администрацией Костромской области, Минкомсвязью России и ОАО «Ростелеком», направленное на решение задачи устранения цифрового неравенства в населенных пунктах Костромской области от 250 до 500чел. в период до 2018 года.</w:t>
      </w:r>
    </w:p>
    <w:p w:rsidR="00722499" w:rsidRPr="00096514" w:rsidRDefault="008E55CA" w:rsidP="00722499">
      <w:pPr>
        <w:ind w:firstLine="540"/>
        <w:jc w:val="both"/>
        <w:rPr>
          <w:rFonts w:ascii="Times New Roman" w:hAnsi="Times New Roman" w:cs="Times New Roman"/>
          <w:sz w:val="28"/>
          <w:szCs w:val="28"/>
        </w:rPr>
      </w:pPr>
      <w:r w:rsidRPr="00096514">
        <w:rPr>
          <w:rFonts w:ascii="Times New Roman" w:eastAsia="Batang" w:hAnsi="Times New Roman" w:cs="Times New Roman"/>
          <w:sz w:val="28"/>
          <w:szCs w:val="28"/>
        </w:rPr>
        <w:t xml:space="preserve">Экономическим барьером входа на рынок услуг доступа к сети Интернет является большая территория Костромской области с малой плотностью населения, что влечет крупные финансовые затраты на строительство сети связи. Иных барьеров нет, федеральными законами, законами Костромской области регулируются вопросы, возникающие в процессе осуществления предпринимательской деятельности в области предоставления услуг связи. </w:t>
      </w:r>
      <w:r w:rsidRPr="00096514">
        <w:rPr>
          <w:rFonts w:ascii="Times New Roman" w:hAnsi="Times New Roman" w:cs="Times New Roman"/>
          <w:sz w:val="28"/>
        </w:rPr>
        <w:t xml:space="preserve">Улучшение качества взаимодействия предпринимательства с государственными и муниципальными органами при получении лицензий, разрешений, постановке на учет, участии в государственных программах поддержки малого и среднего бизнеса является первостепенной задачей. Так, идея создания сервисного государства реализуется в области с 2010 года, когда был открыт первый центр предоставления государственных и муниципальных услуг. В современных </w:t>
      </w:r>
      <w:r w:rsidRPr="00096514">
        <w:rPr>
          <w:rFonts w:ascii="Times New Roman" w:hAnsi="Times New Roman" w:cs="Times New Roman"/>
          <w:sz w:val="28"/>
          <w:szCs w:val="28"/>
        </w:rPr>
        <w:t>многофункциональных центрах предоставления государственных и муниципальных услуг</w:t>
      </w:r>
      <w:r w:rsidRPr="00096514">
        <w:rPr>
          <w:rFonts w:ascii="Times New Roman" w:hAnsi="Times New Roman" w:cs="Times New Roman"/>
          <w:sz w:val="28"/>
        </w:rPr>
        <w:t xml:space="preserve"> нет ограничений по пользователям - это могут быть как граждане, так и юридические лица, предприниматели. </w:t>
      </w:r>
      <w:proofErr w:type="gramStart"/>
      <w:r w:rsidRPr="00096514">
        <w:rPr>
          <w:rFonts w:ascii="Times New Roman" w:hAnsi="Times New Roman" w:cs="Times New Roman"/>
          <w:sz w:val="28"/>
        </w:rPr>
        <w:t xml:space="preserve">На сегодняшний день сеть </w:t>
      </w:r>
      <w:r w:rsidRPr="00096514">
        <w:rPr>
          <w:rFonts w:ascii="Times New Roman" w:hAnsi="Times New Roman" w:cs="Times New Roman"/>
          <w:sz w:val="28"/>
          <w:szCs w:val="28"/>
        </w:rPr>
        <w:t>многофункциональных центров предоставления государственных и муниципальных услуг</w:t>
      </w:r>
      <w:r w:rsidRPr="00096514">
        <w:rPr>
          <w:rFonts w:ascii="Times New Roman" w:hAnsi="Times New Roman" w:cs="Times New Roman"/>
          <w:sz w:val="28"/>
        </w:rPr>
        <w:t xml:space="preserve"> является вполне оформившимся и самым динамичным механизмом по оказанию услуг, </w:t>
      </w:r>
      <w:r w:rsidRPr="00096514">
        <w:rPr>
          <w:rFonts w:ascii="Times New Roman" w:hAnsi="Times New Roman" w:cs="Times New Roman"/>
          <w:sz w:val="28"/>
          <w:szCs w:val="28"/>
        </w:rPr>
        <w:t xml:space="preserve">предоставление услуг в которых реализовано с большей доступностью: в наличии комфортная зона ожидания и информирования, центр телефонного обслуживания, электронная очередь, возможность предварительной записи, время ожидания в очереди не более 15 минут, </w:t>
      </w:r>
      <w:r w:rsidR="00722499" w:rsidRPr="00096514">
        <w:rPr>
          <w:rFonts w:ascii="Times New Roman" w:hAnsi="Times New Roman" w:cs="Times New Roman"/>
          <w:sz w:val="28"/>
          <w:szCs w:val="28"/>
        </w:rPr>
        <w:t>предварительные консультации,</w:t>
      </w:r>
      <w:r w:rsidR="003D3351" w:rsidRPr="00096514">
        <w:rPr>
          <w:rFonts w:ascii="Times New Roman" w:hAnsi="Times New Roman" w:cs="Times New Roman"/>
          <w:sz w:val="28"/>
          <w:szCs w:val="28"/>
        </w:rPr>
        <w:t xml:space="preserve"> </w:t>
      </w:r>
      <w:r w:rsidR="00722499" w:rsidRPr="00096514">
        <w:rPr>
          <w:rFonts w:ascii="Times New Roman" w:hAnsi="Times New Roman" w:cs="Times New Roman"/>
          <w:sz w:val="28"/>
          <w:szCs w:val="28"/>
        </w:rPr>
        <w:t>а также возможность оценить качество услуг</w:t>
      </w:r>
      <w:proofErr w:type="gramEnd"/>
      <w:r w:rsidR="00722499" w:rsidRPr="00096514">
        <w:rPr>
          <w:rFonts w:ascii="Times New Roman" w:hAnsi="Times New Roman" w:cs="Times New Roman"/>
          <w:sz w:val="28"/>
          <w:szCs w:val="28"/>
        </w:rPr>
        <w:t xml:space="preserve"> через информационно-аналитическую систему «Мониторинг качества государственных услуг». В настоящее время в области работает 14 филиалов </w:t>
      </w:r>
      <w:r w:rsidR="00722499" w:rsidRPr="00096514">
        <w:rPr>
          <w:rFonts w:ascii="Times New Roman" w:hAnsi="Times New Roman" w:cs="Times New Roman"/>
          <w:sz w:val="28"/>
          <w:szCs w:val="28"/>
        </w:rPr>
        <w:lastRenderedPageBreak/>
        <w:t xml:space="preserve">многофункциональных центров предоставления государственных и муниципальных услуг, готовятся к открытию еще 10 филиалов, то есть в каждом муниципальном образовании области до конца 2015 года будет функционировать филиал многофункционального центра. </w:t>
      </w:r>
    </w:p>
    <w:p w:rsidR="00722499" w:rsidRPr="00096514" w:rsidRDefault="00722499" w:rsidP="00722499">
      <w:pPr>
        <w:pStyle w:val="a8"/>
        <w:spacing w:before="0" w:beforeAutospacing="0" w:after="0" w:afterAutospacing="0"/>
        <w:ind w:firstLine="709"/>
        <w:jc w:val="both"/>
        <w:rPr>
          <w:sz w:val="28"/>
          <w:szCs w:val="28"/>
        </w:rPr>
      </w:pPr>
      <w:r w:rsidRPr="00096514">
        <w:rPr>
          <w:sz w:val="28"/>
          <w:szCs w:val="28"/>
        </w:rPr>
        <w:t>Кроме того, успешно реализуется система межведомственного электронного взаимодействия, целью которой является повышение качества предоставления государственных и муниципальных услуг и исполнения государственных и муниципальных функций за счет использования общих информационных ресурсов, уменьшения времени на поиск и обработку информации в электронной</w:t>
      </w:r>
      <w:r w:rsidR="003D3351" w:rsidRPr="00096514">
        <w:rPr>
          <w:sz w:val="28"/>
          <w:szCs w:val="28"/>
        </w:rPr>
        <w:t xml:space="preserve"> </w:t>
      </w:r>
      <w:r w:rsidRPr="00096514">
        <w:rPr>
          <w:sz w:val="28"/>
          <w:szCs w:val="28"/>
        </w:rPr>
        <w:t xml:space="preserve">форме. В качестве основной информационной системы для организации межведомственного взаимодействия в Костромской области используется Комплексная система предоставления услуг населению Костромской области. К ней подключены все органы власти и все органы местного самоуправления области, а также все филиалы ОГКУ «МФЦ». </w:t>
      </w:r>
    </w:p>
    <w:p w:rsidR="00722499" w:rsidRPr="00096514" w:rsidRDefault="00722499" w:rsidP="00722499">
      <w:pPr>
        <w:pStyle w:val="a8"/>
        <w:spacing w:before="0" w:beforeAutospacing="0" w:after="0" w:afterAutospacing="0"/>
        <w:ind w:firstLine="709"/>
        <w:jc w:val="both"/>
        <w:rPr>
          <w:sz w:val="28"/>
          <w:szCs w:val="28"/>
        </w:rPr>
      </w:pPr>
      <w:r w:rsidRPr="00096514">
        <w:rPr>
          <w:sz w:val="28"/>
          <w:szCs w:val="28"/>
        </w:rPr>
        <w:t>Система межведомственного электронного документооборота федеральных органов исполнительной власти также призвана повысить эффективность менеджмента в органах власти. Это достигается благодаря ускорению прохождения документов по инстанциям и уменьшению расходов на отправку и обработку документов. На сегодняшний день в администрации Костромской области имеется возможность обмена документами в электронном виде с любым субъектом Российской Федерации и федеральным органом власти, подключенным к системе межведомственного электронного документооборота.</w:t>
      </w:r>
    </w:p>
    <w:p w:rsidR="008E55CA" w:rsidRPr="00096514" w:rsidRDefault="008E55CA" w:rsidP="008E55CA">
      <w:pPr>
        <w:ind w:firstLine="567"/>
        <w:jc w:val="both"/>
        <w:rPr>
          <w:rFonts w:ascii="Times New Roman" w:hAnsi="Times New Roman" w:cs="Times New Roman"/>
          <w:sz w:val="28"/>
          <w:szCs w:val="28"/>
        </w:rPr>
      </w:pPr>
      <w:r w:rsidRPr="00096514">
        <w:rPr>
          <w:rFonts w:ascii="Times New Roman" w:hAnsi="Times New Roman" w:cs="Times New Roman"/>
          <w:sz w:val="28"/>
          <w:szCs w:val="28"/>
        </w:rPr>
        <w:t>Таким образом, все условия для развития конкуренции на рынке услуг связи в Костромской области созданы. Исключение составляют</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территории, где конкуренции нет по причине отсутствия самого рынка связи, в связи</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с отсутствием платежеспособного спроса, сложной географии Костромской области и истории проникновения сетей связи в области.</w:t>
      </w:r>
    </w:p>
    <w:p w:rsidR="00C33A1C" w:rsidRPr="00096514" w:rsidRDefault="00C33A1C" w:rsidP="00C33A1C">
      <w:pPr>
        <w:jc w:val="both"/>
        <w:rPr>
          <w:rFonts w:ascii="Times New Roman" w:hAnsi="Times New Roman" w:cs="Times New Roman"/>
          <w:b/>
          <w:sz w:val="28"/>
          <w:szCs w:val="28"/>
        </w:rPr>
      </w:pPr>
      <w:r w:rsidRPr="00096514">
        <w:rPr>
          <w:rFonts w:ascii="Times New Roman" w:hAnsi="Times New Roman" w:cs="Times New Roman"/>
          <w:b/>
          <w:sz w:val="28"/>
          <w:szCs w:val="28"/>
        </w:rPr>
        <w:t>11.Рынок услуг социального обслуживания населения</w:t>
      </w:r>
    </w:p>
    <w:tbl>
      <w:tblPr>
        <w:tblW w:w="9861" w:type="dxa"/>
        <w:tblInd w:w="62" w:type="dxa"/>
        <w:tblLayout w:type="fixed"/>
        <w:tblCellMar>
          <w:top w:w="102" w:type="dxa"/>
          <w:left w:w="62" w:type="dxa"/>
          <w:bottom w:w="102" w:type="dxa"/>
          <w:right w:w="62" w:type="dxa"/>
        </w:tblCellMar>
        <w:tblLook w:val="0000"/>
      </w:tblPr>
      <w:tblGrid>
        <w:gridCol w:w="9861"/>
      </w:tblGrid>
      <w:tr w:rsidR="001C6F4C" w:rsidRPr="00096514" w:rsidTr="001C6F4C">
        <w:tc>
          <w:tcPr>
            <w:tcW w:w="9861" w:type="dxa"/>
          </w:tcPr>
          <w:p w:rsidR="001C6F4C" w:rsidRPr="00096514" w:rsidRDefault="001C6F4C" w:rsidP="00280388">
            <w:pPr>
              <w:pStyle w:val="ConsPlusNormal"/>
              <w:ind w:right="505" w:firstLine="647"/>
              <w:jc w:val="both"/>
              <w:rPr>
                <w:rFonts w:ascii="Times New Roman" w:hAnsi="Times New Roman" w:cs="Times New Roman"/>
                <w:sz w:val="28"/>
                <w:szCs w:val="28"/>
              </w:rPr>
            </w:pPr>
            <w:r w:rsidRPr="00096514">
              <w:rPr>
                <w:rFonts w:ascii="Times New Roman" w:hAnsi="Times New Roman" w:cs="Times New Roman"/>
                <w:sz w:val="28"/>
                <w:szCs w:val="28"/>
              </w:rPr>
              <w:t xml:space="preserve">Рынок социальных услуг с участием негосударственного сектора на сегодняшний день представляют: </w:t>
            </w:r>
          </w:p>
          <w:p w:rsidR="001C6F4C" w:rsidRPr="00096514" w:rsidRDefault="001C6F4C" w:rsidP="00280388">
            <w:pPr>
              <w:pStyle w:val="ConsPlusNormal"/>
              <w:ind w:right="505" w:firstLine="647"/>
              <w:jc w:val="both"/>
              <w:rPr>
                <w:rFonts w:ascii="Times New Roman" w:hAnsi="Times New Roman" w:cs="Times New Roman"/>
                <w:sz w:val="28"/>
                <w:szCs w:val="28"/>
              </w:rPr>
            </w:pPr>
            <w:r w:rsidRPr="00096514">
              <w:rPr>
                <w:rFonts w:ascii="Times New Roman" w:hAnsi="Times New Roman" w:cs="Times New Roman"/>
                <w:sz w:val="28"/>
                <w:szCs w:val="28"/>
              </w:rPr>
              <w:t xml:space="preserve"> - специализированный частный пансионат для граждан пожилого возраста и инвалидов «Тихие зори», который оказывает услуги в условиях стационара по направлениям: «Забота» для лиц, способных к самообслуживанию и «Сиделка» для граждан, находящихся на постельном режиме; </w:t>
            </w:r>
          </w:p>
          <w:p w:rsidR="001C6F4C" w:rsidRPr="00096514" w:rsidRDefault="001C6F4C" w:rsidP="00280388">
            <w:pPr>
              <w:pStyle w:val="ConsPlusNormal"/>
              <w:ind w:right="505" w:firstLine="647"/>
              <w:jc w:val="both"/>
              <w:rPr>
                <w:rFonts w:ascii="Times New Roman" w:hAnsi="Times New Roman" w:cs="Times New Roman"/>
                <w:sz w:val="28"/>
                <w:szCs w:val="28"/>
              </w:rPr>
            </w:pPr>
            <w:r w:rsidRPr="00096514">
              <w:rPr>
                <w:rFonts w:ascii="Times New Roman" w:hAnsi="Times New Roman" w:cs="Times New Roman"/>
                <w:sz w:val="28"/>
                <w:szCs w:val="28"/>
              </w:rPr>
              <w:t xml:space="preserve"> - Костромская общественная организация «Воскресение» имени И.Е. Беляева, основателя и попечителя Костромского Александровского Православного Братства;</w:t>
            </w:r>
          </w:p>
          <w:p w:rsidR="001C6F4C" w:rsidRPr="00096514" w:rsidRDefault="001C6F4C" w:rsidP="00280388">
            <w:pPr>
              <w:pStyle w:val="ConsPlusNormal"/>
              <w:ind w:right="505" w:firstLine="647"/>
              <w:jc w:val="both"/>
              <w:rPr>
                <w:rFonts w:ascii="Times New Roman" w:hAnsi="Times New Roman" w:cs="Times New Roman"/>
                <w:sz w:val="28"/>
                <w:szCs w:val="28"/>
              </w:rPr>
            </w:pPr>
            <w:r w:rsidRPr="00096514">
              <w:rPr>
                <w:rFonts w:ascii="Times New Roman" w:hAnsi="Times New Roman" w:cs="Times New Roman"/>
                <w:sz w:val="28"/>
                <w:szCs w:val="28"/>
              </w:rPr>
              <w:t xml:space="preserve">- частная служба сиделок «Мэри Поппинс» для граждан, находящихся на постельном режиме; </w:t>
            </w:r>
          </w:p>
          <w:p w:rsidR="001C6F4C" w:rsidRPr="00096514" w:rsidRDefault="001C6F4C" w:rsidP="00280388">
            <w:pPr>
              <w:pStyle w:val="ConsPlusNormal"/>
              <w:ind w:right="505" w:firstLine="647"/>
              <w:jc w:val="both"/>
              <w:rPr>
                <w:rFonts w:ascii="Times New Roman" w:hAnsi="Times New Roman" w:cs="Times New Roman"/>
                <w:sz w:val="28"/>
                <w:szCs w:val="28"/>
              </w:rPr>
            </w:pPr>
            <w:r w:rsidRPr="00096514">
              <w:rPr>
                <w:rFonts w:ascii="Times New Roman" w:hAnsi="Times New Roman" w:cs="Times New Roman"/>
                <w:sz w:val="28"/>
                <w:szCs w:val="28"/>
              </w:rPr>
              <w:lastRenderedPageBreak/>
              <w:t>- ИП Белокурова</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аген</w:t>
            </w:r>
            <w:r w:rsidR="0013321F" w:rsidRPr="00096514">
              <w:rPr>
                <w:rFonts w:ascii="Times New Roman" w:hAnsi="Times New Roman" w:cs="Times New Roman"/>
                <w:sz w:val="28"/>
                <w:szCs w:val="28"/>
              </w:rPr>
              <w:t>т</w:t>
            </w:r>
            <w:r w:rsidRPr="00096514">
              <w:rPr>
                <w:rFonts w:ascii="Times New Roman" w:hAnsi="Times New Roman" w:cs="Times New Roman"/>
                <w:sz w:val="28"/>
                <w:szCs w:val="28"/>
              </w:rPr>
              <w:t>ство «Содействие»</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услуги сиделок для граждан, находящихся на постельном режиме;</w:t>
            </w:r>
          </w:p>
          <w:p w:rsidR="001C6F4C" w:rsidRPr="00096514" w:rsidRDefault="00240727" w:rsidP="00280388">
            <w:pPr>
              <w:pStyle w:val="ConsPlusNormal"/>
              <w:ind w:right="505" w:firstLine="647"/>
              <w:jc w:val="both"/>
              <w:rPr>
                <w:rFonts w:ascii="Times New Roman" w:hAnsi="Times New Roman" w:cs="Times New Roman"/>
                <w:sz w:val="28"/>
                <w:szCs w:val="28"/>
              </w:rPr>
            </w:pPr>
            <w:r w:rsidRPr="00096514">
              <w:rPr>
                <w:rFonts w:ascii="Times New Roman" w:hAnsi="Times New Roman" w:cs="Times New Roman"/>
                <w:sz w:val="28"/>
                <w:szCs w:val="28"/>
              </w:rPr>
              <w:t xml:space="preserve">- негосударственное </w:t>
            </w:r>
            <w:r w:rsidR="001C6F4C" w:rsidRPr="00096514">
              <w:rPr>
                <w:rFonts w:ascii="Times New Roman" w:hAnsi="Times New Roman" w:cs="Times New Roman"/>
                <w:sz w:val="28"/>
                <w:szCs w:val="28"/>
              </w:rPr>
              <w:t xml:space="preserve">образовательное учреждение для детей-сирот и детей, оставшихся без попечения родителей, Ковалевский детский дом Костромской области. </w:t>
            </w:r>
          </w:p>
          <w:p w:rsidR="001C6F4C" w:rsidRPr="00096514" w:rsidRDefault="001C6F4C" w:rsidP="00280388">
            <w:pPr>
              <w:pStyle w:val="ConsPlusNormal"/>
              <w:ind w:right="505" w:firstLine="647"/>
              <w:jc w:val="both"/>
              <w:rPr>
                <w:rFonts w:ascii="Times New Roman" w:hAnsi="Times New Roman" w:cs="Times New Roman"/>
                <w:sz w:val="28"/>
                <w:szCs w:val="28"/>
              </w:rPr>
            </w:pPr>
            <w:r w:rsidRPr="00096514">
              <w:rPr>
                <w:rFonts w:ascii="Times New Roman" w:hAnsi="Times New Roman" w:cs="Times New Roman"/>
                <w:sz w:val="28"/>
                <w:szCs w:val="28"/>
              </w:rPr>
              <w:t>Удельный вес негосударственных организаций, оказывающих социальные услуги в стационарных организациях для престарелых и инвалидов, от общего количества организаций всех форм собственности, оказывающих социальные услуги престарелым и инвалидам в стационарных организациях (% от общего числа всех) составляет 9,5 %.</w:t>
            </w:r>
          </w:p>
        </w:tc>
      </w:tr>
    </w:tbl>
    <w:p w:rsidR="003D3351" w:rsidRPr="00096514" w:rsidRDefault="003D3351" w:rsidP="003D3351">
      <w:pPr>
        <w:spacing w:after="0" w:line="240" w:lineRule="auto"/>
        <w:ind w:firstLine="709"/>
        <w:jc w:val="both"/>
        <w:rPr>
          <w:rFonts w:ascii="Times New Roman" w:hAnsi="Times New Roman" w:cs="Times New Roman"/>
          <w:bCs/>
          <w:sz w:val="28"/>
          <w:szCs w:val="28"/>
        </w:rPr>
      </w:pPr>
      <w:r w:rsidRPr="00096514">
        <w:rPr>
          <w:rFonts w:ascii="Times New Roman" w:hAnsi="Times New Roman" w:cs="Times New Roman"/>
          <w:bCs/>
          <w:sz w:val="28"/>
          <w:szCs w:val="28"/>
        </w:rPr>
        <w:lastRenderedPageBreak/>
        <w:t>Ежеквартально проводится анализ качества и доступности предоставления социальных услуг населению путем социологического опроса получателей услуг организаций социального обслуживания. В таблице приведены результаты опроса.</w:t>
      </w:r>
    </w:p>
    <w:p w:rsidR="003D3351" w:rsidRPr="00096514" w:rsidRDefault="003D3351" w:rsidP="003D3351">
      <w:pPr>
        <w:spacing w:after="0" w:line="240" w:lineRule="auto"/>
        <w:ind w:firstLine="993"/>
        <w:jc w:val="both"/>
        <w:rPr>
          <w:rFonts w:ascii="Times New Roman" w:hAnsi="Times New Roman" w:cs="Times New Roman"/>
          <w:bCs/>
          <w:sz w:val="28"/>
          <w:szCs w:val="28"/>
        </w:rPr>
      </w:pPr>
    </w:p>
    <w:tbl>
      <w:tblPr>
        <w:tblW w:w="9464" w:type="dxa"/>
        <w:tblLook w:val="0000"/>
      </w:tblPr>
      <w:tblGrid>
        <w:gridCol w:w="4551"/>
        <w:gridCol w:w="1263"/>
        <w:gridCol w:w="1264"/>
        <w:gridCol w:w="1264"/>
        <w:gridCol w:w="1122"/>
      </w:tblGrid>
      <w:tr w:rsidR="003D3351" w:rsidRPr="00096514" w:rsidTr="003D3351">
        <w:trPr>
          <w:trHeight w:val="348"/>
        </w:trPr>
        <w:tc>
          <w:tcPr>
            <w:tcW w:w="4551" w:type="dxa"/>
            <w:vMerge w:val="restart"/>
            <w:tcBorders>
              <w:top w:val="single" w:sz="4" w:space="0" w:color="auto"/>
              <w:left w:val="single" w:sz="4" w:space="0" w:color="auto"/>
              <w:bottom w:val="single" w:sz="4" w:space="0" w:color="auto"/>
              <w:right w:val="single" w:sz="4" w:space="0" w:color="auto"/>
            </w:tcBorders>
            <w:vAlign w:val="center"/>
          </w:tcPr>
          <w:p w:rsidR="003D3351" w:rsidRPr="00096514" w:rsidRDefault="003D3351" w:rsidP="003D3351">
            <w:pPr>
              <w:spacing w:after="0" w:line="240" w:lineRule="auto"/>
              <w:jc w:val="center"/>
              <w:rPr>
                <w:rFonts w:ascii="Times New Roman" w:hAnsi="Times New Roman" w:cs="Times New Roman"/>
                <w:b/>
                <w:sz w:val="28"/>
                <w:szCs w:val="28"/>
              </w:rPr>
            </w:pPr>
            <w:r w:rsidRPr="00096514">
              <w:rPr>
                <w:rFonts w:ascii="Times New Roman" w:hAnsi="Times New Roman" w:cs="Times New Roman"/>
                <w:b/>
                <w:sz w:val="28"/>
                <w:szCs w:val="28"/>
              </w:rPr>
              <w:t>Информация о результатах социологических исследований,</w:t>
            </w:r>
          </w:p>
        </w:tc>
        <w:tc>
          <w:tcPr>
            <w:tcW w:w="4913" w:type="dxa"/>
            <w:gridSpan w:val="4"/>
            <w:tcBorders>
              <w:top w:val="single" w:sz="4" w:space="0" w:color="auto"/>
              <w:left w:val="single" w:sz="4" w:space="0" w:color="auto"/>
              <w:right w:val="single" w:sz="4" w:space="0" w:color="auto"/>
            </w:tcBorders>
          </w:tcPr>
          <w:p w:rsidR="003D3351" w:rsidRPr="00096514" w:rsidRDefault="003D3351" w:rsidP="003D3351">
            <w:pPr>
              <w:spacing w:after="0" w:line="240" w:lineRule="auto"/>
              <w:jc w:val="center"/>
              <w:rPr>
                <w:rFonts w:ascii="Times New Roman" w:hAnsi="Times New Roman" w:cs="Times New Roman"/>
                <w:b/>
                <w:sz w:val="28"/>
                <w:szCs w:val="28"/>
              </w:rPr>
            </w:pPr>
            <w:r w:rsidRPr="00096514">
              <w:rPr>
                <w:rFonts w:ascii="Times New Roman" w:hAnsi="Times New Roman" w:cs="Times New Roman"/>
                <w:b/>
                <w:sz w:val="28"/>
                <w:szCs w:val="28"/>
              </w:rPr>
              <w:t>2015 год</w:t>
            </w:r>
          </w:p>
        </w:tc>
      </w:tr>
      <w:tr w:rsidR="003D3351" w:rsidRPr="00096514" w:rsidTr="003D3351">
        <w:trPr>
          <w:trHeight w:val="282"/>
        </w:trPr>
        <w:tc>
          <w:tcPr>
            <w:tcW w:w="4551" w:type="dxa"/>
            <w:vMerge/>
            <w:tcBorders>
              <w:top w:val="single" w:sz="4" w:space="0" w:color="auto"/>
              <w:left w:val="single" w:sz="4" w:space="0" w:color="auto"/>
              <w:bottom w:val="single" w:sz="4" w:space="0" w:color="auto"/>
              <w:right w:val="single" w:sz="4" w:space="0" w:color="auto"/>
            </w:tcBorders>
            <w:vAlign w:val="center"/>
          </w:tcPr>
          <w:p w:rsidR="003D3351" w:rsidRPr="00096514" w:rsidRDefault="003D3351" w:rsidP="003D3351">
            <w:pPr>
              <w:spacing w:after="0" w:line="240" w:lineRule="auto"/>
              <w:ind w:firstLine="851"/>
              <w:rPr>
                <w:rFonts w:ascii="Times New Roman" w:hAnsi="Times New Roman" w:cs="Times New Roman"/>
                <w:b/>
                <w:sz w:val="28"/>
                <w:szCs w:val="28"/>
              </w:rPr>
            </w:pPr>
          </w:p>
        </w:tc>
        <w:tc>
          <w:tcPr>
            <w:tcW w:w="4913" w:type="dxa"/>
            <w:gridSpan w:val="4"/>
            <w:tcBorders>
              <w:left w:val="single" w:sz="4" w:space="0" w:color="auto"/>
              <w:right w:val="single" w:sz="4" w:space="0" w:color="000000"/>
            </w:tcBorders>
          </w:tcPr>
          <w:p w:rsidR="003D3351" w:rsidRPr="00096514" w:rsidRDefault="003D3351" w:rsidP="003D3351">
            <w:pPr>
              <w:spacing w:after="0" w:line="240" w:lineRule="auto"/>
              <w:jc w:val="center"/>
              <w:rPr>
                <w:rFonts w:ascii="Times New Roman" w:hAnsi="Times New Roman" w:cs="Times New Roman"/>
                <w:b/>
                <w:sz w:val="28"/>
                <w:szCs w:val="28"/>
              </w:rPr>
            </w:pPr>
            <w:r w:rsidRPr="00096514">
              <w:rPr>
                <w:rFonts w:ascii="Times New Roman" w:hAnsi="Times New Roman" w:cs="Times New Roman"/>
                <w:b/>
                <w:sz w:val="28"/>
                <w:szCs w:val="28"/>
              </w:rPr>
              <w:t>кварталы</w:t>
            </w:r>
          </w:p>
        </w:tc>
      </w:tr>
      <w:tr w:rsidR="003D3351" w:rsidRPr="00096514" w:rsidTr="003D3351">
        <w:trPr>
          <w:trHeight w:val="282"/>
        </w:trPr>
        <w:tc>
          <w:tcPr>
            <w:tcW w:w="4551" w:type="dxa"/>
            <w:vMerge/>
            <w:tcBorders>
              <w:top w:val="single" w:sz="4" w:space="0" w:color="auto"/>
              <w:left w:val="single" w:sz="4" w:space="0" w:color="auto"/>
              <w:bottom w:val="single" w:sz="4" w:space="0" w:color="auto"/>
              <w:right w:val="single" w:sz="4" w:space="0" w:color="auto"/>
            </w:tcBorders>
            <w:vAlign w:val="center"/>
          </w:tcPr>
          <w:p w:rsidR="003D3351" w:rsidRPr="00096514" w:rsidRDefault="003D3351" w:rsidP="003D3351">
            <w:pPr>
              <w:spacing w:after="0" w:line="240" w:lineRule="auto"/>
              <w:ind w:firstLine="851"/>
              <w:rPr>
                <w:rFonts w:ascii="Times New Roman" w:hAnsi="Times New Roman" w:cs="Times New Roman"/>
                <w:b/>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D3351" w:rsidRPr="00096514" w:rsidRDefault="003D3351" w:rsidP="003D3351">
            <w:pPr>
              <w:spacing w:after="0" w:line="240" w:lineRule="auto"/>
              <w:ind w:right="120" w:firstLine="269"/>
              <w:jc w:val="center"/>
              <w:rPr>
                <w:rFonts w:ascii="Times New Roman" w:hAnsi="Times New Roman" w:cs="Times New Roman"/>
                <w:b/>
                <w:sz w:val="28"/>
                <w:szCs w:val="28"/>
              </w:rPr>
            </w:pPr>
            <w:r w:rsidRPr="00096514">
              <w:rPr>
                <w:rFonts w:ascii="Times New Roman" w:hAnsi="Times New Roman" w:cs="Times New Roman"/>
                <w:b/>
                <w:sz w:val="28"/>
                <w:szCs w:val="28"/>
              </w:rPr>
              <w:t>1</w:t>
            </w:r>
          </w:p>
        </w:tc>
        <w:tc>
          <w:tcPr>
            <w:tcW w:w="1264" w:type="dxa"/>
            <w:tcBorders>
              <w:top w:val="single" w:sz="4" w:space="0" w:color="auto"/>
              <w:left w:val="single" w:sz="4" w:space="0" w:color="auto"/>
              <w:bottom w:val="single" w:sz="4" w:space="0" w:color="auto"/>
              <w:right w:val="single" w:sz="4" w:space="0" w:color="auto"/>
            </w:tcBorders>
            <w:vAlign w:val="center"/>
          </w:tcPr>
          <w:p w:rsidR="003D3351" w:rsidRPr="00096514" w:rsidRDefault="003D3351" w:rsidP="003D3351">
            <w:pPr>
              <w:spacing w:after="0" w:line="240" w:lineRule="auto"/>
              <w:ind w:right="120" w:firstLine="269"/>
              <w:jc w:val="center"/>
              <w:rPr>
                <w:rFonts w:ascii="Times New Roman" w:hAnsi="Times New Roman" w:cs="Times New Roman"/>
                <w:b/>
                <w:sz w:val="28"/>
                <w:szCs w:val="28"/>
              </w:rPr>
            </w:pPr>
            <w:r w:rsidRPr="00096514">
              <w:rPr>
                <w:rFonts w:ascii="Times New Roman" w:hAnsi="Times New Roman" w:cs="Times New Roman"/>
                <w:b/>
                <w:sz w:val="28"/>
                <w:szCs w:val="28"/>
              </w:rPr>
              <w:t>2</w:t>
            </w:r>
          </w:p>
        </w:tc>
        <w:tc>
          <w:tcPr>
            <w:tcW w:w="1264" w:type="dxa"/>
            <w:tcBorders>
              <w:top w:val="single" w:sz="4" w:space="0" w:color="auto"/>
              <w:left w:val="single" w:sz="4" w:space="0" w:color="auto"/>
              <w:bottom w:val="single" w:sz="4" w:space="0" w:color="auto"/>
              <w:right w:val="single" w:sz="4" w:space="0" w:color="auto"/>
            </w:tcBorders>
            <w:vAlign w:val="center"/>
          </w:tcPr>
          <w:p w:rsidR="003D3351" w:rsidRPr="00096514" w:rsidRDefault="003D3351" w:rsidP="003D3351">
            <w:pPr>
              <w:tabs>
                <w:tab w:val="left" w:pos="193"/>
              </w:tabs>
              <w:spacing w:after="0" w:line="240" w:lineRule="auto"/>
              <w:ind w:right="120" w:firstLine="269"/>
              <w:jc w:val="center"/>
              <w:rPr>
                <w:rFonts w:ascii="Times New Roman" w:hAnsi="Times New Roman" w:cs="Times New Roman"/>
                <w:b/>
                <w:sz w:val="28"/>
                <w:szCs w:val="28"/>
              </w:rPr>
            </w:pPr>
            <w:r w:rsidRPr="00096514">
              <w:rPr>
                <w:rFonts w:ascii="Times New Roman" w:hAnsi="Times New Roman" w:cs="Times New Roman"/>
                <w:b/>
                <w:sz w:val="28"/>
                <w:szCs w:val="28"/>
              </w:rPr>
              <w:t>3</w:t>
            </w:r>
          </w:p>
        </w:tc>
        <w:tc>
          <w:tcPr>
            <w:tcW w:w="1122" w:type="dxa"/>
            <w:tcBorders>
              <w:top w:val="single" w:sz="4" w:space="0" w:color="auto"/>
              <w:left w:val="single" w:sz="4" w:space="0" w:color="auto"/>
              <w:bottom w:val="single" w:sz="4" w:space="0" w:color="auto"/>
              <w:right w:val="single" w:sz="4" w:space="0" w:color="auto"/>
            </w:tcBorders>
            <w:vAlign w:val="center"/>
          </w:tcPr>
          <w:p w:rsidR="003D3351" w:rsidRPr="00096514" w:rsidRDefault="003D3351" w:rsidP="003D3351">
            <w:pPr>
              <w:spacing w:after="0" w:line="240" w:lineRule="auto"/>
              <w:ind w:right="120" w:firstLine="269"/>
              <w:jc w:val="center"/>
              <w:rPr>
                <w:rFonts w:ascii="Times New Roman" w:hAnsi="Times New Roman" w:cs="Times New Roman"/>
                <w:b/>
                <w:sz w:val="28"/>
                <w:szCs w:val="28"/>
              </w:rPr>
            </w:pPr>
            <w:r w:rsidRPr="00096514">
              <w:rPr>
                <w:rFonts w:ascii="Times New Roman" w:hAnsi="Times New Roman" w:cs="Times New Roman"/>
                <w:b/>
                <w:sz w:val="28"/>
                <w:szCs w:val="28"/>
              </w:rPr>
              <w:t>4</w:t>
            </w:r>
          </w:p>
        </w:tc>
      </w:tr>
      <w:tr w:rsidR="003D3351" w:rsidRPr="00096514" w:rsidTr="003D3351">
        <w:trPr>
          <w:trHeight w:val="1364"/>
        </w:trPr>
        <w:tc>
          <w:tcPr>
            <w:tcW w:w="4551" w:type="dxa"/>
            <w:tcBorders>
              <w:top w:val="single" w:sz="4" w:space="0" w:color="auto"/>
              <w:left w:val="single" w:sz="4" w:space="0" w:color="auto"/>
              <w:bottom w:val="single" w:sz="4" w:space="0" w:color="auto"/>
              <w:right w:val="single" w:sz="4" w:space="0" w:color="auto"/>
            </w:tcBorders>
            <w:vAlign w:val="center"/>
          </w:tcPr>
          <w:p w:rsidR="003D3351" w:rsidRPr="00096514" w:rsidRDefault="003D3351" w:rsidP="003D3351">
            <w:pPr>
              <w:spacing w:after="0" w:line="240" w:lineRule="auto"/>
              <w:rPr>
                <w:rFonts w:ascii="Times New Roman" w:hAnsi="Times New Roman" w:cs="Times New Roman"/>
                <w:sz w:val="28"/>
                <w:szCs w:val="28"/>
              </w:rPr>
            </w:pPr>
            <w:r w:rsidRPr="00096514">
              <w:rPr>
                <w:rFonts w:ascii="Times New Roman" w:hAnsi="Times New Roman" w:cs="Times New Roman"/>
                <w:sz w:val="28"/>
                <w:szCs w:val="28"/>
              </w:rPr>
              <w:t>Удовлетворенность качеством социальных услуг (в процентах от числа опрошенных клиентов социальных служб)</w:t>
            </w:r>
          </w:p>
        </w:tc>
        <w:tc>
          <w:tcPr>
            <w:tcW w:w="1263" w:type="dxa"/>
            <w:tcBorders>
              <w:top w:val="single" w:sz="4" w:space="0" w:color="auto"/>
              <w:left w:val="single" w:sz="4" w:space="0" w:color="auto"/>
              <w:bottom w:val="single" w:sz="4" w:space="0" w:color="auto"/>
              <w:right w:val="single" w:sz="4" w:space="0" w:color="auto"/>
            </w:tcBorders>
            <w:vAlign w:val="center"/>
          </w:tcPr>
          <w:p w:rsidR="003D3351" w:rsidRPr="00096514" w:rsidRDefault="003D3351" w:rsidP="003D3351">
            <w:pPr>
              <w:spacing w:after="0" w:line="240" w:lineRule="auto"/>
              <w:jc w:val="center"/>
              <w:rPr>
                <w:rFonts w:ascii="Times New Roman" w:hAnsi="Times New Roman" w:cs="Times New Roman"/>
                <w:sz w:val="28"/>
                <w:szCs w:val="28"/>
              </w:rPr>
            </w:pPr>
            <w:r w:rsidRPr="00096514">
              <w:rPr>
                <w:rFonts w:ascii="Times New Roman" w:hAnsi="Times New Roman" w:cs="Times New Roman"/>
                <w:sz w:val="28"/>
                <w:szCs w:val="28"/>
              </w:rPr>
              <w:t>99,4</w:t>
            </w:r>
          </w:p>
        </w:tc>
        <w:tc>
          <w:tcPr>
            <w:tcW w:w="1264" w:type="dxa"/>
            <w:tcBorders>
              <w:top w:val="single" w:sz="4" w:space="0" w:color="auto"/>
              <w:left w:val="single" w:sz="4" w:space="0" w:color="auto"/>
              <w:bottom w:val="single" w:sz="4" w:space="0" w:color="auto"/>
              <w:right w:val="single" w:sz="4" w:space="0" w:color="auto"/>
            </w:tcBorders>
            <w:vAlign w:val="center"/>
          </w:tcPr>
          <w:p w:rsidR="003D3351" w:rsidRPr="00096514" w:rsidRDefault="003D3351" w:rsidP="003D3351">
            <w:pPr>
              <w:spacing w:after="0" w:line="240" w:lineRule="auto"/>
              <w:jc w:val="center"/>
              <w:rPr>
                <w:rFonts w:ascii="Times New Roman" w:hAnsi="Times New Roman" w:cs="Times New Roman"/>
                <w:sz w:val="28"/>
                <w:szCs w:val="28"/>
              </w:rPr>
            </w:pPr>
            <w:r w:rsidRPr="00096514">
              <w:rPr>
                <w:rFonts w:ascii="Times New Roman" w:hAnsi="Times New Roman" w:cs="Times New Roman"/>
                <w:sz w:val="28"/>
                <w:szCs w:val="28"/>
              </w:rPr>
              <w:t>99,45</w:t>
            </w:r>
          </w:p>
        </w:tc>
        <w:tc>
          <w:tcPr>
            <w:tcW w:w="1264" w:type="dxa"/>
            <w:tcBorders>
              <w:top w:val="single" w:sz="4" w:space="0" w:color="auto"/>
              <w:left w:val="nil"/>
              <w:bottom w:val="single" w:sz="4" w:space="0" w:color="auto"/>
              <w:right w:val="single" w:sz="4" w:space="0" w:color="auto"/>
            </w:tcBorders>
            <w:vAlign w:val="center"/>
          </w:tcPr>
          <w:p w:rsidR="003D3351" w:rsidRPr="00096514" w:rsidRDefault="003D3351" w:rsidP="003D3351">
            <w:pPr>
              <w:spacing w:after="0" w:line="240" w:lineRule="auto"/>
              <w:jc w:val="center"/>
              <w:rPr>
                <w:rFonts w:ascii="Times New Roman" w:hAnsi="Times New Roman" w:cs="Times New Roman"/>
                <w:sz w:val="28"/>
                <w:szCs w:val="28"/>
              </w:rPr>
            </w:pPr>
            <w:r w:rsidRPr="00096514">
              <w:rPr>
                <w:rFonts w:ascii="Times New Roman" w:hAnsi="Times New Roman" w:cs="Times New Roman"/>
                <w:sz w:val="28"/>
                <w:szCs w:val="28"/>
              </w:rPr>
              <w:t>99,3</w:t>
            </w:r>
          </w:p>
        </w:tc>
        <w:tc>
          <w:tcPr>
            <w:tcW w:w="1122" w:type="dxa"/>
            <w:tcBorders>
              <w:top w:val="single" w:sz="4" w:space="0" w:color="auto"/>
              <w:left w:val="nil"/>
              <w:bottom w:val="single" w:sz="4" w:space="0" w:color="auto"/>
              <w:right w:val="single" w:sz="4" w:space="0" w:color="auto"/>
            </w:tcBorders>
            <w:vAlign w:val="center"/>
          </w:tcPr>
          <w:p w:rsidR="003D3351" w:rsidRPr="00096514" w:rsidRDefault="003D3351" w:rsidP="003D3351">
            <w:pPr>
              <w:spacing w:after="0" w:line="240" w:lineRule="auto"/>
              <w:ind w:firstLine="851"/>
              <w:jc w:val="center"/>
              <w:rPr>
                <w:rFonts w:ascii="Times New Roman" w:hAnsi="Times New Roman" w:cs="Times New Roman"/>
                <w:sz w:val="28"/>
                <w:szCs w:val="28"/>
              </w:rPr>
            </w:pPr>
          </w:p>
        </w:tc>
      </w:tr>
    </w:tbl>
    <w:p w:rsidR="003D3351" w:rsidRPr="00096514" w:rsidRDefault="003D3351" w:rsidP="003D3351">
      <w:pPr>
        <w:spacing w:after="0" w:line="240" w:lineRule="auto"/>
        <w:ind w:firstLine="851"/>
        <w:rPr>
          <w:rFonts w:ascii="Times New Roman" w:hAnsi="Times New Roman" w:cs="Times New Roman"/>
          <w:sz w:val="28"/>
          <w:szCs w:val="28"/>
        </w:rPr>
      </w:pP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Удовлетворенность предоставляемыми услугами составила в 1 квартале 2015 года в стационарных учреждениях социального обслуживания граждан пожилого возраста и инвалидов - 99,3 %. </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В центрах социального обслуживания - 99,4 %,</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в т.ч. на дому – 99,9 %;</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полустационарное социальное обслуживание – 99,6%;</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стационарное социальное обслуживание в отделениях временного проживания – 100 %;</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срочное социальное обслуживание – 98,6 %.</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Удовлетворенность предоставляемыми услугами составила во</w:t>
      </w:r>
      <w:r w:rsidRPr="00096514">
        <w:rPr>
          <w:rFonts w:ascii="Times New Roman" w:hAnsi="Times New Roman" w:cs="Times New Roman"/>
          <w:sz w:val="28"/>
          <w:szCs w:val="28"/>
        </w:rPr>
        <w:br/>
        <w:t xml:space="preserve">2 квартале 2015 года в стационарных учреждениях социального обслуживания граждан пожилого возраста и инвалидов - 99,3 %. </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В центрах социального обслуживания - 99,6 %,</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в т.ч. на дому – 99,9 %;</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полустационарное социальное обслуживание – 99,6%;</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стационарное социальное обслуживание в отделениях временного проживания – 100 %;</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срочное социальное обслуживание – 99 %.</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Удовлетворенность предоставляемыми услугами составила в 3 квартале 2015 года в стационарных учреждениях социального обслуживания граждан пожилого возраста и инвалидов - 98,65 %. </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lastRenderedPageBreak/>
        <w:t>В центрах социального обслуживания - 99,9 %,</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в т.ч. на дому – 99,85 %;</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полустационарное социальное обслуживание – 99,8%;</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стационарное социальное обслуживание в отделениях временного проживания – 100 %;</w:t>
      </w:r>
    </w:p>
    <w:p w:rsidR="003D3351" w:rsidRPr="00096514" w:rsidRDefault="003D3351" w:rsidP="003D3351">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срочное социальное обслуживание – 99,8 %.</w:t>
      </w:r>
    </w:p>
    <w:p w:rsidR="001C6F4C" w:rsidRPr="00096514" w:rsidRDefault="001C6F4C" w:rsidP="00280388">
      <w:pPr>
        <w:spacing w:after="0" w:line="240" w:lineRule="auto"/>
        <w:ind w:firstLine="709"/>
        <w:jc w:val="both"/>
        <w:rPr>
          <w:rFonts w:ascii="Times New Roman" w:eastAsia="Calibri" w:hAnsi="Times New Roman" w:cs="Times New Roman"/>
          <w:sz w:val="28"/>
          <w:szCs w:val="28"/>
        </w:rPr>
      </w:pPr>
      <w:proofErr w:type="gramStart"/>
      <w:r w:rsidRPr="00096514">
        <w:rPr>
          <w:rFonts w:ascii="Times New Roman" w:hAnsi="Times New Roman" w:cs="Times New Roman"/>
          <w:sz w:val="28"/>
          <w:szCs w:val="28"/>
        </w:rPr>
        <w:t>В соответствии с постановлением администрации Костромской области от 5 декабря 2014 года № 489-а «О компенсации поставщику или поставщикам социальных услуг, которые включены в реестр поставщиков социальных услуг,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 в 2015-2017 годах»</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департаментом даны консультации поставщикам</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социальных услуг, в том числе</w:t>
      </w:r>
      <w:proofErr w:type="gramEnd"/>
      <w:r w:rsidRPr="00096514">
        <w:rPr>
          <w:rFonts w:ascii="Times New Roman" w:hAnsi="Times New Roman" w:cs="Times New Roman"/>
          <w:sz w:val="28"/>
          <w:szCs w:val="28"/>
        </w:rPr>
        <w:t xml:space="preserve"> </w:t>
      </w:r>
      <w:proofErr w:type="gramStart"/>
      <w:r w:rsidRPr="00096514">
        <w:rPr>
          <w:rFonts w:ascii="Times New Roman" w:hAnsi="Times New Roman" w:cs="Times New Roman"/>
          <w:sz w:val="28"/>
          <w:szCs w:val="28"/>
        </w:rPr>
        <w:t>негосударственным организациям, индивидуальным предпринимателям (Костромская областная общественная организация «Воскресение» имени И.Е. Беляева, основателя и попечителя Костромского Александровского Православного Братства, специализированный частный пансионат для граждан пожилого возраста и инвалидов «Тихие зори»,</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ИП Шанина С.В. Бюро добрых услуг «Мери Поппинс»,</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 xml:space="preserve">Центр реабилитации и ресоциализации «Романцево») по вопросам </w:t>
      </w:r>
      <w:r w:rsidRPr="00096514">
        <w:rPr>
          <w:rFonts w:ascii="Times New Roman" w:hAnsi="Times New Roman" w:cs="Times New Roman"/>
          <w:bCs/>
          <w:sz w:val="28"/>
          <w:szCs w:val="28"/>
        </w:rPr>
        <w:t xml:space="preserve">включения в реестр </w:t>
      </w:r>
      <w:r w:rsidRPr="00096514">
        <w:rPr>
          <w:rFonts w:ascii="Times New Roman" w:eastAsia="Calibri" w:hAnsi="Times New Roman" w:cs="Times New Roman"/>
          <w:sz w:val="28"/>
          <w:szCs w:val="28"/>
        </w:rPr>
        <w:t>поставщиков социальных услуг Костромской области,</w:t>
      </w:r>
      <w:r w:rsidRPr="00096514">
        <w:rPr>
          <w:rFonts w:ascii="Times New Roman" w:hAnsi="Times New Roman" w:cs="Times New Roman"/>
          <w:sz w:val="28"/>
          <w:szCs w:val="28"/>
        </w:rPr>
        <w:t xml:space="preserve"> условий предоставления субсидий </w:t>
      </w:r>
      <w:r w:rsidRPr="00096514">
        <w:rPr>
          <w:rFonts w:ascii="Times New Roman" w:hAnsi="Times New Roman" w:cs="Times New Roman"/>
          <w:bCs/>
          <w:sz w:val="28"/>
          <w:szCs w:val="28"/>
        </w:rPr>
        <w:t>из областного</w:t>
      </w:r>
      <w:proofErr w:type="gramEnd"/>
      <w:r w:rsidRPr="00096514">
        <w:rPr>
          <w:rFonts w:ascii="Times New Roman" w:hAnsi="Times New Roman" w:cs="Times New Roman"/>
          <w:bCs/>
          <w:sz w:val="28"/>
          <w:szCs w:val="28"/>
        </w:rPr>
        <w:t xml:space="preserve"> бюджета </w:t>
      </w:r>
      <w:r w:rsidRPr="00096514">
        <w:rPr>
          <w:rFonts w:ascii="Times New Roman" w:eastAsia="Calibri" w:hAnsi="Times New Roman" w:cs="Times New Roman"/>
          <w:sz w:val="28"/>
          <w:szCs w:val="28"/>
        </w:rPr>
        <w:t>на возмещение затрат при получении у них гражданином социальных услуг.</w:t>
      </w:r>
    </w:p>
    <w:p w:rsidR="001C6F4C" w:rsidRPr="00096514" w:rsidRDefault="001C6F4C" w:rsidP="00280388">
      <w:pPr>
        <w:spacing w:after="0" w:line="240" w:lineRule="auto"/>
        <w:ind w:firstLine="709"/>
        <w:jc w:val="both"/>
        <w:rPr>
          <w:rFonts w:ascii="Times New Roman" w:eastAsia="Calibri" w:hAnsi="Times New Roman" w:cs="Times New Roman"/>
          <w:sz w:val="28"/>
          <w:szCs w:val="28"/>
        </w:rPr>
      </w:pPr>
      <w:r w:rsidRPr="00096514">
        <w:rPr>
          <w:rFonts w:ascii="Times New Roman" w:eastAsia="Calibri" w:hAnsi="Times New Roman" w:cs="Times New Roman"/>
          <w:sz w:val="28"/>
          <w:szCs w:val="28"/>
        </w:rPr>
        <w:t xml:space="preserve">В соответствии с заявлением КООО «Воскресение» </w:t>
      </w:r>
      <w:r w:rsidRPr="00096514">
        <w:rPr>
          <w:rFonts w:ascii="Times New Roman" w:hAnsi="Times New Roman" w:cs="Times New Roman"/>
          <w:sz w:val="28"/>
          <w:szCs w:val="28"/>
        </w:rPr>
        <w:t xml:space="preserve">имени И.Е. Беляева основателя и попечителя Костромского Александровского Православного Братства </w:t>
      </w:r>
      <w:r w:rsidRPr="00096514">
        <w:rPr>
          <w:rFonts w:ascii="Times New Roman" w:eastAsia="Calibri" w:hAnsi="Times New Roman" w:cs="Times New Roman"/>
          <w:sz w:val="28"/>
          <w:szCs w:val="28"/>
        </w:rPr>
        <w:t>включена в реестр поставщиков социальных услуг Костромской области.</w:t>
      </w:r>
    </w:p>
    <w:p w:rsidR="001C6F4C" w:rsidRPr="00096514" w:rsidRDefault="001C6F4C" w:rsidP="00280388">
      <w:pPr>
        <w:spacing w:after="0" w:line="240" w:lineRule="auto"/>
        <w:ind w:firstLine="709"/>
        <w:jc w:val="both"/>
        <w:rPr>
          <w:rFonts w:ascii="Times New Roman" w:hAnsi="Times New Roman" w:cs="Times New Roman"/>
          <w:sz w:val="28"/>
          <w:szCs w:val="28"/>
        </w:rPr>
      </w:pPr>
      <w:proofErr w:type="gramStart"/>
      <w:r w:rsidRPr="00096514">
        <w:rPr>
          <w:rFonts w:ascii="Times New Roman" w:eastAsia="Calibri" w:hAnsi="Times New Roman" w:cs="Times New Roman"/>
          <w:sz w:val="28"/>
          <w:szCs w:val="28"/>
        </w:rPr>
        <w:t xml:space="preserve">Учитывая, что организация </w:t>
      </w:r>
      <w:r w:rsidRPr="00096514">
        <w:rPr>
          <w:rFonts w:ascii="Times New Roman" w:hAnsi="Times New Roman" w:cs="Times New Roman"/>
          <w:sz w:val="28"/>
          <w:szCs w:val="28"/>
        </w:rPr>
        <w:t xml:space="preserve">в соответствии с действующим законодательством </w:t>
      </w:r>
      <w:r w:rsidRPr="00096514">
        <w:rPr>
          <w:rFonts w:ascii="Times New Roman" w:eastAsia="Calibri" w:hAnsi="Times New Roman" w:cs="Times New Roman"/>
          <w:sz w:val="28"/>
          <w:szCs w:val="28"/>
        </w:rPr>
        <w:t xml:space="preserve">предоставляет </w:t>
      </w:r>
      <w:r w:rsidRPr="00096514">
        <w:rPr>
          <w:rFonts w:ascii="Times New Roman" w:hAnsi="Times New Roman" w:cs="Times New Roman"/>
          <w:sz w:val="28"/>
          <w:szCs w:val="28"/>
        </w:rPr>
        <w:t xml:space="preserve">в целях оказания неотложной помощи </w:t>
      </w:r>
      <w:r w:rsidRPr="00096514">
        <w:rPr>
          <w:rFonts w:ascii="Times New Roman" w:eastAsia="Calibri" w:hAnsi="Times New Roman" w:cs="Times New Roman"/>
          <w:sz w:val="28"/>
          <w:szCs w:val="28"/>
        </w:rPr>
        <w:t xml:space="preserve">срочные социальные услуги </w:t>
      </w:r>
      <w:r w:rsidRPr="00096514">
        <w:rPr>
          <w:rFonts w:ascii="Times New Roman" w:hAnsi="Times New Roman" w:cs="Times New Roman"/>
          <w:sz w:val="28"/>
          <w:szCs w:val="28"/>
        </w:rPr>
        <w:t xml:space="preserve">без составления индивидуальной программы предоставления социальных услуг (далее – индивидуальная программа) и без заключения договора о предоставлении социальных услуг, то права на получение компенсации </w:t>
      </w:r>
      <w:r w:rsidRPr="00096514">
        <w:rPr>
          <w:rFonts w:ascii="Times New Roman" w:eastAsia="Calibri" w:hAnsi="Times New Roman" w:cs="Times New Roman"/>
          <w:sz w:val="28"/>
          <w:szCs w:val="28"/>
        </w:rPr>
        <w:t xml:space="preserve">КООО «Воскресение» </w:t>
      </w:r>
      <w:r w:rsidRPr="00096514">
        <w:rPr>
          <w:rFonts w:ascii="Times New Roman" w:hAnsi="Times New Roman" w:cs="Times New Roman"/>
          <w:sz w:val="28"/>
          <w:szCs w:val="28"/>
        </w:rPr>
        <w:t>имени И.Е. Беляева основателя и попечителя Костромского Александровского Православного Братства</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не имеет, так как одним из основных</w:t>
      </w:r>
      <w:proofErr w:type="gramEnd"/>
      <w:r w:rsidRPr="00096514">
        <w:rPr>
          <w:rFonts w:ascii="Times New Roman" w:hAnsi="Times New Roman" w:cs="Times New Roman"/>
          <w:sz w:val="28"/>
          <w:szCs w:val="28"/>
        </w:rPr>
        <w:t xml:space="preserve"> условий выплаты компенсации поставщику социальных услуг является предоставление социальных услуг гражданину, предусмотрен</w:t>
      </w:r>
      <w:r w:rsidR="00240727" w:rsidRPr="00096514">
        <w:rPr>
          <w:rFonts w:ascii="Times New Roman" w:hAnsi="Times New Roman" w:cs="Times New Roman"/>
          <w:sz w:val="28"/>
          <w:szCs w:val="28"/>
        </w:rPr>
        <w:t>ных индивидуальной программой.</w:t>
      </w:r>
    </w:p>
    <w:p w:rsidR="001C6F4C" w:rsidRPr="00096514" w:rsidRDefault="001C6F4C" w:rsidP="00280388">
      <w:pPr>
        <w:spacing w:after="0" w:line="240" w:lineRule="auto"/>
        <w:ind w:firstLine="709"/>
        <w:jc w:val="both"/>
        <w:rPr>
          <w:rFonts w:ascii="Times New Roman" w:eastAsia="Calibri" w:hAnsi="Times New Roman" w:cs="Times New Roman"/>
          <w:sz w:val="28"/>
          <w:szCs w:val="28"/>
        </w:rPr>
      </w:pPr>
      <w:r w:rsidRPr="00096514">
        <w:rPr>
          <w:rFonts w:ascii="Times New Roman" w:hAnsi="Times New Roman" w:cs="Times New Roman"/>
          <w:sz w:val="28"/>
          <w:szCs w:val="28"/>
        </w:rPr>
        <w:t xml:space="preserve">Другие негосударственные организации с заявлением о </w:t>
      </w:r>
      <w:r w:rsidRPr="00096514">
        <w:rPr>
          <w:rFonts w:ascii="Times New Roman" w:eastAsia="Calibri" w:hAnsi="Times New Roman" w:cs="Times New Roman"/>
          <w:sz w:val="28"/>
          <w:szCs w:val="28"/>
        </w:rPr>
        <w:t>включении в реестр поставщиков социальных услуг Костромской области не обращались.</w:t>
      </w:r>
    </w:p>
    <w:p w:rsidR="001C6F4C" w:rsidRPr="00096514" w:rsidRDefault="001C6F4C" w:rsidP="00280388">
      <w:pPr>
        <w:pStyle w:val="22"/>
        <w:spacing w:after="0" w:line="240" w:lineRule="auto"/>
        <w:ind w:firstLine="709"/>
        <w:jc w:val="both"/>
        <w:rPr>
          <w:rFonts w:cs="Times New Roman"/>
          <w:color w:val="auto"/>
          <w:sz w:val="28"/>
          <w:szCs w:val="28"/>
          <w:lang w:val="ru-RU"/>
        </w:rPr>
      </w:pPr>
      <w:proofErr w:type="gramStart"/>
      <w:r w:rsidRPr="00096514">
        <w:rPr>
          <w:rFonts w:cs="Times New Roman"/>
          <w:color w:val="auto"/>
          <w:sz w:val="28"/>
          <w:szCs w:val="28"/>
          <w:lang w:val="ru-RU"/>
        </w:rPr>
        <w:t xml:space="preserve">В соответствии с постановлением администрации Костромской области от 11 февраля 2014 года № 31-а «О порядке определения объема и условий предоставления субсидий из областного бюджета некоммерческим организациям, осуществляющим деятельность в сфере воспитания и развития детей-сирот и детей, оставшихся без попечения родителей (за исключением государственных (муниципальных) учреждений), в 2015 году» </w:t>
      </w:r>
      <w:r w:rsidRPr="00096514">
        <w:rPr>
          <w:rFonts w:cs="Times New Roman"/>
          <w:color w:val="auto"/>
          <w:sz w:val="28"/>
          <w:szCs w:val="28"/>
          <w:lang w:val="ru-RU"/>
        </w:rPr>
        <w:lastRenderedPageBreak/>
        <w:t>предоставляются субсидии Ковалевскому детскому дому.</w:t>
      </w:r>
      <w:proofErr w:type="gramEnd"/>
      <w:r w:rsidRPr="00096514">
        <w:rPr>
          <w:rFonts w:cs="Times New Roman"/>
          <w:color w:val="auto"/>
          <w:sz w:val="28"/>
          <w:szCs w:val="28"/>
          <w:lang w:val="ru-RU"/>
        </w:rPr>
        <w:t xml:space="preserve"> По состоянию на 25.12.2015 года перечислена субсидия в размере 7331 тыс. рублей.</w:t>
      </w:r>
    </w:p>
    <w:p w:rsidR="00815314" w:rsidRPr="00096514" w:rsidRDefault="00815314" w:rsidP="00280388">
      <w:pPr>
        <w:spacing w:after="0" w:line="240" w:lineRule="auto"/>
        <w:jc w:val="both"/>
        <w:rPr>
          <w:rFonts w:ascii="Times New Roman" w:hAnsi="Times New Roman" w:cs="Times New Roman"/>
          <w:b/>
          <w:sz w:val="28"/>
          <w:szCs w:val="28"/>
        </w:rPr>
      </w:pPr>
    </w:p>
    <w:p w:rsidR="009D7ED2" w:rsidRPr="00096514" w:rsidRDefault="009D7ED2" w:rsidP="00B06C43">
      <w:pPr>
        <w:spacing w:after="0" w:line="240" w:lineRule="auto"/>
        <w:ind w:firstLine="709"/>
        <w:jc w:val="both"/>
        <w:rPr>
          <w:rFonts w:ascii="Times New Roman" w:hAnsi="Times New Roman"/>
          <w:sz w:val="28"/>
          <w:szCs w:val="28"/>
        </w:rPr>
      </w:pPr>
    </w:p>
    <w:p w:rsidR="00815314" w:rsidRPr="00096514" w:rsidRDefault="00FF2D10" w:rsidP="00815314">
      <w:pPr>
        <w:jc w:val="center"/>
        <w:rPr>
          <w:rFonts w:ascii="Times New Roman" w:hAnsi="Times New Roman" w:cs="Times New Roman"/>
          <w:b/>
          <w:sz w:val="32"/>
          <w:szCs w:val="32"/>
        </w:rPr>
      </w:pPr>
      <w:r w:rsidRPr="00096514">
        <w:rPr>
          <w:rFonts w:ascii="Times New Roman" w:hAnsi="Times New Roman" w:cs="Times New Roman"/>
          <w:b/>
          <w:sz w:val="32"/>
          <w:szCs w:val="32"/>
          <w:lang w:val="en-US"/>
        </w:rPr>
        <w:t>IV</w:t>
      </w:r>
      <w:r w:rsidRPr="00096514">
        <w:rPr>
          <w:rFonts w:ascii="Times New Roman" w:hAnsi="Times New Roman" w:cs="Times New Roman"/>
          <w:b/>
          <w:sz w:val="32"/>
          <w:szCs w:val="32"/>
        </w:rPr>
        <w:t xml:space="preserve">. </w:t>
      </w:r>
      <w:r w:rsidR="00815314" w:rsidRPr="00096514">
        <w:rPr>
          <w:rFonts w:ascii="Times New Roman" w:hAnsi="Times New Roman" w:cs="Times New Roman"/>
          <w:b/>
          <w:sz w:val="32"/>
          <w:szCs w:val="32"/>
        </w:rPr>
        <w:t>Системные мероприятия</w:t>
      </w:r>
    </w:p>
    <w:p w:rsidR="00214775" w:rsidRPr="00096514" w:rsidRDefault="00214775" w:rsidP="003D294E">
      <w:pPr>
        <w:pStyle w:val="a4"/>
        <w:numPr>
          <w:ilvl w:val="0"/>
          <w:numId w:val="21"/>
        </w:numPr>
        <w:ind w:left="0" w:firstLine="0"/>
        <w:jc w:val="center"/>
        <w:rPr>
          <w:rFonts w:ascii="Times New Roman" w:hAnsi="Times New Roman"/>
          <w:b/>
          <w:sz w:val="28"/>
          <w:szCs w:val="28"/>
        </w:rPr>
      </w:pPr>
      <w:r w:rsidRPr="00096514">
        <w:rPr>
          <w:rFonts w:ascii="Times New Roman" w:hAnsi="Times New Roman"/>
          <w:b/>
          <w:sz w:val="28"/>
          <w:szCs w:val="28"/>
        </w:rPr>
        <w:t>Мероприятия, направленные на оптимизацию процедур государственных закупок</w:t>
      </w:r>
    </w:p>
    <w:p w:rsidR="00214775" w:rsidRPr="00096514" w:rsidRDefault="00214775" w:rsidP="00214775">
      <w:pPr>
        <w:pStyle w:val="ConsPlusNormal"/>
        <w:ind w:firstLine="709"/>
        <w:jc w:val="both"/>
        <w:rPr>
          <w:rFonts w:ascii="Times New Roman" w:hAnsi="Times New Roman" w:cs="Times New Roman"/>
          <w:b/>
          <w:sz w:val="28"/>
          <w:szCs w:val="28"/>
        </w:rPr>
      </w:pPr>
      <w:r w:rsidRPr="00096514">
        <w:rPr>
          <w:rFonts w:ascii="Times New Roman" w:hAnsi="Times New Roman" w:cs="Times New Roman"/>
          <w:sz w:val="28"/>
          <w:szCs w:val="28"/>
        </w:rPr>
        <w:t xml:space="preserve">Регулирование системы государственных и муниципальных закупок осуществляется Федеральным </w:t>
      </w:r>
      <w:hyperlink r:id="rId12" w:history="1">
        <w:r w:rsidRPr="00096514">
          <w:rPr>
            <w:rFonts w:ascii="Times New Roman" w:hAnsi="Times New Roman" w:cs="Times New Roman"/>
            <w:sz w:val="28"/>
            <w:szCs w:val="28"/>
          </w:rPr>
          <w:t>законом</w:t>
        </w:r>
      </w:hyperlink>
      <w:r w:rsidRPr="00096514">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214775" w:rsidRPr="00096514" w:rsidRDefault="00214775" w:rsidP="00214775">
      <w:pPr>
        <w:pStyle w:val="ConsPlusNormal"/>
        <w:ind w:firstLine="709"/>
        <w:jc w:val="both"/>
        <w:rPr>
          <w:rFonts w:ascii="Times New Roman" w:hAnsi="Times New Roman" w:cs="Times New Roman"/>
          <w:b/>
          <w:sz w:val="28"/>
          <w:szCs w:val="28"/>
        </w:rPr>
      </w:pPr>
      <w:proofErr w:type="gramStart"/>
      <w:r w:rsidRPr="00096514">
        <w:rPr>
          <w:rFonts w:ascii="Times New Roman" w:hAnsi="Times New Roman" w:cs="Times New Roman"/>
          <w:sz w:val="28"/>
          <w:szCs w:val="28"/>
        </w:rPr>
        <w:t>В целях централизации, эффективности закупок для обеспечения нужд Костромской области, государственных бюджетных учреждений Костромской области с начальными максимальными ценами контрактов более 500 тыс. рублей и противодействия коррупции при проведении закупок постановлением администрации Костромской области от 29.11.2013 № 500-а создано уполномоченное учреждение - областное государственное казенное учреждение «Агентство государственных закупок Костромской области» (далее - ОГКУ «АГЗКО»).</w:t>
      </w:r>
      <w:proofErr w:type="gramEnd"/>
    </w:p>
    <w:p w:rsidR="00214775" w:rsidRPr="00096514" w:rsidRDefault="00214775" w:rsidP="00214775">
      <w:pPr>
        <w:pStyle w:val="ConsPlusNormal"/>
        <w:ind w:firstLine="709"/>
        <w:jc w:val="both"/>
        <w:rPr>
          <w:rFonts w:ascii="Times New Roman" w:hAnsi="Times New Roman" w:cs="Times New Roman"/>
          <w:b/>
          <w:sz w:val="28"/>
          <w:szCs w:val="28"/>
        </w:rPr>
      </w:pPr>
      <w:r w:rsidRPr="00096514">
        <w:rPr>
          <w:rFonts w:ascii="Times New Roman" w:hAnsi="Times New Roman" w:cs="Times New Roman"/>
          <w:sz w:val="28"/>
          <w:szCs w:val="28"/>
        </w:rPr>
        <w:t>В состав системы закупок для государственных заказчиков Костромской области и бюджетных учреждений Костромской области входят 389 областных заказчиков (областные государственные бюджетные и казенные учреждения, органы государственной власти Костромской области), контролирующим органом в сфере закупок является департамент финансового контроля Костромской области.</w:t>
      </w:r>
    </w:p>
    <w:p w:rsidR="00214775" w:rsidRPr="00096514" w:rsidRDefault="00214775" w:rsidP="00214775">
      <w:pPr>
        <w:pStyle w:val="ConsPlusNormal"/>
        <w:ind w:firstLine="709"/>
        <w:jc w:val="both"/>
        <w:rPr>
          <w:rFonts w:ascii="Times New Roman" w:hAnsi="Times New Roman" w:cs="Times New Roman"/>
          <w:b/>
          <w:sz w:val="28"/>
          <w:szCs w:val="28"/>
        </w:rPr>
      </w:pPr>
      <w:r w:rsidRPr="00096514">
        <w:rPr>
          <w:rFonts w:ascii="Times New Roman" w:hAnsi="Times New Roman" w:cs="Times New Roman"/>
          <w:sz w:val="28"/>
          <w:szCs w:val="28"/>
        </w:rPr>
        <w:t>В 2015 году для государственных нужд области размещено заказов на поставку товаров, выполнение работ, оказание услуг на сумму 6,7 млрд. рублей, в том числе через ОГКУ «АГЗКО» - 5,8 млрд. рублей, из них 15% - у субъектов малого предпринимательства, социально ориентированных некоммерческих организаций. Общая экономия бюджетных и внебюджетных средств, полученная по результатам закупок товаров (работ, услуг) для государственных нужд области, составила 311,7 млн. рублей.</w:t>
      </w:r>
    </w:p>
    <w:p w:rsidR="00214775" w:rsidRPr="00096514" w:rsidRDefault="00214775" w:rsidP="00214775">
      <w:pPr>
        <w:pStyle w:val="ConsPlusNormal"/>
        <w:ind w:firstLine="709"/>
        <w:jc w:val="both"/>
        <w:rPr>
          <w:rFonts w:ascii="Times New Roman" w:hAnsi="Times New Roman" w:cs="Times New Roman"/>
          <w:b/>
          <w:sz w:val="28"/>
          <w:szCs w:val="28"/>
        </w:rPr>
      </w:pPr>
      <w:r w:rsidRPr="00096514">
        <w:rPr>
          <w:rFonts w:ascii="Times New Roman" w:hAnsi="Times New Roman" w:cs="Times New Roman"/>
          <w:sz w:val="28"/>
          <w:szCs w:val="28"/>
        </w:rPr>
        <w:t>В целях импортозамещения особая роль при проведении закупок отводится отечественным, в том числе местным товаропроизводителям: в 2015 году с применением льгот и ограничений для отечественного производителя проведено 2 967 конкурентных процедур.</w:t>
      </w:r>
    </w:p>
    <w:p w:rsidR="00214775" w:rsidRPr="00096514" w:rsidRDefault="00214775" w:rsidP="00214775">
      <w:pPr>
        <w:pStyle w:val="ConsPlusNormal"/>
        <w:ind w:firstLine="709"/>
        <w:jc w:val="both"/>
        <w:rPr>
          <w:rFonts w:ascii="Times New Roman" w:hAnsi="Times New Roman" w:cs="Times New Roman"/>
          <w:b/>
          <w:sz w:val="28"/>
          <w:szCs w:val="28"/>
        </w:rPr>
      </w:pPr>
      <w:r w:rsidRPr="00096514">
        <w:rPr>
          <w:rFonts w:ascii="Times New Roman" w:hAnsi="Times New Roman" w:cs="Times New Roman"/>
          <w:sz w:val="28"/>
          <w:szCs w:val="28"/>
        </w:rPr>
        <w:t xml:space="preserve">Средний показатель конкуренции в 2015 году по процедурам определения поставщиков (подрядчиков, исполнителей), проведенным для нужд Костромской области, составил 2,7 участника на одну проведенную процедуру. При этом по 1 840 процедурам (или по 26% процедур) определения поставщика (подрядчика, исполнителя) показатель конкуренции составил 1 участник на одну проведенную процедуру. Одной из причин этого является недостаточное знание предпринимателями правил участия в </w:t>
      </w:r>
      <w:r w:rsidRPr="00096514">
        <w:rPr>
          <w:rFonts w:ascii="Times New Roman" w:hAnsi="Times New Roman" w:cs="Times New Roman"/>
          <w:sz w:val="28"/>
          <w:szCs w:val="28"/>
        </w:rPr>
        <w:lastRenderedPageBreak/>
        <w:t>государственных закупках. В связи с этим разработаны и размещены на официальном сайте департамента экономического развития Костромской области методические материалы для заказчиков и поставщиков, участвующих в закупках, организуется и проводится централизованное обучение контрактных управляющих, членов контрактных служб заказчиков.</w:t>
      </w:r>
    </w:p>
    <w:p w:rsidR="00214775" w:rsidRPr="00096514" w:rsidRDefault="00214775" w:rsidP="00214775">
      <w:pPr>
        <w:pStyle w:val="ConsPlusNormal"/>
        <w:ind w:firstLine="709"/>
        <w:jc w:val="both"/>
        <w:rPr>
          <w:rFonts w:ascii="Times New Roman" w:hAnsi="Times New Roman" w:cs="Times New Roman"/>
          <w:b/>
          <w:sz w:val="28"/>
          <w:szCs w:val="28"/>
        </w:rPr>
      </w:pPr>
      <w:r w:rsidRPr="00096514">
        <w:rPr>
          <w:rFonts w:ascii="Times New Roman" w:hAnsi="Times New Roman" w:cs="Times New Roman"/>
          <w:sz w:val="28"/>
          <w:szCs w:val="28"/>
        </w:rPr>
        <w:t xml:space="preserve">На основании </w:t>
      </w:r>
      <w:proofErr w:type="gramStart"/>
      <w:r w:rsidRPr="00096514">
        <w:rPr>
          <w:rFonts w:ascii="Times New Roman" w:hAnsi="Times New Roman" w:cs="Times New Roman"/>
          <w:sz w:val="28"/>
          <w:szCs w:val="28"/>
        </w:rPr>
        <w:t>изложенного</w:t>
      </w:r>
      <w:proofErr w:type="gramEnd"/>
      <w:r w:rsidRPr="00096514">
        <w:rPr>
          <w:rFonts w:ascii="Times New Roman" w:hAnsi="Times New Roman" w:cs="Times New Roman"/>
          <w:sz w:val="28"/>
          <w:szCs w:val="28"/>
        </w:rPr>
        <w:t>, актуальной проблемой в сфере закупок остается невысокий уровень конкуренции.</w:t>
      </w:r>
    </w:p>
    <w:p w:rsidR="00214775" w:rsidRPr="00096514" w:rsidRDefault="00214775" w:rsidP="00214775">
      <w:pPr>
        <w:pStyle w:val="ConsPlusNormal"/>
        <w:ind w:firstLine="709"/>
        <w:jc w:val="both"/>
        <w:rPr>
          <w:rFonts w:ascii="Times New Roman" w:hAnsi="Times New Roman" w:cs="Times New Roman"/>
          <w:b/>
          <w:sz w:val="28"/>
          <w:szCs w:val="28"/>
        </w:rPr>
      </w:pPr>
      <w:r w:rsidRPr="00096514">
        <w:rPr>
          <w:rFonts w:ascii="Times New Roman" w:hAnsi="Times New Roman" w:cs="Times New Roman"/>
          <w:sz w:val="28"/>
          <w:szCs w:val="28"/>
        </w:rPr>
        <w:t>В целях привлечения большего числа участников закупок для нужд Костромской области администрацией Костромской области особое внимание уделяется расширению практики проведения совместных торгов для отраслевых заказчиков на одноименные товары. В 2015 году проведено 15 совместных аукционов для 72 заказчиков на поставку медикаментов и топлива с общей начальной ценой контрактов в размере 33 млн. рублей (что в 2 раза больше по сравнению с а</w:t>
      </w:r>
      <w:r w:rsidR="00A57D58" w:rsidRPr="00096514">
        <w:rPr>
          <w:rFonts w:ascii="Times New Roman" w:hAnsi="Times New Roman" w:cs="Times New Roman"/>
          <w:sz w:val="28"/>
          <w:szCs w:val="28"/>
        </w:rPr>
        <w:t xml:space="preserve">налогичным </w:t>
      </w:r>
      <w:r w:rsidRPr="00096514">
        <w:rPr>
          <w:rFonts w:ascii="Times New Roman" w:hAnsi="Times New Roman" w:cs="Times New Roman"/>
          <w:sz w:val="28"/>
          <w:szCs w:val="28"/>
        </w:rPr>
        <w:t>п</w:t>
      </w:r>
      <w:r w:rsidR="00A57D58" w:rsidRPr="00096514">
        <w:rPr>
          <w:rFonts w:ascii="Times New Roman" w:hAnsi="Times New Roman" w:cs="Times New Roman"/>
          <w:sz w:val="28"/>
          <w:szCs w:val="28"/>
        </w:rPr>
        <w:t xml:space="preserve">ериодом </w:t>
      </w:r>
      <w:r w:rsidRPr="00096514">
        <w:rPr>
          <w:rFonts w:ascii="Times New Roman" w:hAnsi="Times New Roman" w:cs="Times New Roman"/>
          <w:sz w:val="28"/>
          <w:szCs w:val="28"/>
        </w:rPr>
        <w:t>п</w:t>
      </w:r>
      <w:r w:rsidR="00A57D58" w:rsidRPr="00096514">
        <w:rPr>
          <w:rFonts w:ascii="Times New Roman" w:hAnsi="Times New Roman" w:cs="Times New Roman"/>
          <w:sz w:val="28"/>
          <w:szCs w:val="28"/>
        </w:rPr>
        <w:t xml:space="preserve">рошлого </w:t>
      </w:r>
      <w:r w:rsidRPr="00096514">
        <w:rPr>
          <w:rFonts w:ascii="Times New Roman" w:hAnsi="Times New Roman" w:cs="Times New Roman"/>
          <w:sz w:val="28"/>
          <w:szCs w:val="28"/>
        </w:rPr>
        <w:t>г</w:t>
      </w:r>
      <w:r w:rsidR="00A57D58" w:rsidRPr="00096514">
        <w:rPr>
          <w:rFonts w:ascii="Times New Roman" w:hAnsi="Times New Roman" w:cs="Times New Roman"/>
          <w:sz w:val="28"/>
          <w:szCs w:val="28"/>
        </w:rPr>
        <w:t>ода</w:t>
      </w:r>
      <w:r w:rsidRPr="00096514">
        <w:rPr>
          <w:rFonts w:ascii="Times New Roman" w:hAnsi="Times New Roman" w:cs="Times New Roman"/>
          <w:sz w:val="28"/>
          <w:szCs w:val="28"/>
        </w:rPr>
        <w:t>) По итогам заключенных контрактов экономия составила свыше 3,4 млн. рублей.</w:t>
      </w:r>
    </w:p>
    <w:p w:rsidR="00214775" w:rsidRPr="00096514" w:rsidRDefault="00214775" w:rsidP="00214775">
      <w:pPr>
        <w:pStyle w:val="ConsPlusNormal"/>
        <w:ind w:firstLine="709"/>
        <w:jc w:val="both"/>
        <w:rPr>
          <w:rFonts w:ascii="Times New Roman" w:hAnsi="Times New Roman" w:cs="Times New Roman"/>
          <w:b/>
          <w:sz w:val="28"/>
          <w:szCs w:val="28"/>
        </w:rPr>
      </w:pPr>
      <w:proofErr w:type="gramStart"/>
      <w:r w:rsidRPr="00096514">
        <w:rPr>
          <w:rFonts w:ascii="Times New Roman" w:hAnsi="Times New Roman" w:cs="Times New Roman"/>
          <w:sz w:val="28"/>
          <w:szCs w:val="28"/>
        </w:rPr>
        <w:t xml:space="preserve">Также для снижения финансовой нагрузки при заключении контрактов администрацией Костромской области принято постановление от 27.10.2015 № 383-а </w:t>
      </w:r>
      <w:r w:rsidR="0056126D" w:rsidRPr="00096514">
        <w:rPr>
          <w:rFonts w:ascii="Times New Roman" w:hAnsi="Times New Roman" w:cs="Times New Roman"/>
          <w:sz w:val="28"/>
          <w:szCs w:val="28"/>
        </w:rPr>
        <w:t>«</w:t>
      </w:r>
      <w:r w:rsidRPr="00096514">
        <w:rPr>
          <w:rFonts w:ascii="Times New Roman" w:hAnsi="Times New Roman" w:cs="Times New Roman"/>
          <w:sz w:val="28"/>
          <w:szCs w:val="28"/>
        </w:rPr>
        <w:t>О размере авансовых платежей и размере расчета с поставщиком, при которых в 2015 году заказчик вправе не устанавливать требование обеспечения исполнения контракта в извещении об осуществлении закупки и (или) проекте контракта на поставку товаров, выполнение работ, оказание услуг для обеспечения государственных нужд Костромской области».</w:t>
      </w:r>
      <w:proofErr w:type="gramEnd"/>
    </w:p>
    <w:p w:rsidR="00214775" w:rsidRPr="00096514" w:rsidRDefault="00214775" w:rsidP="00214775">
      <w:pPr>
        <w:spacing w:after="0" w:line="240" w:lineRule="auto"/>
        <w:ind w:firstLine="709"/>
        <w:jc w:val="both"/>
        <w:rPr>
          <w:rFonts w:ascii="Times New Roman" w:hAnsi="Times New Roman"/>
          <w:sz w:val="28"/>
          <w:szCs w:val="28"/>
        </w:rPr>
      </w:pPr>
      <w:proofErr w:type="gramStart"/>
      <w:r w:rsidRPr="00096514">
        <w:rPr>
          <w:rFonts w:ascii="Times New Roman" w:hAnsi="Times New Roman"/>
          <w:sz w:val="28"/>
          <w:szCs w:val="28"/>
        </w:rPr>
        <w:t xml:space="preserve">В целях повышения эффективности закупок, расширения практики проведения совместных торгов для отраслевых заказчиков в 2016 году администрацией Костромской области принято от 27.10.2015 </w:t>
      </w:r>
      <w:r w:rsidRPr="00096514">
        <w:rPr>
          <w:rFonts w:ascii="Times New Roman" w:hAnsi="Times New Roman"/>
          <w:bCs/>
          <w:sz w:val="28"/>
          <w:szCs w:val="28"/>
        </w:rPr>
        <w:t>№</w:t>
      </w:r>
      <w:r w:rsidRPr="00096514">
        <w:rPr>
          <w:rFonts w:ascii="Times New Roman" w:hAnsi="Times New Roman"/>
          <w:sz w:val="28"/>
          <w:szCs w:val="28"/>
        </w:rPr>
        <w:t xml:space="preserve"> 378-а</w:t>
      </w:r>
      <w:r w:rsidRPr="00096514">
        <w:rPr>
          <w:rFonts w:ascii="Times New Roman" w:hAnsi="Times New Roman"/>
          <w:bCs/>
          <w:sz w:val="28"/>
          <w:szCs w:val="28"/>
        </w:rPr>
        <w:t xml:space="preserve"> «</w:t>
      </w:r>
      <w:r w:rsidRPr="00096514">
        <w:rPr>
          <w:rFonts w:ascii="Times New Roman" w:hAnsi="Times New Roman"/>
          <w:sz w:val="28"/>
          <w:szCs w:val="28"/>
        </w:rPr>
        <w:t xml:space="preserve">О внесении изменений в постановление администрации Костромской области от 29.11.2013 № 500-а», обязывающие заказчиков проводить процедуры определения поставщиков через ОГКУ «АГЗКО» с начальными максимальными ценами контрактов более 250 тыс. рублей. </w:t>
      </w:r>
      <w:proofErr w:type="gramEnd"/>
    </w:p>
    <w:p w:rsidR="00214775" w:rsidRPr="00096514" w:rsidRDefault="00214775" w:rsidP="00214775">
      <w:pPr>
        <w:spacing w:after="0" w:line="240" w:lineRule="auto"/>
        <w:ind w:firstLine="709"/>
        <w:jc w:val="both"/>
        <w:rPr>
          <w:rFonts w:ascii="Times New Roman" w:hAnsi="Times New Roman"/>
          <w:sz w:val="28"/>
          <w:szCs w:val="28"/>
        </w:rPr>
      </w:pPr>
    </w:p>
    <w:p w:rsidR="000F64F9" w:rsidRPr="00096514" w:rsidRDefault="00FF2D10" w:rsidP="003D294E">
      <w:pPr>
        <w:pStyle w:val="a4"/>
        <w:numPr>
          <w:ilvl w:val="0"/>
          <w:numId w:val="21"/>
        </w:numPr>
        <w:spacing w:line="240" w:lineRule="auto"/>
        <w:ind w:left="0" w:firstLine="0"/>
        <w:jc w:val="center"/>
        <w:rPr>
          <w:rFonts w:ascii="Times New Roman" w:eastAsia="Batang" w:hAnsi="Times New Roman"/>
          <w:b/>
          <w:sz w:val="28"/>
          <w:szCs w:val="28"/>
        </w:rPr>
      </w:pPr>
      <w:r w:rsidRPr="00096514">
        <w:rPr>
          <w:rFonts w:ascii="Times New Roman" w:eastAsia="Batang" w:hAnsi="Times New Roman"/>
          <w:b/>
          <w:sz w:val="28"/>
          <w:szCs w:val="28"/>
        </w:rPr>
        <w:t>М</w:t>
      </w:r>
      <w:r w:rsidR="000F64F9" w:rsidRPr="00096514">
        <w:rPr>
          <w:rFonts w:ascii="Times New Roman" w:eastAsia="Batang" w:hAnsi="Times New Roman"/>
          <w:b/>
          <w:sz w:val="28"/>
          <w:szCs w:val="28"/>
        </w:rPr>
        <w:t>ероприятия, направленные на устранение избыточного государственного регулирования и снижение административных барьеров</w:t>
      </w:r>
    </w:p>
    <w:p w:rsidR="000F64F9" w:rsidRPr="00096514" w:rsidRDefault="000F64F9" w:rsidP="000F64F9">
      <w:pPr>
        <w:spacing w:after="0" w:line="240" w:lineRule="auto"/>
        <w:ind w:firstLine="539"/>
        <w:jc w:val="both"/>
        <w:rPr>
          <w:rFonts w:ascii="Times New Roman" w:hAnsi="Times New Roman" w:cs="Times New Roman"/>
          <w:sz w:val="28"/>
        </w:rPr>
      </w:pPr>
      <w:r w:rsidRPr="00096514">
        <w:rPr>
          <w:rFonts w:ascii="Times New Roman" w:hAnsi="Times New Roman" w:cs="Times New Roman"/>
          <w:sz w:val="28"/>
        </w:rPr>
        <w:t xml:space="preserve">Улучшение качества взаимодействия предпринимательства с государственными и муниципальными органами при получении лицензий, разрешений, постановке на учет, участии в государственных программах поддержки малого и среднего бизнеса является первостепенной задачей. </w:t>
      </w:r>
    </w:p>
    <w:p w:rsidR="000F64F9" w:rsidRPr="00096514" w:rsidRDefault="000F64F9" w:rsidP="000F64F9">
      <w:pPr>
        <w:spacing w:after="0" w:line="240" w:lineRule="auto"/>
        <w:ind w:firstLine="539"/>
        <w:jc w:val="both"/>
        <w:rPr>
          <w:rFonts w:ascii="Times New Roman" w:hAnsi="Times New Roman" w:cs="Times New Roman"/>
          <w:sz w:val="28"/>
        </w:rPr>
      </w:pPr>
      <w:r w:rsidRPr="00096514">
        <w:rPr>
          <w:rFonts w:ascii="Times New Roman" w:hAnsi="Times New Roman" w:cs="Times New Roman"/>
          <w:sz w:val="28"/>
        </w:rPr>
        <w:t>Для реализации данной задачи выполняется ряд мероприятий.</w:t>
      </w:r>
    </w:p>
    <w:p w:rsidR="000F64F9" w:rsidRPr="00096514" w:rsidRDefault="000F64F9" w:rsidP="000F64F9">
      <w:pPr>
        <w:spacing w:after="0" w:line="240" w:lineRule="auto"/>
        <w:ind w:firstLine="539"/>
        <w:jc w:val="both"/>
        <w:rPr>
          <w:rFonts w:ascii="Times New Roman" w:hAnsi="Times New Roman" w:cs="Times New Roman"/>
          <w:sz w:val="28"/>
        </w:rPr>
      </w:pPr>
      <w:r w:rsidRPr="00096514">
        <w:rPr>
          <w:rFonts w:ascii="Times New Roman" w:hAnsi="Times New Roman" w:cs="Times New Roman"/>
          <w:sz w:val="28"/>
        </w:rPr>
        <w:t>1. Развитие системы многофункциональных центров предоставления государственных и муниципальных услуг (МФЦ).</w:t>
      </w:r>
    </w:p>
    <w:p w:rsidR="000F64F9" w:rsidRPr="00096514" w:rsidRDefault="000F64F9" w:rsidP="000F64F9">
      <w:pPr>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rPr>
        <w:t xml:space="preserve">Так, идея создания сервисного государства реализуется в области с 2010 года, когда был открыт первый центр предоставления государственных и муниципальных услуг. В современных </w:t>
      </w:r>
      <w:r w:rsidRPr="00096514">
        <w:rPr>
          <w:rFonts w:ascii="Times New Roman" w:hAnsi="Times New Roman" w:cs="Times New Roman"/>
          <w:sz w:val="28"/>
          <w:szCs w:val="28"/>
        </w:rPr>
        <w:t>многофункциональных центрах предоставления государственных и муниципальных услуг</w:t>
      </w:r>
      <w:r w:rsidRPr="00096514">
        <w:rPr>
          <w:rFonts w:ascii="Times New Roman" w:hAnsi="Times New Roman" w:cs="Times New Roman"/>
          <w:sz w:val="28"/>
        </w:rPr>
        <w:t xml:space="preserve"> нет ограничений </w:t>
      </w:r>
      <w:r w:rsidRPr="00096514">
        <w:rPr>
          <w:rFonts w:ascii="Times New Roman" w:hAnsi="Times New Roman" w:cs="Times New Roman"/>
          <w:sz w:val="28"/>
        </w:rPr>
        <w:lastRenderedPageBreak/>
        <w:t xml:space="preserve">по пользователям - это могут быть как граждане, так и юридические лица, предприниматели. </w:t>
      </w:r>
      <w:proofErr w:type="gramStart"/>
      <w:r w:rsidRPr="00096514">
        <w:rPr>
          <w:rFonts w:ascii="Times New Roman" w:hAnsi="Times New Roman" w:cs="Times New Roman"/>
          <w:sz w:val="28"/>
        </w:rPr>
        <w:t xml:space="preserve">На сегодняшний день сеть </w:t>
      </w:r>
      <w:r w:rsidRPr="00096514">
        <w:rPr>
          <w:rFonts w:ascii="Times New Roman" w:hAnsi="Times New Roman" w:cs="Times New Roman"/>
          <w:sz w:val="28"/>
          <w:szCs w:val="28"/>
        </w:rPr>
        <w:t>многофункциональных центров предоставления государственных и муниципальных услуг</w:t>
      </w:r>
      <w:r w:rsidRPr="00096514">
        <w:rPr>
          <w:rFonts w:ascii="Times New Roman" w:hAnsi="Times New Roman" w:cs="Times New Roman"/>
          <w:sz w:val="28"/>
        </w:rPr>
        <w:t xml:space="preserve"> является вполне оформившимся и самым динамичным механизмом по оказанию услуг, </w:t>
      </w:r>
      <w:r w:rsidRPr="00096514">
        <w:rPr>
          <w:rFonts w:ascii="Times New Roman" w:hAnsi="Times New Roman" w:cs="Times New Roman"/>
          <w:sz w:val="28"/>
          <w:szCs w:val="28"/>
        </w:rPr>
        <w:t>предоставление услуг в которых реализовано с большей доступностью: в наличии комфортная зона ожидания и информирования, центр телефонного обслуживания, электронная очередь, возможность предварительной записи, время ожидания в очереди не более 15 минут, предварительные консультации, а также возможность оценить качество услуг</w:t>
      </w:r>
      <w:proofErr w:type="gramEnd"/>
      <w:r w:rsidRPr="00096514">
        <w:rPr>
          <w:rFonts w:ascii="Times New Roman" w:hAnsi="Times New Roman" w:cs="Times New Roman"/>
          <w:sz w:val="28"/>
          <w:szCs w:val="28"/>
        </w:rPr>
        <w:t xml:space="preserve"> через информационно-аналитическую систему «Мониторинг качества государственных услуг». </w:t>
      </w:r>
    </w:p>
    <w:p w:rsidR="000F64F9" w:rsidRPr="00096514" w:rsidRDefault="000F64F9" w:rsidP="000F64F9">
      <w:pPr>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t>В настоящее время в области работает 15 филиалов и 9 обособленных структурных подразделений МФЦ в каждом муниципальном образовании области, два дополнительных офиса в торговых центрах города Костромы и удаленное рабочее место в отделении Сбербанка.</w:t>
      </w:r>
    </w:p>
    <w:p w:rsidR="000F64F9" w:rsidRPr="00096514" w:rsidRDefault="000F64F9" w:rsidP="000F64F9">
      <w:pPr>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t xml:space="preserve">На базе МФЦ предоставляется 109 региональных государственных услуг, 33 услуги федеральных органов власти и 79 муниципальных услуг. </w:t>
      </w:r>
    </w:p>
    <w:p w:rsidR="000F64F9" w:rsidRPr="00096514" w:rsidRDefault="000F64F9" w:rsidP="000F64F9">
      <w:pPr>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t>За 2013-2015 годы всего в МФЦ обратилось 534 380 заявителей.</w:t>
      </w:r>
    </w:p>
    <w:p w:rsidR="000F64F9" w:rsidRPr="00096514" w:rsidRDefault="000F64F9" w:rsidP="000F64F9">
      <w:pPr>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t xml:space="preserve">Приоритетными направлениями развития в данной сфере являются: </w:t>
      </w:r>
    </w:p>
    <w:p w:rsidR="000F64F9" w:rsidRPr="00096514" w:rsidRDefault="000F64F9" w:rsidP="000F64F9">
      <w:pPr>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t>- оптимизация взаимодействия с органами государственной власти посредством информационных сервисов с исключением бумажного документооборота;</w:t>
      </w:r>
    </w:p>
    <w:p w:rsidR="000F64F9" w:rsidRPr="00096514" w:rsidRDefault="000F64F9" w:rsidP="000F64F9">
      <w:pPr>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t xml:space="preserve">- расширение перечня государственных услуг федеральных органов власти, предоставляемых в МФЦ. </w:t>
      </w:r>
    </w:p>
    <w:p w:rsidR="00E126DB" w:rsidRPr="00096514" w:rsidRDefault="00E126DB" w:rsidP="00E126DB">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2. Значительная часть государственных и муниципальных услуг предоставляется в органах государственной власти и местного самоуправления</w:t>
      </w:r>
    </w:p>
    <w:p w:rsidR="00E126DB" w:rsidRPr="00096514" w:rsidRDefault="00E126DB" w:rsidP="00E126DB">
      <w:pPr>
        <w:spacing w:after="0" w:line="240" w:lineRule="auto"/>
        <w:ind w:firstLine="540"/>
        <w:jc w:val="both"/>
        <w:rPr>
          <w:rFonts w:ascii="Times New Roman" w:hAnsi="Times New Roman" w:cs="Times New Roman"/>
          <w:sz w:val="28"/>
          <w:szCs w:val="28"/>
        </w:rPr>
      </w:pPr>
      <w:r w:rsidRPr="00096514">
        <w:rPr>
          <w:rFonts w:ascii="Times New Roman" w:hAnsi="Times New Roman" w:cs="Times New Roman"/>
          <w:sz w:val="28"/>
          <w:szCs w:val="28"/>
        </w:rPr>
        <w:t>В целях оптимизации проведены такие мероприятия как стандартизация и регламентация данных услуг, сокращены излишние административные процедуры, снижены сроки ожидания в очереди до 15 минут, количество необходимых и достаточных посещений органов власти для представителей предпринимательского сообщества снижено до двух (подача заявления и получение результата). Ежегодно проводится мониторинг качества предоставления государственных и муниципальных услуг. По результатам мониторинга 2014 года 81 % жителей области полностью удовлетворены качеством услуг.</w:t>
      </w:r>
    </w:p>
    <w:p w:rsidR="00E126DB" w:rsidRPr="00096514" w:rsidRDefault="00E126DB" w:rsidP="00E126DB">
      <w:pPr>
        <w:spacing w:after="0" w:line="240" w:lineRule="auto"/>
        <w:ind w:firstLine="540"/>
        <w:jc w:val="both"/>
        <w:rPr>
          <w:rFonts w:ascii="Times New Roman" w:hAnsi="Times New Roman" w:cs="Times New Roman"/>
          <w:sz w:val="28"/>
          <w:szCs w:val="28"/>
        </w:rPr>
      </w:pPr>
      <w:r w:rsidRPr="00096514">
        <w:rPr>
          <w:rFonts w:ascii="Times New Roman" w:hAnsi="Times New Roman" w:cs="Times New Roman"/>
          <w:sz w:val="28"/>
          <w:szCs w:val="28"/>
        </w:rPr>
        <w:t xml:space="preserve">На регулярной основе проводится </w:t>
      </w:r>
      <w:proofErr w:type="gramStart"/>
      <w:r w:rsidRPr="00096514">
        <w:rPr>
          <w:rFonts w:ascii="Times New Roman" w:hAnsi="Times New Roman" w:cs="Times New Roman"/>
          <w:sz w:val="28"/>
          <w:szCs w:val="28"/>
        </w:rPr>
        <w:t>контроль за</w:t>
      </w:r>
      <w:proofErr w:type="gramEnd"/>
      <w:r w:rsidRPr="00096514">
        <w:rPr>
          <w:rFonts w:ascii="Times New Roman" w:hAnsi="Times New Roman" w:cs="Times New Roman"/>
          <w:sz w:val="28"/>
          <w:szCs w:val="28"/>
        </w:rPr>
        <w:t xml:space="preserve"> соблюдением исполнительными органами государственной власти Костромской области требований административных регламентов и других нормативных правовых актов при предоставлении государственных услуг. Так в 2013-2014 годах проводились отдельные специальные проверки исполнительные органы государственной власти (ИОГВ), в 2015 году данный контроль осуществляется в рамках комплексных проверок. В первую очередь были проверены исполнительные органы государственной власти, предоставляющие услуги предпринимателям: инспекция Гостехнадзора, </w:t>
      </w:r>
      <w:r w:rsidRPr="00096514">
        <w:rPr>
          <w:rFonts w:ascii="Times New Roman" w:hAnsi="Times New Roman" w:cs="Times New Roman"/>
          <w:sz w:val="28"/>
          <w:szCs w:val="28"/>
        </w:rPr>
        <w:lastRenderedPageBreak/>
        <w:t>департамент образования и науки, департамент здравоохранения, департамент транспорта и дорожного хозяйства, департамент лесного хозяйства, департамент экономического развития, департамент имущественных и земельных отношений, департамент природных ресурсов и охраны окружающей среды.</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Особое внимание уделяется соблюдению сроков предоставления государственных услуг, а также требований к перечню документов, запрашиваемых у заявителей. Принятые меры позволяют своевременно пресекать нарушения, виновные должностные лица привлечены к дисциплинарной ответственности.</w:t>
      </w:r>
    </w:p>
    <w:p w:rsidR="00E126DB" w:rsidRPr="00096514" w:rsidRDefault="00E126DB" w:rsidP="00E126DB">
      <w:pPr>
        <w:spacing w:after="0" w:line="240" w:lineRule="auto"/>
        <w:ind w:firstLine="540"/>
        <w:jc w:val="both"/>
        <w:rPr>
          <w:rFonts w:ascii="Times New Roman" w:hAnsi="Times New Roman" w:cs="Times New Roman"/>
          <w:sz w:val="28"/>
          <w:szCs w:val="28"/>
        </w:rPr>
      </w:pPr>
      <w:r w:rsidRPr="00096514">
        <w:rPr>
          <w:rFonts w:ascii="Times New Roman" w:hAnsi="Times New Roman" w:cs="Times New Roman"/>
          <w:sz w:val="28"/>
          <w:szCs w:val="28"/>
        </w:rPr>
        <w:t>Работа в направлении</w:t>
      </w:r>
      <w:r w:rsidR="003D3351" w:rsidRPr="00096514">
        <w:rPr>
          <w:rFonts w:ascii="Times New Roman" w:hAnsi="Times New Roman" w:cs="Times New Roman"/>
          <w:sz w:val="28"/>
          <w:szCs w:val="28"/>
        </w:rPr>
        <w:t xml:space="preserve"> </w:t>
      </w:r>
      <w:r w:rsidRPr="00096514">
        <w:rPr>
          <w:rFonts w:ascii="Times New Roman" w:hAnsi="Times New Roman" w:cs="Times New Roman"/>
          <w:sz w:val="28"/>
          <w:szCs w:val="28"/>
        </w:rPr>
        <w:t>оптимизации предоставления государственных услуг органами власти не прекращается. В административные регламенты регулярно вносятся изменения в связи с изменениями в законодательстве, разрабатываются административные регламенты по вновь выявляемым государственным услугам</w:t>
      </w:r>
      <w:r w:rsidR="0065184A" w:rsidRPr="00096514">
        <w:rPr>
          <w:rFonts w:ascii="Times New Roman" w:hAnsi="Times New Roman" w:cs="Times New Roman"/>
          <w:sz w:val="28"/>
          <w:szCs w:val="28"/>
        </w:rPr>
        <w:t>.</w:t>
      </w:r>
      <w:r w:rsidR="003D3351" w:rsidRPr="00096514">
        <w:rPr>
          <w:rFonts w:ascii="Times New Roman" w:hAnsi="Times New Roman" w:cs="Times New Roman"/>
          <w:sz w:val="28"/>
          <w:szCs w:val="28"/>
        </w:rPr>
        <w:t xml:space="preserve"> </w:t>
      </w:r>
      <w:r w:rsidR="00812C5A" w:rsidRPr="00096514">
        <w:rPr>
          <w:rFonts w:ascii="Times New Roman" w:hAnsi="Times New Roman" w:cs="Times New Roman"/>
          <w:sz w:val="28"/>
          <w:szCs w:val="28"/>
        </w:rPr>
        <w:t>Ежегодно проводится мониторинг качества предоставления услуг</w:t>
      </w:r>
      <w:proofErr w:type="gramStart"/>
      <w:r w:rsidR="00812C5A" w:rsidRPr="00096514">
        <w:rPr>
          <w:rFonts w:ascii="Times New Roman" w:hAnsi="Times New Roman" w:cs="Times New Roman"/>
          <w:sz w:val="28"/>
          <w:szCs w:val="28"/>
        </w:rPr>
        <w:t>.</w:t>
      </w:r>
      <w:proofErr w:type="gramEnd"/>
      <w:r w:rsidR="00812C5A" w:rsidRPr="00096514">
        <w:rPr>
          <w:rFonts w:ascii="Times New Roman" w:hAnsi="Times New Roman" w:cs="Times New Roman"/>
          <w:sz w:val="28"/>
          <w:szCs w:val="28"/>
        </w:rPr>
        <w:t xml:space="preserve"> (</w:t>
      </w:r>
      <w:proofErr w:type="gramStart"/>
      <w:r w:rsidR="00B55585" w:rsidRPr="00096514">
        <w:rPr>
          <w:rFonts w:ascii="Times New Roman" w:hAnsi="Times New Roman" w:cs="Times New Roman"/>
          <w:sz w:val="28"/>
          <w:szCs w:val="28"/>
        </w:rPr>
        <w:t>с</w:t>
      </w:r>
      <w:proofErr w:type="gramEnd"/>
      <w:r w:rsidR="00B55585" w:rsidRPr="00096514">
        <w:rPr>
          <w:rFonts w:ascii="Times New Roman" w:hAnsi="Times New Roman" w:cs="Times New Roman"/>
          <w:sz w:val="28"/>
          <w:szCs w:val="28"/>
        </w:rPr>
        <w:t>тр.108</w:t>
      </w:r>
      <w:r w:rsidR="00812C5A" w:rsidRPr="00096514">
        <w:rPr>
          <w:rFonts w:ascii="Times New Roman" w:hAnsi="Times New Roman" w:cs="Times New Roman"/>
          <w:sz w:val="28"/>
          <w:szCs w:val="28"/>
        </w:rPr>
        <w:t>)</w:t>
      </w:r>
    </w:p>
    <w:p w:rsidR="0065184A" w:rsidRPr="00096514" w:rsidRDefault="0065184A" w:rsidP="00E126DB">
      <w:pPr>
        <w:spacing w:after="0" w:line="240" w:lineRule="auto"/>
        <w:ind w:firstLine="540"/>
        <w:jc w:val="both"/>
        <w:rPr>
          <w:rFonts w:ascii="Times New Roman" w:hAnsi="Times New Roman" w:cs="Times New Roman"/>
          <w:sz w:val="28"/>
          <w:szCs w:val="28"/>
        </w:rPr>
      </w:pPr>
    </w:p>
    <w:p w:rsidR="00E126DB" w:rsidRPr="00096514" w:rsidRDefault="00E126DB" w:rsidP="00E126DB">
      <w:pPr>
        <w:spacing w:after="0" w:line="240" w:lineRule="auto"/>
        <w:ind w:firstLine="540"/>
        <w:jc w:val="both"/>
        <w:rPr>
          <w:rFonts w:ascii="Times New Roman" w:hAnsi="Times New Roman" w:cs="Times New Roman"/>
          <w:sz w:val="28"/>
          <w:szCs w:val="28"/>
        </w:rPr>
      </w:pPr>
      <w:r w:rsidRPr="00096514">
        <w:rPr>
          <w:rFonts w:ascii="Times New Roman" w:hAnsi="Times New Roman" w:cs="Times New Roman"/>
          <w:sz w:val="28"/>
          <w:szCs w:val="28"/>
        </w:rPr>
        <w:t>3. Отдельно необходимо выделить разработку типовых административных регламентов предоставления муниципальных услуг. В целях стандартизации, унификации, сокращения административных барьеров при предоставлении муниципальных услуг управлением информатизации и связи ведется работа по разработке и внедрению единых типовых административных регламентов для всех муниципальных образований области. Несмотря на одинаковый объем законодательно определенных полномочий в каждом муниципальном образовании свой набор муниципальных услуг с различными наименованиями, сроками, перечнями документов. Такая ситуация значительно осложняет, в том числе ведение бизнеса и реализацию инвестиционных проектов</w:t>
      </w:r>
      <w:proofErr w:type="gramStart"/>
      <w:r w:rsidRPr="00096514">
        <w:rPr>
          <w:rFonts w:ascii="Times New Roman" w:hAnsi="Times New Roman" w:cs="Times New Roman"/>
          <w:sz w:val="28"/>
          <w:szCs w:val="28"/>
        </w:rPr>
        <w:t>.П</w:t>
      </w:r>
      <w:proofErr w:type="gramEnd"/>
      <w:r w:rsidRPr="00096514">
        <w:rPr>
          <w:rFonts w:ascii="Times New Roman" w:hAnsi="Times New Roman" w:cs="Times New Roman"/>
          <w:sz w:val="28"/>
          <w:szCs w:val="28"/>
        </w:rPr>
        <w:t xml:space="preserve">о согласованию со всеми муниципальными образованиями области разработан и утвержден единый перечень из 67 муниципальных услуг. </w:t>
      </w:r>
      <w:proofErr w:type="gramStart"/>
      <w:r w:rsidRPr="00096514">
        <w:rPr>
          <w:rFonts w:ascii="Times New Roman" w:hAnsi="Times New Roman" w:cs="Times New Roman"/>
          <w:sz w:val="28"/>
          <w:szCs w:val="28"/>
        </w:rPr>
        <w:t xml:space="preserve">Внедрены типовые регламенты по приоритетным услугам, переведенным в электронный вид, в том числе это услуги для бизнеса: перевод помещения из жилого в нежилое, предоставление земельных участков, на которых расположены здания, строения, сооружения. </w:t>
      </w:r>
      <w:proofErr w:type="gramEnd"/>
    </w:p>
    <w:p w:rsidR="00E126DB" w:rsidRPr="00096514" w:rsidRDefault="00E126DB" w:rsidP="00E126DB">
      <w:pPr>
        <w:spacing w:after="0" w:line="240" w:lineRule="auto"/>
        <w:ind w:firstLine="540"/>
        <w:jc w:val="both"/>
        <w:rPr>
          <w:rFonts w:ascii="Times New Roman" w:hAnsi="Times New Roman" w:cs="Times New Roman"/>
          <w:sz w:val="28"/>
          <w:szCs w:val="28"/>
        </w:rPr>
      </w:pPr>
      <w:r w:rsidRPr="00096514">
        <w:rPr>
          <w:rFonts w:ascii="Times New Roman" w:hAnsi="Times New Roman" w:cs="Times New Roman"/>
          <w:sz w:val="28"/>
          <w:szCs w:val="28"/>
        </w:rPr>
        <w:t xml:space="preserve">Разработаны и направлены в органы местного самоуправления для принятия типовые регламенты предоставления муниципальных услуг в сфере строительства. </w:t>
      </w:r>
    </w:p>
    <w:p w:rsidR="00E126DB" w:rsidRPr="00096514" w:rsidRDefault="00E126DB" w:rsidP="00E126DB">
      <w:pPr>
        <w:spacing w:after="0" w:line="240" w:lineRule="auto"/>
        <w:ind w:firstLine="709"/>
        <w:jc w:val="both"/>
        <w:rPr>
          <w:rFonts w:ascii="Times New Roman" w:hAnsi="Times New Roman" w:cs="Times New Roman"/>
          <w:sz w:val="28"/>
          <w:szCs w:val="28"/>
        </w:rPr>
      </w:pPr>
      <w:proofErr w:type="gramStart"/>
      <w:r w:rsidRPr="00096514">
        <w:rPr>
          <w:rFonts w:ascii="Times New Roman" w:hAnsi="Times New Roman" w:cs="Times New Roman"/>
          <w:bCs/>
          <w:sz w:val="28"/>
          <w:szCs w:val="28"/>
        </w:rPr>
        <w:t>Во исполнение Плана мероприятий («дорожной карты») по организации предоставления государственных и муниципальных услуг по принципу «одного окна» в Костромской области на 2014-2015 годы, утвержденного протоколом заседания комиссии по повышению качества государственных и муниципальных услуг в Костромской области от 18</w:t>
      </w:r>
      <w:r w:rsidR="00167B8E" w:rsidRPr="00096514">
        <w:rPr>
          <w:rFonts w:ascii="Times New Roman" w:hAnsi="Times New Roman" w:cs="Times New Roman"/>
          <w:bCs/>
          <w:sz w:val="28"/>
          <w:szCs w:val="28"/>
        </w:rPr>
        <w:t> </w:t>
      </w:r>
      <w:r w:rsidRPr="00096514">
        <w:rPr>
          <w:rFonts w:ascii="Times New Roman" w:hAnsi="Times New Roman" w:cs="Times New Roman"/>
          <w:bCs/>
          <w:sz w:val="28"/>
          <w:szCs w:val="28"/>
        </w:rPr>
        <w:t xml:space="preserve">ноября 2014 года № 02, пункта 3 распоряжения администрации области </w:t>
      </w:r>
      <w:r w:rsidRPr="00096514">
        <w:rPr>
          <w:rFonts w:ascii="Times New Roman" w:hAnsi="Times New Roman" w:cs="Times New Roman"/>
          <w:noProof/>
          <w:sz w:val="28"/>
          <w:szCs w:val="28"/>
        </w:rPr>
        <w:t>от 21 июля 2015 года № 152-ра «Об утверждении плана мероприятий «Сокращение сроков</w:t>
      </w:r>
      <w:proofErr w:type="gramEnd"/>
      <w:r w:rsidRPr="00096514">
        <w:rPr>
          <w:rFonts w:ascii="Times New Roman" w:hAnsi="Times New Roman" w:cs="Times New Roman"/>
          <w:noProof/>
          <w:sz w:val="28"/>
          <w:szCs w:val="28"/>
        </w:rPr>
        <w:t xml:space="preserve"> прохождения административных процедур на 2015 – 2017 годы в сфере инвестиционной и предпринимательской деятельности» в</w:t>
      </w:r>
      <w:r w:rsidRPr="00096514">
        <w:rPr>
          <w:rFonts w:ascii="Times New Roman" w:hAnsi="Times New Roman" w:cs="Times New Roman"/>
          <w:bCs/>
          <w:sz w:val="28"/>
          <w:szCs w:val="28"/>
        </w:rPr>
        <w:t xml:space="preserve"> </w:t>
      </w:r>
      <w:r w:rsidRPr="00096514">
        <w:rPr>
          <w:rFonts w:ascii="Times New Roman" w:hAnsi="Times New Roman" w:cs="Times New Roman"/>
          <w:bCs/>
          <w:sz w:val="28"/>
          <w:szCs w:val="28"/>
        </w:rPr>
        <w:lastRenderedPageBreak/>
        <w:t>данных регламентах учтены сокращенные сроки предоставления муниципальных услуг.</w:t>
      </w:r>
    </w:p>
    <w:p w:rsidR="00E126DB" w:rsidRPr="00096514" w:rsidRDefault="00E126DB" w:rsidP="00E126DB">
      <w:pPr>
        <w:spacing w:after="0" w:line="240" w:lineRule="auto"/>
        <w:ind w:firstLine="540"/>
        <w:jc w:val="both"/>
        <w:rPr>
          <w:rFonts w:ascii="Times New Roman" w:hAnsi="Times New Roman" w:cs="Times New Roman"/>
          <w:sz w:val="28"/>
          <w:szCs w:val="28"/>
        </w:rPr>
      </w:pPr>
      <w:r w:rsidRPr="00096514">
        <w:rPr>
          <w:rFonts w:ascii="Times New Roman" w:hAnsi="Times New Roman" w:cs="Times New Roman"/>
          <w:sz w:val="28"/>
          <w:szCs w:val="28"/>
        </w:rPr>
        <w:t xml:space="preserve">Типизация административных регламентов в сфере строительства позволила не только сократить сроки предоставления услуг в рамках исполнения распоряжения администрации области № 152-ра, но и сократить перечень документов. Например, для предоставления градостроительного плана земельного участка законодательством предусмотрено предоставление заявителем только заявления. </w:t>
      </w:r>
    </w:p>
    <w:p w:rsidR="00E126DB" w:rsidRPr="00096514" w:rsidRDefault="00E126DB" w:rsidP="00E126DB">
      <w:pPr>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t>Так же приняти</w:t>
      </w:r>
      <w:r w:rsidR="00A17181" w:rsidRPr="00096514">
        <w:rPr>
          <w:rFonts w:ascii="Times New Roman" w:hAnsi="Times New Roman" w:cs="Times New Roman"/>
          <w:sz w:val="28"/>
          <w:szCs w:val="28"/>
        </w:rPr>
        <w:t>е типовых регламентов позволило</w:t>
      </w:r>
      <w:r w:rsidRPr="00096514">
        <w:rPr>
          <w:rFonts w:ascii="Times New Roman" w:hAnsi="Times New Roman" w:cs="Times New Roman"/>
          <w:sz w:val="28"/>
          <w:szCs w:val="28"/>
        </w:rPr>
        <w:t xml:space="preserve"> оптимизировать сам процесс предоставления услуг, сократить излишние процедуры, например, при выдаче разрешения н</w:t>
      </w:r>
      <w:r w:rsidR="00A17181" w:rsidRPr="00096514">
        <w:rPr>
          <w:rFonts w:ascii="Times New Roman" w:hAnsi="Times New Roman" w:cs="Times New Roman"/>
          <w:sz w:val="28"/>
          <w:szCs w:val="28"/>
        </w:rPr>
        <w:t>а ввод объекта в эксплуатацию.</w:t>
      </w:r>
    </w:p>
    <w:p w:rsidR="00E126DB" w:rsidRPr="00096514" w:rsidRDefault="00E126DB" w:rsidP="00E126DB">
      <w:pPr>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t xml:space="preserve">Все проекты регламентов согласовываются с органами местного самоуправления во всех муниципальных образованиях области, а также с прокуратурой Костромской области, в отдельных случаях и с районными прокурорами. </w:t>
      </w:r>
    </w:p>
    <w:p w:rsidR="00E126DB" w:rsidRPr="00096514" w:rsidRDefault="00E126DB" w:rsidP="00E126DB">
      <w:pPr>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t xml:space="preserve">Процесс внедрения типовых регламентов выстроен таким образом, что у органов, предоставляющих муниципальные услуги, нет возможности </w:t>
      </w:r>
      <w:r w:rsidR="00A17181" w:rsidRPr="00096514">
        <w:rPr>
          <w:rFonts w:ascii="Times New Roman" w:hAnsi="Times New Roman" w:cs="Times New Roman"/>
          <w:sz w:val="28"/>
          <w:szCs w:val="28"/>
        </w:rPr>
        <w:t xml:space="preserve">исказить содержание регламента </w:t>
      </w:r>
      <w:r w:rsidRPr="00096514">
        <w:rPr>
          <w:rFonts w:ascii="Times New Roman" w:hAnsi="Times New Roman" w:cs="Times New Roman"/>
          <w:sz w:val="28"/>
          <w:szCs w:val="28"/>
        </w:rPr>
        <w:t>при принятии своих нормативных актов. При переводе муниципальных услуг в электронный вид, а также на базу МФЦ используются только типовые регламенты. В электронном виде и через МФЦ услуга будет предоставляться только по типовому регламенту, что в любом случае, обяжет орган местного самоуправления работать по е</w:t>
      </w:r>
      <w:r w:rsidR="00A17181" w:rsidRPr="00096514">
        <w:rPr>
          <w:rFonts w:ascii="Times New Roman" w:hAnsi="Times New Roman" w:cs="Times New Roman"/>
          <w:sz w:val="28"/>
          <w:szCs w:val="28"/>
        </w:rPr>
        <w:t>диному утвержденному стандарту.</w:t>
      </w:r>
    </w:p>
    <w:p w:rsidR="00E126DB" w:rsidRPr="00096514" w:rsidRDefault="00E126DB" w:rsidP="00167B8E">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Работа в данном направлении продолжается. Проведено согласование проектов административных регламентов в сфере земельных отношений с органами местного самоуправления. В настоящее время регламенты направлены на согласование в прокуратуру области. </w:t>
      </w:r>
    </w:p>
    <w:p w:rsidR="00E126DB" w:rsidRPr="00096514" w:rsidRDefault="00E126DB" w:rsidP="00167B8E">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Немаловажной задачей является реализация принципа экстерриториальности при предоставлении муниципальных услуг, когда заявитель, находясь на территории одного муниципального образования</w:t>
      </w:r>
      <w:r w:rsidR="003D3351" w:rsidRPr="00096514">
        <w:rPr>
          <w:rFonts w:ascii="Times New Roman" w:hAnsi="Times New Roman" w:cs="Times New Roman"/>
          <w:sz w:val="28"/>
          <w:szCs w:val="28"/>
        </w:rPr>
        <w:t>,</w:t>
      </w:r>
      <w:r w:rsidRPr="00096514">
        <w:rPr>
          <w:rFonts w:ascii="Times New Roman" w:hAnsi="Times New Roman" w:cs="Times New Roman"/>
          <w:sz w:val="28"/>
          <w:szCs w:val="28"/>
        </w:rPr>
        <w:t xml:space="preserve"> сможет получать любые услуги другого муниципального образования без выезда и посещения органов местного самоуправления. Данная задача также отмечена в качестве приоритетной на заседании Правительства РФ 14 января 2016 года. Реализации принципа экстерриториальности также позволит снизить существующие административные барьеры. </w:t>
      </w:r>
    </w:p>
    <w:p w:rsidR="00866438" w:rsidRPr="00096514" w:rsidRDefault="00866438" w:rsidP="00167B8E">
      <w:pPr>
        <w:autoSpaceDE w:val="0"/>
        <w:autoSpaceDN w:val="0"/>
        <w:adjustRightInd w:val="0"/>
        <w:spacing w:after="0" w:line="240" w:lineRule="auto"/>
        <w:ind w:firstLine="851"/>
        <w:jc w:val="both"/>
        <w:rPr>
          <w:rFonts w:ascii="Times New Roman" w:hAnsi="Times New Roman"/>
          <w:sz w:val="28"/>
          <w:szCs w:val="28"/>
        </w:rPr>
      </w:pPr>
      <w:r w:rsidRPr="00096514">
        <w:rPr>
          <w:rFonts w:ascii="Times New Roman" w:hAnsi="Times New Roman"/>
          <w:sz w:val="28"/>
          <w:szCs w:val="28"/>
        </w:rPr>
        <w:t>Важной мерой, направленной на сокращение сроков административных процедур при получении разрешения на строительство на территории Костромской области</w:t>
      </w:r>
      <w:r w:rsidR="003D3351" w:rsidRPr="00096514">
        <w:rPr>
          <w:rFonts w:ascii="Times New Roman" w:hAnsi="Times New Roman"/>
          <w:sz w:val="28"/>
          <w:szCs w:val="28"/>
        </w:rPr>
        <w:t>,</w:t>
      </w:r>
      <w:r w:rsidRPr="00096514">
        <w:rPr>
          <w:rFonts w:ascii="Times New Roman" w:hAnsi="Times New Roman"/>
          <w:sz w:val="28"/>
          <w:szCs w:val="28"/>
        </w:rPr>
        <w:t xml:space="preserve"> явилось принятие Закона от 29 декабря 2014</w:t>
      </w:r>
      <w:r w:rsidR="00167B8E" w:rsidRPr="00096514">
        <w:rPr>
          <w:rFonts w:ascii="Times New Roman" w:hAnsi="Times New Roman"/>
          <w:sz w:val="28"/>
          <w:szCs w:val="28"/>
        </w:rPr>
        <w:t> </w:t>
      </w:r>
      <w:r w:rsidRPr="00096514">
        <w:rPr>
          <w:rFonts w:ascii="Times New Roman" w:hAnsi="Times New Roman"/>
          <w:sz w:val="28"/>
          <w:szCs w:val="28"/>
        </w:rPr>
        <w:t xml:space="preserve">года № 629-5-ЗКО, устанавливающего случаи, при которых не требуется получение разрешения на строительство линейных объектов инфраструктуры. </w:t>
      </w:r>
    </w:p>
    <w:p w:rsidR="00866438" w:rsidRPr="00096514" w:rsidRDefault="00866438" w:rsidP="00866438">
      <w:pPr>
        <w:autoSpaceDE w:val="0"/>
        <w:autoSpaceDN w:val="0"/>
        <w:adjustRightInd w:val="0"/>
        <w:spacing w:after="0" w:line="240" w:lineRule="auto"/>
        <w:ind w:firstLine="709"/>
        <w:jc w:val="both"/>
        <w:rPr>
          <w:rFonts w:ascii="Times New Roman" w:hAnsi="Times New Roman"/>
          <w:sz w:val="28"/>
          <w:szCs w:val="28"/>
        </w:rPr>
      </w:pPr>
      <w:r w:rsidRPr="00096514">
        <w:rPr>
          <w:rFonts w:ascii="Times New Roman" w:hAnsi="Times New Roman"/>
          <w:sz w:val="28"/>
          <w:szCs w:val="28"/>
        </w:rPr>
        <w:t>Как показывает практика с 2015 года отсутствие необходимости проведения экспертизы проектной документации и результатов инженерных изысканий</w:t>
      </w:r>
      <w:r w:rsidR="003D3351" w:rsidRPr="00096514">
        <w:rPr>
          <w:rFonts w:ascii="Times New Roman" w:hAnsi="Times New Roman"/>
          <w:sz w:val="28"/>
          <w:szCs w:val="28"/>
        </w:rPr>
        <w:t xml:space="preserve"> </w:t>
      </w:r>
      <w:r w:rsidRPr="00096514">
        <w:rPr>
          <w:rFonts w:ascii="Times New Roman" w:hAnsi="Times New Roman"/>
          <w:sz w:val="28"/>
          <w:szCs w:val="28"/>
        </w:rPr>
        <w:t xml:space="preserve">позволило сократить сроки строительства данных объектов на 60 дней, а отсутствие необходимости получения разрешения на строительство, </w:t>
      </w:r>
      <w:r w:rsidRPr="00096514">
        <w:rPr>
          <w:rFonts w:ascii="Times New Roman" w:hAnsi="Times New Roman"/>
          <w:sz w:val="28"/>
          <w:szCs w:val="28"/>
        </w:rPr>
        <w:lastRenderedPageBreak/>
        <w:t>заключения органа государственного строительного надзора и разрешения на ввод объектов в эксплуатацию – еще на 30 дней.</w:t>
      </w:r>
    </w:p>
    <w:p w:rsidR="00C86999" w:rsidRPr="00096514" w:rsidRDefault="00C86999" w:rsidP="00C86999">
      <w:pPr>
        <w:tabs>
          <w:tab w:val="left" w:pos="993"/>
        </w:tabs>
        <w:spacing w:after="0" w:line="240" w:lineRule="auto"/>
        <w:ind w:firstLine="709"/>
        <w:jc w:val="both"/>
        <w:rPr>
          <w:rFonts w:ascii="Times New Roman" w:hAnsi="Times New Roman"/>
          <w:sz w:val="28"/>
          <w:szCs w:val="28"/>
        </w:rPr>
      </w:pPr>
      <w:proofErr w:type="gramStart"/>
      <w:r w:rsidRPr="00096514">
        <w:rPr>
          <w:rFonts w:ascii="Times New Roman" w:hAnsi="Times New Roman"/>
          <w:sz w:val="28"/>
          <w:szCs w:val="28"/>
        </w:rPr>
        <w:t>Кроме того, с целью повышения эффективности реализации мероприятий по подключению к электрическим сетям для присоединения новых нагрузок заявителей, в том числе в рамках реализации инвестиционных проектов и увеличения потребляемой мощности для ранее присоединенных потребителей малого и среднего бизнеса, в апреле 2015 года подписано Соглашение между администрацией Костромской области и филиалом ОАО «МРСК – Центра» - «Костромаэнерго».</w:t>
      </w:r>
      <w:proofErr w:type="gramEnd"/>
    </w:p>
    <w:p w:rsidR="00866438" w:rsidRPr="00096514" w:rsidRDefault="00866438" w:rsidP="00866438">
      <w:pPr>
        <w:autoSpaceDE w:val="0"/>
        <w:autoSpaceDN w:val="0"/>
        <w:adjustRightInd w:val="0"/>
        <w:spacing w:after="0" w:line="240" w:lineRule="auto"/>
        <w:ind w:firstLine="709"/>
        <w:jc w:val="both"/>
        <w:rPr>
          <w:rFonts w:ascii="Times New Roman" w:hAnsi="Times New Roman"/>
          <w:sz w:val="28"/>
          <w:szCs w:val="28"/>
        </w:rPr>
      </w:pPr>
      <w:r w:rsidRPr="00096514">
        <w:rPr>
          <w:rFonts w:ascii="Times New Roman" w:hAnsi="Times New Roman"/>
          <w:sz w:val="28"/>
          <w:szCs w:val="28"/>
        </w:rPr>
        <w:t>Все эти мероприятия позволили повысить инвестиционную привлекательность Костромской области, что, несомненно, отразилось на итоговых результатах проведенного в 2015 году Национального рейтинга состояния инвестиционного климата в субъектах Российской Федерации.</w:t>
      </w:r>
    </w:p>
    <w:p w:rsidR="00C86999" w:rsidRPr="00096514" w:rsidRDefault="00C86999" w:rsidP="00866438">
      <w:pPr>
        <w:tabs>
          <w:tab w:val="left" w:pos="993"/>
        </w:tabs>
        <w:spacing w:after="0" w:line="240" w:lineRule="auto"/>
        <w:ind w:firstLine="709"/>
        <w:jc w:val="both"/>
        <w:rPr>
          <w:rFonts w:ascii="Times New Roman" w:hAnsi="Times New Roman"/>
          <w:sz w:val="28"/>
          <w:szCs w:val="28"/>
        </w:rPr>
      </w:pPr>
    </w:p>
    <w:p w:rsidR="00866438" w:rsidRPr="00096514" w:rsidRDefault="00866438" w:rsidP="00866438">
      <w:pPr>
        <w:tabs>
          <w:tab w:val="left" w:pos="993"/>
        </w:tabs>
        <w:spacing w:after="0" w:line="240" w:lineRule="auto"/>
        <w:ind w:firstLine="709"/>
        <w:jc w:val="both"/>
        <w:rPr>
          <w:rFonts w:ascii="Times New Roman" w:hAnsi="Times New Roman"/>
          <w:sz w:val="28"/>
          <w:szCs w:val="28"/>
        </w:rPr>
      </w:pPr>
      <w:r w:rsidRPr="00096514">
        <w:rPr>
          <w:rFonts w:ascii="Times New Roman" w:hAnsi="Times New Roman"/>
          <w:sz w:val="28"/>
          <w:szCs w:val="28"/>
        </w:rPr>
        <w:t>Количество обращений за получением услуг не уменьшается. Однако в отдельных муниципальных образованиях наблюдается снижение количества обращений за получением отдельных услуг:</w:t>
      </w:r>
      <w:r w:rsidR="003D3351" w:rsidRPr="00096514">
        <w:rPr>
          <w:rFonts w:ascii="Times New Roman" w:hAnsi="Times New Roman"/>
          <w:sz w:val="28"/>
          <w:szCs w:val="28"/>
        </w:rPr>
        <w:t xml:space="preserve"> </w:t>
      </w:r>
      <w:r w:rsidRPr="00096514">
        <w:rPr>
          <w:rFonts w:ascii="Times New Roman" w:hAnsi="Times New Roman"/>
          <w:sz w:val="28"/>
          <w:szCs w:val="28"/>
        </w:rPr>
        <w:t>в городском округе город Буй, Вохомский, Костромской, Парфеньевский муниципальные районы.</w:t>
      </w:r>
    </w:p>
    <w:p w:rsidR="00866438" w:rsidRPr="00096514" w:rsidRDefault="00866438" w:rsidP="00866438">
      <w:pPr>
        <w:tabs>
          <w:tab w:val="left" w:pos="993"/>
        </w:tabs>
        <w:spacing w:after="0" w:line="240" w:lineRule="auto"/>
        <w:ind w:firstLine="709"/>
        <w:jc w:val="both"/>
        <w:rPr>
          <w:rFonts w:ascii="Times New Roman" w:hAnsi="Times New Roman"/>
          <w:sz w:val="28"/>
          <w:szCs w:val="28"/>
        </w:rPr>
      </w:pPr>
      <w:r w:rsidRPr="00096514">
        <w:rPr>
          <w:rFonts w:ascii="Times New Roman" w:hAnsi="Times New Roman"/>
          <w:sz w:val="28"/>
          <w:szCs w:val="28"/>
        </w:rPr>
        <w:t xml:space="preserve">На постоянной основе проводится информирование предпринимательского сообщества о сроках и порядке прохождения различных разрешительных процедур, касающихся инвестиционной и предпринимательской деятельности. Так, разработана Памятка инвестору по порядку прохождения административных процедур на территории Костромской области, где собрана вся информация по наиболее востребованным инвесторами и предпринимателями процедурам. Данный навигатор прохождения административных процедур доступен на Инвестиционном портале Костромской области </w:t>
      </w:r>
      <w:hyperlink r:id="rId13" w:history="1">
        <w:r w:rsidRPr="00096514">
          <w:rPr>
            <w:rStyle w:val="ab"/>
            <w:rFonts w:ascii="Times New Roman" w:hAnsi="Times New Roman"/>
            <w:color w:val="auto"/>
            <w:sz w:val="28"/>
            <w:szCs w:val="28"/>
            <w:lang w:val="en-US"/>
          </w:rPr>
          <w:t>www</w:t>
        </w:r>
        <w:r w:rsidRPr="00096514">
          <w:rPr>
            <w:rStyle w:val="ab"/>
            <w:rFonts w:ascii="Times New Roman" w:hAnsi="Times New Roman"/>
            <w:color w:val="auto"/>
            <w:sz w:val="28"/>
            <w:szCs w:val="28"/>
          </w:rPr>
          <w:t>.</w:t>
        </w:r>
        <w:r w:rsidRPr="00096514">
          <w:rPr>
            <w:rStyle w:val="ab"/>
            <w:rFonts w:ascii="Times New Roman" w:hAnsi="Times New Roman"/>
            <w:color w:val="auto"/>
            <w:sz w:val="28"/>
            <w:szCs w:val="28"/>
            <w:lang w:val="en-US"/>
          </w:rPr>
          <w:t>investkostroma</w:t>
        </w:r>
        <w:r w:rsidRPr="00096514">
          <w:rPr>
            <w:rStyle w:val="ab"/>
            <w:rFonts w:ascii="Times New Roman" w:hAnsi="Times New Roman"/>
            <w:color w:val="auto"/>
            <w:sz w:val="28"/>
            <w:szCs w:val="28"/>
          </w:rPr>
          <w:t>.</w:t>
        </w:r>
        <w:r w:rsidRPr="00096514">
          <w:rPr>
            <w:rStyle w:val="ab"/>
            <w:rFonts w:ascii="Times New Roman" w:hAnsi="Times New Roman"/>
            <w:color w:val="auto"/>
            <w:sz w:val="28"/>
            <w:szCs w:val="28"/>
            <w:lang w:val="en-US"/>
          </w:rPr>
          <w:t>ru</w:t>
        </w:r>
      </w:hyperlink>
      <w:r w:rsidRPr="00096514">
        <w:rPr>
          <w:rFonts w:ascii="Times New Roman" w:hAnsi="Times New Roman"/>
          <w:sz w:val="28"/>
          <w:szCs w:val="28"/>
        </w:rPr>
        <w:t>, а также размещен на официальных сайтах муниципальных образований Костромской области.</w:t>
      </w:r>
    </w:p>
    <w:p w:rsidR="00866438" w:rsidRPr="00096514" w:rsidRDefault="00866438" w:rsidP="00866438">
      <w:pPr>
        <w:tabs>
          <w:tab w:val="left" w:pos="993"/>
        </w:tabs>
        <w:spacing w:after="0" w:line="240" w:lineRule="auto"/>
        <w:ind w:firstLine="709"/>
        <w:jc w:val="both"/>
        <w:rPr>
          <w:rFonts w:ascii="Times New Roman" w:hAnsi="Times New Roman"/>
          <w:sz w:val="28"/>
          <w:szCs w:val="28"/>
        </w:rPr>
      </w:pPr>
      <w:r w:rsidRPr="00096514">
        <w:rPr>
          <w:rFonts w:ascii="Times New Roman" w:hAnsi="Times New Roman"/>
          <w:sz w:val="28"/>
          <w:szCs w:val="28"/>
        </w:rPr>
        <w:t xml:space="preserve">Информирование </w:t>
      </w:r>
      <w:proofErr w:type="gramStart"/>
      <w:r w:rsidRPr="00096514">
        <w:rPr>
          <w:rFonts w:ascii="Times New Roman" w:hAnsi="Times New Roman"/>
          <w:sz w:val="28"/>
          <w:szCs w:val="28"/>
        </w:rPr>
        <w:t>бизнес-сообщества</w:t>
      </w:r>
      <w:proofErr w:type="gramEnd"/>
      <w:r w:rsidRPr="00096514">
        <w:rPr>
          <w:rFonts w:ascii="Times New Roman" w:hAnsi="Times New Roman"/>
          <w:sz w:val="28"/>
          <w:szCs w:val="28"/>
        </w:rPr>
        <w:t xml:space="preserve"> осуществляется посредством рассылки писем через общественные организации региона, в том числе Торгово-промышленную палату Костромской области, Костромское региональное отделение Общероссийской общественной организации «Деловая Россия», областное отделение работодателей «Костромской союз промышленников» – </w:t>
      </w:r>
      <w:r w:rsidRPr="00096514">
        <w:rPr>
          <w:rFonts w:ascii="Times New Roman" w:hAnsi="Times New Roman"/>
          <w:bCs/>
          <w:iCs/>
          <w:sz w:val="28"/>
          <w:szCs w:val="28"/>
        </w:rPr>
        <w:t xml:space="preserve">региональное отделение Российского союза промышленников и предпринимателей, </w:t>
      </w:r>
      <w:r w:rsidRPr="00096514">
        <w:rPr>
          <w:rFonts w:ascii="Times New Roman" w:hAnsi="Times New Roman"/>
          <w:sz w:val="28"/>
          <w:szCs w:val="28"/>
        </w:rPr>
        <w:t>НП «Союз лесопромышленников и лесоэкспортеров Костромской области», НО «Союз строителей Костромской области».</w:t>
      </w:r>
    </w:p>
    <w:p w:rsidR="00866438" w:rsidRPr="00096514" w:rsidRDefault="00866438" w:rsidP="00866438">
      <w:pPr>
        <w:spacing w:after="0" w:line="240" w:lineRule="auto"/>
        <w:ind w:firstLine="709"/>
        <w:jc w:val="both"/>
        <w:rPr>
          <w:rFonts w:ascii="Times New Roman" w:hAnsi="Times New Roman"/>
          <w:sz w:val="28"/>
          <w:szCs w:val="28"/>
        </w:rPr>
      </w:pPr>
      <w:r w:rsidRPr="00096514">
        <w:rPr>
          <w:rFonts w:ascii="Times New Roman" w:hAnsi="Times New Roman"/>
          <w:sz w:val="28"/>
          <w:szCs w:val="28"/>
        </w:rPr>
        <w:t>В настоящее время прорабатывается вопрос по разработке инфографики по мерам государственной поддержки предпринимателей и прохождению ими административных процедур, которая будет размещена в сети «Интернет» и будет доступна широкому кругу инвесторов и предпринимателей.</w:t>
      </w:r>
    </w:p>
    <w:p w:rsidR="00E126DB" w:rsidRPr="00096514" w:rsidRDefault="00E126DB" w:rsidP="00E126DB">
      <w:pPr>
        <w:spacing w:after="0" w:line="240" w:lineRule="auto"/>
        <w:ind w:firstLine="539"/>
        <w:jc w:val="both"/>
        <w:rPr>
          <w:rFonts w:ascii="Times New Roman" w:hAnsi="Times New Roman" w:cs="Times New Roman"/>
          <w:sz w:val="28"/>
          <w:szCs w:val="28"/>
        </w:rPr>
      </w:pPr>
      <w:r w:rsidRPr="00096514">
        <w:rPr>
          <w:rFonts w:ascii="Times New Roman" w:hAnsi="Times New Roman" w:cs="Times New Roman"/>
          <w:sz w:val="28"/>
          <w:szCs w:val="28"/>
        </w:rPr>
        <w:t xml:space="preserve">4. Успешно реализуется система межведомственного электронного взаимодействия, целью которой является повышение качества </w:t>
      </w:r>
      <w:r w:rsidRPr="00096514">
        <w:rPr>
          <w:rFonts w:ascii="Times New Roman" w:hAnsi="Times New Roman" w:cs="Times New Roman"/>
          <w:sz w:val="28"/>
          <w:szCs w:val="28"/>
        </w:rPr>
        <w:lastRenderedPageBreak/>
        <w:t xml:space="preserve">предоставления государственных и муниципальных услуг и исполнения государственных и муниципальных функций за счет использования общих информационных ресурсов, уменьшения времени на поиск и обработку информации в электронной форме. В качестве основной информационной системы для организации межведомственного взаимодействия в Костромской области используется Комплексная система предоставления услуг населению Костромской области. К ней подключены все органы власти и все органы местного самоуправления области, </w:t>
      </w:r>
      <w:r w:rsidR="00A17181" w:rsidRPr="00096514">
        <w:rPr>
          <w:rFonts w:ascii="Times New Roman" w:hAnsi="Times New Roman" w:cs="Times New Roman"/>
          <w:sz w:val="28"/>
          <w:szCs w:val="28"/>
        </w:rPr>
        <w:t>а также все филиалы ОГКУ «МФЦ».</w:t>
      </w:r>
    </w:p>
    <w:p w:rsidR="00E126DB" w:rsidRPr="00096514" w:rsidRDefault="00E126DB" w:rsidP="00E126DB">
      <w:pPr>
        <w:pStyle w:val="a8"/>
        <w:spacing w:before="0" w:beforeAutospacing="0" w:after="0" w:afterAutospacing="0"/>
        <w:ind w:firstLine="709"/>
        <w:jc w:val="both"/>
        <w:rPr>
          <w:sz w:val="28"/>
          <w:szCs w:val="28"/>
        </w:rPr>
      </w:pPr>
      <w:r w:rsidRPr="00096514">
        <w:rPr>
          <w:sz w:val="28"/>
          <w:szCs w:val="28"/>
        </w:rPr>
        <w:t>Система межведомственного электронного документооборота федеральных органов исполнительной власти также призвана повысить эффективность менеджмента в органах власти. Это достигается благодаря ускорению прохождения документов по инстанциям и уменьшению расходов на отправку и обработку документов. На сегодняшний день в администрации Костромской области имеется возможность обмена документами в электронном виде с любым субъектом Российской Федерации и федеральным органом власти, подключенным к системе межведомственного электронного взаимодействия (СМЭВ). Так, за 11 месяцев 2015 года органами государственной власти и местного самоуправления на территории К</w:t>
      </w:r>
      <w:r w:rsidR="00A17181" w:rsidRPr="00096514">
        <w:rPr>
          <w:sz w:val="28"/>
          <w:szCs w:val="28"/>
        </w:rPr>
        <w:t>остромской области направлено 6</w:t>
      </w:r>
      <w:r w:rsidRPr="00096514">
        <w:rPr>
          <w:sz w:val="28"/>
          <w:szCs w:val="28"/>
        </w:rPr>
        <w:t>116546 межведомственных запросов в электронном виде через СМЭВ, количество бумажных</w:t>
      </w:r>
      <w:r w:rsidR="00A17181" w:rsidRPr="00096514">
        <w:rPr>
          <w:sz w:val="28"/>
          <w:szCs w:val="28"/>
        </w:rPr>
        <w:t xml:space="preserve"> запросов при этом составило 12</w:t>
      </w:r>
      <w:r w:rsidRPr="00096514">
        <w:rPr>
          <w:sz w:val="28"/>
          <w:szCs w:val="28"/>
        </w:rPr>
        <w:t>722. Эффективность электронного взаимодействия в данном случае налицо.</w:t>
      </w:r>
    </w:p>
    <w:p w:rsidR="00E126DB" w:rsidRPr="00096514" w:rsidRDefault="00E126DB" w:rsidP="00E126DB">
      <w:pPr>
        <w:pStyle w:val="a8"/>
        <w:spacing w:before="0" w:beforeAutospacing="0" w:after="0" w:afterAutospacing="0"/>
        <w:ind w:firstLine="709"/>
        <w:jc w:val="both"/>
        <w:rPr>
          <w:sz w:val="28"/>
          <w:szCs w:val="28"/>
        </w:rPr>
      </w:pPr>
      <w:r w:rsidRPr="00096514">
        <w:rPr>
          <w:sz w:val="28"/>
          <w:szCs w:val="28"/>
        </w:rPr>
        <w:t>5. В целях снижения административных барьеров также ведутся работы по переводу услуг в электронный вид. Как показывают результаты мониторинга, предпринимательское сообщество наиболее осведомлено о возможностях получения услуг в электронном виде, и наиболее активно пользуется данными возможностями.</w:t>
      </w:r>
    </w:p>
    <w:p w:rsidR="00E126DB" w:rsidRPr="00096514" w:rsidRDefault="00E126DB" w:rsidP="00E126DB">
      <w:pPr>
        <w:pStyle w:val="a8"/>
        <w:spacing w:before="0" w:beforeAutospacing="0" w:after="0" w:afterAutospacing="0"/>
        <w:ind w:firstLine="709"/>
        <w:jc w:val="both"/>
        <w:rPr>
          <w:sz w:val="28"/>
          <w:szCs w:val="28"/>
        </w:rPr>
      </w:pPr>
      <w:r w:rsidRPr="00096514">
        <w:rPr>
          <w:sz w:val="28"/>
          <w:szCs w:val="28"/>
        </w:rPr>
        <w:t xml:space="preserve">В настоящий момент для жителей Костромской области реализована возможность получить информацию о предоставлении всех государственных и муниципальных услуг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из них 20 государственных </w:t>
      </w:r>
      <w:proofErr w:type="gramStart"/>
      <w:r w:rsidRPr="00096514">
        <w:rPr>
          <w:sz w:val="28"/>
          <w:szCs w:val="28"/>
        </w:rPr>
        <w:t>услуг</w:t>
      </w:r>
      <w:proofErr w:type="gramEnd"/>
      <w:r w:rsidRPr="00096514">
        <w:rPr>
          <w:sz w:val="28"/>
          <w:szCs w:val="28"/>
        </w:rPr>
        <w:t xml:space="preserve"> возможно получить, обратившись с заявлением в электронном виде и осуществить мониторинг хода предоставления услуги.</w:t>
      </w:r>
    </w:p>
    <w:p w:rsidR="00E126DB" w:rsidRPr="00096514" w:rsidRDefault="00E126DB" w:rsidP="00E126DB">
      <w:pPr>
        <w:pStyle w:val="a8"/>
        <w:spacing w:before="0" w:beforeAutospacing="0" w:after="0" w:afterAutospacing="0"/>
        <w:ind w:firstLine="709"/>
        <w:jc w:val="both"/>
        <w:rPr>
          <w:sz w:val="28"/>
          <w:szCs w:val="28"/>
        </w:rPr>
      </w:pPr>
      <w:r w:rsidRPr="00096514">
        <w:rPr>
          <w:sz w:val="28"/>
          <w:szCs w:val="28"/>
        </w:rPr>
        <w:t>В Костромской области</w:t>
      </w:r>
      <w:r w:rsidR="003D3351" w:rsidRPr="00096514">
        <w:rPr>
          <w:sz w:val="28"/>
          <w:szCs w:val="28"/>
        </w:rPr>
        <w:t xml:space="preserve"> </w:t>
      </w:r>
      <w:r w:rsidRPr="00096514">
        <w:rPr>
          <w:sz w:val="28"/>
          <w:szCs w:val="28"/>
        </w:rPr>
        <w:t xml:space="preserve">создан и запущен в промышленную эксплуатацию Единый портал Костромской области, который размещен в сети «Интернет» по адресу 44gosuslugi.ru. </w:t>
      </w:r>
      <w:r w:rsidR="00887368" w:rsidRPr="00096514">
        <w:rPr>
          <w:sz w:val="28"/>
          <w:szCs w:val="28"/>
        </w:rPr>
        <w:t>С использованием ЕПКО жители области могут подать заявление в электронной форме на получение 11 услуг, в том числе по 7 государственным услугам и 4 муниципальным услугам.</w:t>
      </w:r>
      <w:r w:rsidR="00887368">
        <w:rPr>
          <w:sz w:val="28"/>
          <w:szCs w:val="28"/>
        </w:rPr>
        <w:t xml:space="preserve"> </w:t>
      </w:r>
      <w:r w:rsidR="00887368" w:rsidRPr="00096514">
        <w:rPr>
          <w:sz w:val="28"/>
          <w:szCs w:val="28"/>
        </w:rPr>
        <w:t xml:space="preserve">На ЕПКО размещается информация о государственных и муниципальных услугах, предоставляемых исполнительными органами государственной власти Костромской области, органами местного самоуправления муниципальных образований Костромской области и услугах, предоставляемых государственными и муниципальными учреждениями и </w:t>
      </w:r>
      <w:r w:rsidR="00887368" w:rsidRPr="00096514">
        <w:rPr>
          <w:sz w:val="28"/>
          <w:szCs w:val="28"/>
        </w:rPr>
        <w:lastRenderedPageBreak/>
        <w:t xml:space="preserve">другими организациями, в </w:t>
      </w:r>
      <w:r w:rsidRPr="00096514">
        <w:rPr>
          <w:sz w:val="28"/>
          <w:szCs w:val="28"/>
        </w:rPr>
        <w:t xml:space="preserve">которых размещается государственное задание (заказ) или муниципальное задание (заказ). </w:t>
      </w:r>
    </w:p>
    <w:p w:rsidR="00E126DB" w:rsidRPr="00096514" w:rsidRDefault="00E126DB" w:rsidP="00ED1BE8">
      <w:pPr>
        <w:pStyle w:val="a8"/>
        <w:spacing w:before="0" w:beforeAutospacing="0" w:after="0" w:afterAutospacing="0"/>
        <w:ind w:firstLine="851"/>
        <w:jc w:val="both"/>
        <w:rPr>
          <w:sz w:val="28"/>
          <w:szCs w:val="28"/>
        </w:rPr>
      </w:pPr>
      <w:r w:rsidRPr="00096514">
        <w:rPr>
          <w:sz w:val="28"/>
          <w:szCs w:val="28"/>
        </w:rPr>
        <w:t>Информация обо всех государственных и муниципальных услугах размещена на Едином и региональном порталах государственных и муниципальных услуг.</w:t>
      </w:r>
    </w:p>
    <w:p w:rsidR="00E126DB" w:rsidRPr="00096514" w:rsidRDefault="00E126DB" w:rsidP="00ED1BE8">
      <w:pPr>
        <w:pStyle w:val="a8"/>
        <w:spacing w:before="0" w:beforeAutospacing="0" w:after="0" w:afterAutospacing="0"/>
        <w:ind w:firstLine="851"/>
        <w:jc w:val="both"/>
        <w:rPr>
          <w:sz w:val="28"/>
          <w:szCs w:val="28"/>
        </w:rPr>
      </w:pPr>
      <w:r w:rsidRPr="00096514">
        <w:rPr>
          <w:sz w:val="28"/>
          <w:szCs w:val="28"/>
        </w:rPr>
        <w:t xml:space="preserve">Данное направление работы также является приоритетным и перспективным. Одной из основных задач сегодня является повышение информированности населения о возможностях получения услуг в электронном виде, начиная от записи на прием </w:t>
      </w:r>
      <w:proofErr w:type="gramStart"/>
      <w:r w:rsidRPr="00096514">
        <w:rPr>
          <w:sz w:val="28"/>
          <w:szCs w:val="28"/>
        </w:rPr>
        <w:t>ко</w:t>
      </w:r>
      <w:proofErr w:type="gramEnd"/>
      <w:r w:rsidRPr="00096514">
        <w:rPr>
          <w:sz w:val="28"/>
          <w:szCs w:val="28"/>
        </w:rPr>
        <w:t xml:space="preserve"> врачу, заканчивая оформлением лицензий и разрешений для ведения отдельных видов предпринимательской деят</w:t>
      </w:r>
      <w:r w:rsidR="00A17181" w:rsidRPr="00096514">
        <w:rPr>
          <w:sz w:val="28"/>
          <w:szCs w:val="28"/>
        </w:rPr>
        <w:t>ельности.</w:t>
      </w:r>
    </w:p>
    <w:p w:rsidR="00E126DB" w:rsidRPr="00096514" w:rsidRDefault="00E126DB" w:rsidP="00ED1BE8">
      <w:pPr>
        <w:spacing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Таким образом, все мероприятия административной реформы направлены на устранение избыточного государственного регулирования и снижение административных барьеров. Достижение результатов в данных направлениях позволит существенно облегчить ведение бизнеса и </w:t>
      </w:r>
      <w:r w:rsidR="00A17181" w:rsidRPr="00096514">
        <w:rPr>
          <w:rFonts w:ascii="Times New Roman" w:hAnsi="Times New Roman" w:cs="Times New Roman"/>
          <w:sz w:val="28"/>
          <w:szCs w:val="28"/>
        </w:rPr>
        <w:t xml:space="preserve">улучшить инвестиционный климат </w:t>
      </w:r>
      <w:r w:rsidRPr="00096514">
        <w:rPr>
          <w:rFonts w:ascii="Times New Roman" w:hAnsi="Times New Roman" w:cs="Times New Roman"/>
          <w:sz w:val="28"/>
          <w:szCs w:val="28"/>
        </w:rPr>
        <w:t xml:space="preserve">в нашем регионе. </w:t>
      </w:r>
    </w:p>
    <w:p w:rsidR="000F64F9" w:rsidRPr="00096514" w:rsidRDefault="000F64F9" w:rsidP="008031D9">
      <w:pPr>
        <w:pStyle w:val="a8"/>
        <w:spacing w:before="0" w:beforeAutospacing="0" w:after="0" w:afterAutospacing="0"/>
        <w:ind w:firstLine="709"/>
        <w:jc w:val="both"/>
        <w:rPr>
          <w:sz w:val="28"/>
          <w:szCs w:val="28"/>
        </w:rPr>
      </w:pPr>
    </w:p>
    <w:p w:rsidR="008031D9" w:rsidRPr="00096514" w:rsidRDefault="008031D9" w:rsidP="008031D9">
      <w:pPr>
        <w:pStyle w:val="a4"/>
        <w:spacing w:after="0" w:line="240" w:lineRule="auto"/>
        <w:ind w:left="0"/>
        <w:jc w:val="center"/>
        <w:rPr>
          <w:rFonts w:ascii="Times New Roman" w:hAnsi="Times New Roman"/>
          <w:sz w:val="28"/>
          <w:szCs w:val="28"/>
        </w:rPr>
      </w:pPr>
      <w:r w:rsidRPr="00096514">
        <w:rPr>
          <w:rFonts w:ascii="Times New Roman" w:hAnsi="Times New Roman"/>
          <w:sz w:val="28"/>
          <w:szCs w:val="28"/>
        </w:rPr>
        <w:t>Проведение оценки регулирующего воздействия проектов нормативных правовых актов Костромской области и экспертизы нормативных правовых актов Костромской области</w:t>
      </w:r>
    </w:p>
    <w:p w:rsidR="008031D9" w:rsidRPr="00096514" w:rsidRDefault="008031D9" w:rsidP="008031D9">
      <w:pPr>
        <w:pStyle w:val="a4"/>
        <w:spacing w:after="0" w:line="240" w:lineRule="auto"/>
        <w:ind w:left="0"/>
        <w:jc w:val="center"/>
        <w:rPr>
          <w:rFonts w:ascii="Times New Roman" w:hAnsi="Times New Roman"/>
          <w:b/>
          <w:sz w:val="28"/>
          <w:szCs w:val="28"/>
        </w:rPr>
      </w:pPr>
    </w:p>
    <w:p w:rsidR="008031D9" w:rsidRPr="00096514" w:rsidRDefault="008031D9" w:rsidP="008031D9">
      <w:pPr>
        <w:tabs>
          <w:tab w:val="num" w:pos="1260"/>
        </w:tabs>
        <w:spacing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Качество государственного регулирования экономики является в современном мире одним из важнейших факторов успешного социально-экономического развития. Органам государственного управления на всех уровнях необходим систематизированный подход, позволяющий обеспечить высокое качество нормотворческой деятельности. </w:t>
      </w:r>
    </w:p>
    <w:p w:rsidR="008031D9" w:rsidRPr="00096514" w:rsidRDefault="008031D9" w:rsidP="008031D9">
      <w:pPr>
        <w:pStyle w:val="ConsPlusNormal"/>
        <w:ind w:firstLine="709"/>
        <w:jc w:val="both"/>
        <w:rPr>
          <w:rFonts w:ascii="Times New Roman" w:hAnsi="Times New Roman" w:cs="Times New Roman"/>
          <w:sz w:val="28"/>
          <w:szCs w:val="28"/>
        </w:rPr>
      </w:pPr>
      <w:r w:rsidRPr="00096514">
        <w:rPr>
          <w:rFonts w:ascii="Times New Roman" w:hAnsi="Times New Roman" w:cs="Times New Roman"/>
          <w:sz w:val="28"/>
          <w:szCs w:val="28"/>
        </w:rPr>
        <w:t>Для обеспечения благоприятного климата при осуществлении предпринимательской и инвестиционной деятельности на территории Костромской области департаментом экономического развития Костромской области (далее – Департамент) с 1 января 2014 года осуществляется проведение экспертизы действующих нормативных правовых актов Костромской области и оценка регулирующего воздействия (далее – ОРВ) проектов нормативных правовых актов (далее – НПА) Костромской области.</w:t>
      </w:r>
      <w:r w:rsidR="0017100A" w:rsidRPr="00096514">
        <w:rPr>
          <w:rFonts w:ascii="Times New Roman" w:hAnsi="Times New Roman" w:cs="Times New Roman"/>
          <w:sz w:val="28"/>
          <w:szCs w:val="28"/>
        </w:rPr>
        <w:t xml:space="preserve"> </w:t>
      </w:r>
      <w:r w:rsidRPr="00096514">
        <w:rPr>
          <w:rFonts w:ascii="Times New Roman" w:hAnsi="Times New Roman" w:cs="Times New Roman"/>
          <w:sz w:val="28"/>
          <w:szCs w:val="28"/>
        </w:rPr>
        <w:t>ОРВ проектов НПА и экспертиза действующих НПА – это аналитические процедуры, направленные на выявление и оценку возможных выгод, издержек и эффектов от нового или существующего государственного регулирования.</w:t>
      </w:r>
    </w:p>
    <w:p w:rsidR="008031D9" w:rsidRPr="00096514" w:rsidRDefault="008031D9" w:rsidP="008031D9">
      <w:pPr>
        <w:pStyle w:val="ConsPlusNormal"/>
        <w:ind w:firstLine="709"/>
        <w:jc w:val="both"/>
        <w:rPr>
          <w:rFonts w:ascii="Times New Roman" w:hAnsi="Times New Roman" w:cs="Times New Roman"/>
          <w:sz w:val="28"/>
          <w:szCs w:val="28"/>
        </w:rPr>
      </w:pPr>
      <w:r w:rsidRPr="00096514">
        <w:rPr>
          <w:rFonts w:ascii="Times New Roman" w:hAnsi="Times New Roman" w:cs="Times New Roman"/>
          <w:sz w:val="28"/>
          <w:szCs w:val="28"/>
        </w:rPr>
        <w:t>Вышеуказанные процедуры проводятся Департаментом в соответствии постановлениями администрации Костромской области от 27 июня 2014 года № 265-а «Об оценке регулирующего воздействия проектов нормативных правовых актов Костромской</w:t>
      </w:r>
      <w:r w:rsidR="0017100A" w:rsidRPr="00096514">
        <w:rPr>
          <w:rFonts w:ascii="Times New Roman" w:hAnsi="Times New Roman" w:cs="Times New Roman"/>
          <w:sz w:val="28"/>
          <w:szCs w:val="28"/>
        </w:rPr>
        <w:t xml:space="preserve"> </w:t>
      </w:r>
      <w:r w:rsidRPr="00096514">
        <w:rPr>
          <w:rFonts w:ascii="Times New Roman" w:hAnsi="Times New Roman" w:cs="Times New Roman"/>
          <w:sz w:val="28"/>
          <w:szCs w:val="28"/>
        </w:rPr>
        <w:t>области» и от 26 декабря 2013 года №562-а «Об экспертизе нормативных правовых актов Костромской области, затрагивающих вопросы осуществления предпринимательской и инвестиционной деятельности».</w:t>
      </w:r>
    </w:p>
    <w:p w:rsidR="008031D9" w:rsidRPr="00096514" w:rsidRDefault="008031D9" w:rsidP="008031D9">
      <w:pPr>
        <w:tabs>
          <w:tab w:val="num" w:pos="1260"/>
        </w:tabs>
        <w:spacing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lastRenderedPageBreak/>
        <w:t xml:space="preserve">Федеральным законом от 6 октября 2003 года № 131-ФЗ (в редакции от 02.07.2013 г.) «Об общих принципах организации местного самоуправления в Российской Федерации» установлена обязательность проведения на муниципальном уровне оценки регулирующего воздействия проектов нормативных правовых актов и экспертизы нормативных правовых актов, затрагивающих вопросы осуществления предпринимательской и инвестиционной деятельности, </w:t>
      </w:r>
      <w:proofErr w:type="gramStart"/>
      <w:r w:rsidRPr="00096514">
        <w:rPr>
          <w:rFonts w:ascii="Times New Roman" w:hAnsi="Times New Roman" w:cs="Times New Roman"/>
          <w:sz w:val="28"/>
          <w:szCs w:val="28"/>
        </w:rPr>
        <w:t>в</w:t>
      </w:r>
      <w:proofErr w:type="gramEnd"/>
      <w:r w:rsidRPr="00096514">
        <w:rPr>
          <w:rFonts w:ascii="Times New Roman" w:hAnsi="Times New Roman" w:cs="Times New Roman"/>
          <w:sz w:val="28"/>
          <w:szCs w:val="28"/>
        </w:rPr>
        <w:t>:</w:t>
      </w:r>
    </w:p>
    <w:p w:rsidR="008031D9" w:rsidRPr="00096514" w:rsidRDefault="008031D9" w:rsidP="003B6277">
      <w:pPr>
        <w:numPr>
          <w:ilvl w:val="0"/>
          <w:numId w:val="9"/>
        </w:numPr>
        <w:spacing w:after="0" w:line="240" w:lineRule="auto"/>
        <w:ind w:left="0"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городских </w:t>
      </w:r>
      <w:proofErr w:type="gramStart"/>
      <w:r w:rsidRPr="00096514">
        <w:rPr>
          <w:rFonts w:ascii="Times New Roman" w:hAnsi="Times New Roman" w:cs="Times New Roman"/>
          <w:sz w:val="28"/>
          <w:szCs w:val="28"/>
        </w:rPr>
        <w:t>округах</w:t>
      </w:r>
      <w:proofErr w:type="gramEnd"/>
      <w:r w:rsidRPr="00096514">
        <w:rPr>
          <w:rFonts w:ascii="Times New Roman" w:hAnsi="Times New Roman" w:cs="Times New Roman"/>
          <w:sz w:val="28"/>
          <w:szCs w:val="28"/>
        </w:rPr>
        <w:t>, являющихся административными центрами субъектов Российской Федерации - с 1 января 2015 года;</w:t>
      </w:r>
    </w:p>
    <w:p w:rsidR="008031D9" w:rsidRPr="00096514" w:rsidRDefault="008031D9" w:rsidP="003B6277">
      <w:pPr>
        <w:numPr>
          <w:ilvl w:val="0"/>
          <w:numId w:val="9"/>
        </w:numPr>
        <w:spacing w:after="0" w:line="240" w:lineRule="auto"/>
        <w:ind w:left="0"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муниципальных </w:t>
      </w:r>
      <w:proofErr w:type="gramStart"/>
      <w:r w:rsidRPr="00096514">
        <w:rPr>
          <w:rFonts w:ascii="Times New Roman" w:hAnsi="Times New Roman" w:cs="Times New Roman"/>
          <w:sz w:val="28"/>
          <w:szCs w:val="28"/>
        </w:rPr>
        <w:t>районах</w:t>
      </w:r>
      <w:proofErr w:type="gramEnd"/>
      <w:r w:rsidRPr="00096514">
        <w:rPr>
          <w:rFonts w:ascii="Times New Roman" w:hAnsi="Times New Roman" w:cs="Times New Roman"/>
          <w:sz w:val="28"/>
          <w:szCs w:val="28"/>
        </w:rPr>
        <w:t>, городских округах - с 1 января2016 года;</w:t>
      </w:r>
    </w:p>
    <w:p w:rsidR="008031D9" w:rsidRPr="00096514" w:rsidRDefault="008031D9" w:rsidP="003B6277">
      <w:pPr>
        <w:numPr>
          <w:ilvl w:val="0"/>
          <w:numId w:val="9"/>
        </w:numPr>
        <w:spacing w:after="0" w:line="240" w:lineRule="auto"/>
        <w:ind w:left="0"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городских и сельских </w:t>
      </w:r>
      <w:proofErr w:type="gramStart"/>
      <w:r w:rsidRPr="00096514">
        <w:rPr>
          <w:rFonts w:ascii="Times New Roman" w:hAnsi="Times New Roman" w:cs="Times New Roman"/>
          <w:sz w:val="28"/>
          <w:szCs w:val="28"/>
        </w:rPr>
        <w:t>поселениях</w:t>
      </w:r>
      <w:proofErr w:type="gramEnd"/>
      <w:r w:rsidRPr="00096514">
        <w:rPr>
          <w:rFonts w:ascii="Times New Roman" w:hAnsi="Times New Roman" w:cs="Times New Roman"/>
          <w:sz w:val="28"/>
          <w:szCs w:val="28"/>
        </w:rPr>
        <w:t xml:space="preserve"> - с 1 января 2017 года.</w:t>
      </w:r>
    </w:p>
    <w:p w:rsidR="008031D9" w:rsidRPr="00096514" w:rsidRDefault="008031D9" w:rsidP="008031D9">
      <w:pPr>
        <w:tabs>
          <w:tab w:val="num" w:pos="1260"/>
        </w:tabs>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В целях организации исполнения требований данного Закона на региональном уровне принят Закон Костромской области от 16 июля2014 года № 557-5-ЗКО «Об экспертизе муниципальных нормативных правовых актов, затрагивающих вопросы осуществления предпринимательской и инвестиционной деятельности, и оценке регулирующего воздействия проектов таких актов». Были определены пилотные муниципальные образования области, где процедура ОРВ внедрялась в первоочередном порядке (г. Кострома, г. Волгореченск, г. Буй, г. Нерехта и Нерехтский район, г. Нея и Нейский район).</w:t>
      </w:r>
    </w:p>
    <w:p w:rsidR="008031D9" w:rsidRPr="00096514" w:rsidRDefault="008031D9" w:rsidP="008031D9">
      <w:pPr>
        <w:tabs>
          <w:tab w:val="num" w:pos="1260"/>
        </w:tabs>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В настоящее время во всех муниципальных образованиях региона разработаны нормативные правовые акты, утверждающие порядок проведения процедуры ОРВ проектов муниципальных НПА и экспертизы муниципальных НПА, затрагивающих вопросы осуществления предпринимательской и инвестиционной деятельности. Проведение указанных процедур будет осуществляться во всех муниципальных образованиях области с 1 января 2016 года. </w:t>
      </w:r>
    </w:p>
    <w:p w:rsidR="008031D9" w:rsidRPr="00096514" w:rsidRDefault="008031D9" w:rsidP="008031D9">
      <w:pPr>
        <w:pStyle w:val="ConsPlusNormal"/>
        <w:ind w:firstLine="709"/>
        <w:jc w:val="both"/>
        <w:rPr>
          <w:rFonts w:ascii="Times New Roman" w:hAnsi="Times New Roman" w:cs="Times New Roman"/>
          <w:sz w:val="28"/>
          <w:szCs w:val="28"/>
        </w:rPr>
      </w:pPr>
      <w:r w:rsidRPr="00096514">
        <w:rPr>
          <w:rFonts w:ascii="Times New Roman" w:hAnsi="Times New Roman" w:cs="Times New Roman"/>
          <w:sz w:val="28"/>
          <w:szCs w:val="28"/>
        </w:rPr>
        <w:t>Ключевыми целями ОРВ проектов НПА и экспертизы НПА являются:</w:t>
      </w:r>
    </w:p>
    <w:p w:rsidR="008031D9" w:rsidRPr="00096514" w:rsidRDefault="0017100A" w:rsidP="003D294E">
      <w:pPr>
        <w:pStyle w:val="ConsPlusNormal"/>
        <w:numPr>
          <w:ilvl w:val="0"/>
          <w:numId w:val="22"/>
        </w:numPr>
        <w:ind w:left="851" w:firstLine="0"/>
        <w:jc w:val="both"/>
        <w:rPr>
          <w:rFonts w:ascii="Times New Roman" w:hAnsi="Times New Roman" w:cs="Times New Roman"/>
          <w:sz w:val="28"/>
          <w:szCs w:val="28"/>
        </w:rPr>
      </w:pPr>
      <w:r w:rsidRPr="00096514">
        <w:rPr>
          <w:rFonts w:ascii="Times New Roman" w:hAnsi="Times New Roman" w:cs="Times New Roman"/>
          <w:sz w:val="28"/>
          <w:szCs w:val="28"/>
        </w:rPr>
        <w:t>рас</w:t>
      </w:r>
      <w:r w:rsidR="008031D9" w:rsidRPr="00096514">
        <w:rPr>
          <w:rFonts w:ascii="Times New Roman" w:hAnsi="Times New Roman" w:cs="Times New Roman"/>
          <w:sz w:val="28"/>
          <w:szCs w:val="28"/>
        </w:rPr>
        <w:t>чет выгод и издержек субъектов предпринимательской и иной деятельности, других заинтересованных лиц;</w:t>
      </w:r>
    </w:p>
    <w:p w:rsidR="008031D9" w:rsidRPr="00096514" w:rsidRDefault="008031D9" w:rsidP="003D294E">
      <w:pPr>
        <w:pStyle w:val="ConsPlusNormal"/>
        <w:numPr>
          <w:ilvl w:val="0"/>
          <w:numId w:val="22"/>
        </w:numPr>
        <w:ind w:left="851" w:firstLine="0"/>
        <w:jc w:val="both"/>
        <w:rPr>
          <w:rFonts w:ascii="Times New Roman" w:hAnsi="Times New Roman" w:cs="Times New Roman"/>
          <w:sz w:val="28"/>
          <w:szCs w:val="28"/>
        </w:rPr>
      </w:pPr>
      <w:r w:rsidRPr="00096514">
        <w:rPr>
          <w:rFonts w:ascii="Times New Roman" w:hAnsi="Times New Roman" w:cs="Times New Roman"/>
          <w:sz w:val="28"/>
          <w:szCs w:val="28"/>
        </w:rPr>
        <w:t>оценка воздействия регулирования на деловой климат и инвестиционную привлекательность региона, конкуренцию и структуру рынков;</w:t>
      </w:r>
    </w:p>
    <w:p w:rsidR="008031D9" w:rsidRPr="00096514" w:rsidRDefault="008031D9" w:rsidP="003D294E">
      <w:pPr>
        <w:pStyle w:val="ConsPlusNormal"/>
        <w:numPr>
          <w:ilvl w:val="0"/>
          <w:numId w:val="22"/>
        </w:numPr>
        <w:ind w:left="851" w:firstLine="0"/>
        <w:jc w:val="both"/>
        <w:rPr>
          <w:rFonts w:ascii="Times New Roman" w:hAnsi="Times New Roman" w:cs="Times New Roman"/>
          <w:sz w:val="28"/>
          <w:szCs w:val="28"/>
        </w:rPr>
      </w:pPr>
      <w:r w:rsidRPr="00096514">
        <w:rPr>
          <w:rFonts w:ascii="Times New Roman" w:hAnsi="Times New Roman" w:cs="Times New Roman"/>
          <w:sz w:val="28"/>
          <w:szCs w:val="28"/>
        </w:rPr>
        <w:t>обеспечение выбора наиболее эффективного варианта решения проблем;</w:t>
      </w:r>
    </w:p>
    <w:p w:rsidR="008031D9" w:rsidRPr="00096514" w:rsidRDefault="008031D9" w:rsidP="003D294E">
      <w:pPr>
        <w:pStyle w:val="ConsPlusNormal"/>
        <w:numPr>
          <w:ilvl w:val="0"/>
          <w:numId w:val="22"/>
        </w:numPr>
        <w:ind w:left="851" w:firstLine="0"/>
        <w:jc w:val="both"/>
        <w:rPr>
          <w:rFonts w:ascii="Times New Roman" w:hAnsi="Times New Roman" w:cs="Times New Roman"/>
          <w:sz w:val="28"/>
          <w:szCs w:val="28"/>
        </w:rPr>
      </w:pPr>
      <w:r w:rsidRPr="00096514">
        <w:rPr>
          <w:rFonts w:ascii="Times New Roman" w:hAnsi="Times New Roman" w:cs="Times New Roman"/>
          <w:sz w:val="28"/>
          <w:szCs w:val="28"/>
        </w:rPr>
        <w:t>снижение рисков, связанных с ведением нового регулирования и повышение доверия граждан и бизнеса к принимаемым государством решениям;</w:t>
      </w:r>
    </w:p>
    <w:p w:rsidR="008031D9" w:rsidRPr="00096514" w:rsidRDefault="008031D9" w:rsidP="003D294E">
      <w:pPr>
        <w:pStyle w:val="ConsPlusNormal"/>
        <w:numPr>
          <w:ilvl w:val="0"/>
          <w:numId w:val="22"/>
        </w:numPr>
        <w:ind w:left="851" w:firstLine="0"/>
        <w:jc w:val="both"/>
        <w:rPr>
          <w:rFonts w:ascii="Times New Roman" w:hAnsi="Times New Roman" w:cs="Times New Roman"/>
          <w:sz w:val="28"/>
          <w:szCs w:val="28"/>
        </w:rPr>
      </w:pPr>
      <w:r w:rsidRPr="00096514">
        <w:rPr>
          <w:rFonts w:ascii="Times New Roman" w:hAnsi="Times New Roman" w:cs="Times New Roman"/>
          <w:sz w:val="28"/>
          <w:szCs w:val="28"/>
        </w:rPr>
        <w:t>обеспечение возможности учета мнений различных групп и установления баланса интересов как на стадии подготовки проекта нормативного правового акта, так и на стадии экспертизы действующего государственного регулирования.</w:t>
      </w:r>
    </w:p>
    <w:p w:rsidR="008031D9" w:rsidRPr="00096514" w:rsidRDefault="008031D9" w:rsidP="008031D9">
      <w:pPr>
        <w:pStyle w:val="ConsPlusNormal"/>
        <w:ind w:firstLine="709"/>
        <w:jc w:val="both"/>
        <w:rPr>
          <w:rFonts w:ascii="Times New Roman" w:hAnsi="Times New Roman" w:cs="Times New Roman"/>
          <w:sz w:val="28"/>
          <w:szCs w:val="28"/>
        </w:rPr>
      </w:pPr>
      <w:r w:rsidRPr="00096514">
        <w:rPr>
          <w:rFonts w:ascii="Times New Roman" w:hAnsi="Times New Roman" w:cs="Times New Roman"/>
          <w:sz w:val="28"/>
          <w:szCs w:val="28"/>
        </w:rPr>
        <w:lastRenderedPageBreak/>
        <w:t>Сфера оценки регулирующего воздействия распространяется на все проекты и действующие региональные нормативные правовые акты, затрагивающие предпринимательскую и инвестиционную деятельность, за исключением</w:t>
      </w:r>
      <w:r w:rsidR="0017100A" w:rsidRPr="00096514">
        <w:rPr>
          <w:rFonts w:ascii="Times New Roman" w:hAnsi="Times New Roman" w:cs="Times New Roman"/>
          <w:sz w:val="28"/>
          <w:szCs w:val="28"/>
        </w:rPr>
        <w:t xml:space="preserve"> </w:t>
      </w:r>
      <w:r w:rsidRPr="00096514">
        <w:rPr>
          <w:rFonts w:ascii="Times New Roman" w:hAnsi="Times New Roman" w:cs="Times New Roman"/>
          <w:sz w:val="28"/>
          <w:szCs w:val="28"/>
        </w:rPr>
        <w:t>нормативных правовых актов, содержащих сведения, отнесенные к гостайне.</w:t>
      </w:r>
    </w:p>
    <w:p w:rsidR="008031D9" w:rsidRPr="00096514" w:rsidRDefault="008031D9" w:rsidP="008031D9">
      <w:pPr>
        <w:pStyle w:val="ConsPlusNormal"/>
        <w:ind w:firstLine="709"/>
        <w:jc w:val="both"/>
        <w:rPr>
          <w:rFonts w:ascii="Times New Roman" w:hAnsi="Times New Roman" w:cs="Times New Roman"/>
          <w:sz w:val="28"/>
          <w:szCs w:val="28"/>
        </w:rPr>
      </w:pPr>
      <w:r w:rsidRPr="00096514">
        <w:rPr>
          <w:rFonts w:ascii="Times New Roman" w:hAnsi="Times New Roman" w:cs="Times New Roman"/>
          <w:sz w:val="28"/>
          <w:szCs w:val="28"/>
        </w:rPr>
        <w:t>Важным элементом проведения процедур ОРВ и экспертизы НПА является проведение публичных консультаций с заинтересованными сторонами,</w:t>
      </w:r>
      <w:r w:rsidR="0017100A" w:rsidRPr="00096514">
        <w:rPr>
          <w:rFonts w:ascii="Times New Roman" w:hAnsi="Times New Roman" w:cs="Times New Roman"/>
          <w:sz w:val="28"/>
          <w:szCs w:val="28"/>
        </w:rPr>
        <w:t xml:space="preserve"> </w:t>
      </w:r>
      <w:r w:rsidRPr="00096514">
        <w:rPr>
          <w:rFonts w:ascii="Times New Roman" w:hAnsi="Times New Roman" w:cs="Times New Roman"/>
          <w:sz w:val="28"/>
          <w:szCs w:val="28"/>
        </w:rPr>
        <w:t>которое позволяет выявить позиции этих сторон, сделать процесс рассмотрения интересов всех затрагиваемых групп новым регулированием - прозрачным, обеспечить свободное заявление и возможность учета данных интересов.</w:t>
      </w:r>
    </w:p>
    <w:p w:rsidR="008031D9" w:rsidRPr="00096514" w:rsidRDefault="008031D9" w:rsidP="008031D9">
      <w:pPr>
        <w:pStyle w:val="ConsPlusNormal"/>
        <w:ind w:firstLine="709"/>
        <w:jc w:val="both"/>
        <w:rPr>
          <w:rFonts w:ascii="Times New Roman" w:hAnsi="Times New Roman"/>
          <w:sz w:val="28"/>
          <w:szCs w:val="28"/>
        </w:rPr>
      </w:pPr>
      <w:proofErr w:type="gramStart"/>
      <w:r w:rsidRPr="00096514">
        <w:rPr>
          <w:rFonts w:ascii="Times New Roman" w:hAnsi="Times New Roman"/>
          <w:sz w:val="28"/>
          <w:szCs w:val="28"/>
        </w:rPr>
        <w:t xml:space="preserve">В целях сотрудничества при проведении ОРВ, в том числе для участия в публичных консультациях Департаментом заключены соглашения о сотрудничестве с 7-ю региональными отделениями организаций </w:t>
      </w:r>
      <w:r w:rsidRPr="00096514">
        <w:rPr>
          <w:rFonts w:ascii="Times New Roman" w:hAnsi="Times New Roman" w:cs="Times New Roman"/>
          <w:sz w:val="28"/>
          <w:szCs w:val="28"/>
        </w:rPr>
        <w:t>(</w:t>
      </w:r>
      <w:r w:rsidRPr="00096514">
        <w:rPr>
          <w:rFonts w:ascii="Times New Roman" w:hAnsi="Times New Roman"/>
          <w:sz w:val="28"/>
          <w:szCs w:val="28"/>
        </w:rPr>
        <w:t>Областное объединение работодателей «Костромской союз промышленников», НП «Союз лесопромышленников и лесоэкспортеров Костромской области»</w:t>
      </w:r>
      <w:r w:rsidRPr="00096514">
        <w:rPr>
          <w:rFonts w:ascii="Times New Roman" w:hAnsi="Times New Roman" w:cs="Times New Roman"/>
          <w:sz w:val="28"/>
          <w:szCs w:val="28"/>
        </w:rPr>
        <w:t xml:space="preserve">, </w:t>
      </w:r>
      <w:r w:rsidRPr="00096514">
        <w:rPr>
          <w:rFonts w:ascii="Times New Roman" w:hAnsi="Times New Roman"/>
          <w:sz w:val="28"/>
          <w:szCs w:val="28"/>
        </w:rPr>
        <w:t>Костромское региональное отделение общероссийской общественной организации «Деловая Россия», Торгово-промышленная палата Костромской области, НП «Костромская гильдия риэлторов», Союз строителей Костромской области, Межрегиональная Ассоциация Перевозчиков</w:t>
      </w:r>
      <w:proofErr w:type="gramEnd"/>
      <w:r w:rsidRPr="00096514">
        <w:rPr>
          <w:rFonts w:ascii="Times New Roman" w:hAnsi="Times New Roman"/>
          <w:sz w:val="28"/>
          <w:szCs w:val="28"/>
        </w:rPr>
        <w:t>), а также с Уполномоченным по защите прав предпринимателей в Костромской области.</w:t>
      </w:r>
    </w:p>
    <w:p w:rsidR="008031D9" w:rsidRPr="00096514" w:rsidRDefault="008031D9" w:rsidP="008031D9">
      <w:pPr>
        <w:pStyle w:val="ConsPlusNormal"/>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По состоянию на 1 декабря 2015 года Департаментом проведена 31 процедура ОРВ проектов НПА и 40 экспертиз, действующих НПА региона. По результатам проведенных процедур подготовлено 16 отрицательных заключений с предложениями, к разработчикам нормативных правовых актов, внести изменения с целью </w:t>
      </w:r>
      <w:proofErr w:type="gramStart"/>
      <w:r w:rsidRPr="00096514">
        <w:rPr>
          <w:rFonts w:ascii="Times New Roman" w:hAnsi="Times New Roman" w:cs="Times New Roman"/>
          <w:sz w:val="28"/>
          <w:szCs w:val="28"/>
        </w:rPr>
        <w:t>оптимизации повышения эффективности действий нормативных правовых актов</w:t>
      </w:r>
      <w:proofErr w:type="gramEnd"/>
      <w:r w:rsidRPr="00096514">
        <w:rPr>
          <w:rFonts w:ascii="Times New Roman" w:hAnsi="Times New Roman" w:cs="Times New Roman"/>
          <w:sz w:val="28"/>
          <w:szCs w:val="28"/>
        </w:rPr>
        <w:t>. Разработчиками были приняты следующие решения:</w:t>
      </w:r>
    </w:p>
    <w:p w:rsidR="008031D9" w:rsidRPr="00096514" w:rsidRDefault="008031D9" w:rsidP="008031D9">
      <w:pPr>
        <w:pStyle w:val="ConsPlusNormal"/>
        <w:ind w:firstLine="709"/>
        <w:jc w:val="both"/>
        <w:rPr>
          <w:rFonts w:ascii="Times New Roman" w:hAnsi="Times New Roman" w:cs="Times New Roman"/>
          <w:sz w:val="28"/>
          <w:szCs w:val="28"/>
        </w:rPr>
      </w:pPr>
      <w:r w:rsidRPr="00096514">
        <w:rPr>
          <w:rFonts w:ascii="Times New Roman" w:hAnsi="Times New Roman" w:cs="Times New Roman"/>
          <w:sz w:val="28"/>
          <w:szCs w:val="28"/>
        </w:rPr>
        <w:t>- по 2 проектам НПА принято решение отказаться от принятия нормативного правового акта;</w:t>
      </w:r>
    </w:p>
    <w:p w:rsidR="008031D9" w:rsidRPr="00096514" w:rsidRDefault="008031D9" w:rsidP="008031D9">
      <w:pPr>
        <w:pStyle w:val="ConsPlusNormal"/>
        <w:ind w:firstLine="709"/>
        <w:jc w:val="both"/>
        <w:rPr>
          <w:rFonts w:ascii="Times New Roman" w:hAnsi="Times New Roman" w:cs="Times New Roman"/>
          <w:sz w:val="28"/>
          <w:szCs w:val="28"/>
        </w:rPr>
      </w:pPr>
      <w:r w:rsidRPr="00096514">
        <w:rPr>
          <w:rFonts w:ascii="Times New Roman" w:hAnsi="Times New Roman" w:cs="Times New Roman"/>
          <w:sz w:val="28"/>
          <w:szCs w:val="28"/>
        </w:rPr>
        <w:t>-в 10 НПА было принято решение внести изменения;</w:t>
      </w:r>
    </w:p>
    <w:p w:rsidR="008031D9" w:rsidRPr="00096514" w:rsidRDefault="008031D9" w:rsidP="008031D9">
      <w:pPr>
        <w:pStyle w:val="ConsPlusNormal"/>
        <w:ind w:firstLine="709"/>
        <w:jc w:val="both"/>
        <w:rPr>
          <w:rFonts w:ascii="Times New Roman" w:hAnsi="Times New Roman" w:cs="Times New Roman"/>
          <w:sz w:val="28"/>
          <w:szCs w:val="28"/>
        </w:rPr>
      </w:pPr>
      <w:r w:rsidRPr="00096514">
        <w:rPr>
          <w:rFonts w:ascii="Times New Roman" w:hAnsi="Times New Roman" w:cs="Times New Roman"/>
          <w:sz w:val="28"/>
          <w:szCs w:val="28"/>
        </w:rPr>
        <w:t>- 4 проекта НПА были приняты без учета замечаний и предложений, полученных от предпринимательского сообщества.</w:t>
      </w:r>
    </w:p>
    <w:p w:rsidR="008031D9" w:rsidRPr="00096514" w:rsidRDefault="008031D9" w:rsidP="008031D9">
      <w:pPr>
        <w:pStyle w:val="ConsPlusNormal"/>
        <w:ind w:firstLine="709"/>
        <w:jc w:val="both"/>
        <w:rPr>
          <w:rFonts w:ascii="Times New Roman" w:hAnsi="Times New Roman" w:cs="Times New Roman"/>
          <w:sz w:val="28"/>
          <w:szCs w:val="28"/>
        </w:rPr>
      </w:pPr>
      <w:r w:rsidRPr="00096514">
        <w:rPr>
          <w:rFonts w:ascii="Times New Roman" w:hAnsi="Times New Roman" w:cs="Times New Roman"/>
          <w:sz w:val="28"/>
          <w:szCs w:val="28"/>
        </w:rPr>
        <w:t>На 1 декабря 2015 года при проведении ОРВ проектов НПА и экспертизы НПА поступило 47 пакетов предложений от субъектов предпринимательской и инвестиционной деятельности, из них уполномоченным органом, учтены частично или в полном объёме 43 пакета, 4 - отклонены.</w:t>
      </w:r>
    </w:p>
    <w:p w:rsidR="008031D9" w:rsidRPr="00096514" w:rsidRDefault="008031D9" w:rsidP="008031D9">
      <w:pPr>
        <w:pStyle w:val="ConsPlusNormal"/>
        <w:ind w:firstLine="709"/>
        <w:jc w:val="both"/>
        <w:rPr>
          <w:rFonts w:ascii="Times New Roman" w:hAnsi="Times New Roman" w:cs="Times New Roman"/>
          <w:sz w:val="28"/>
          <w:szCs w:val="28"/>
        </w:rPr>
      </w:pPr>
      <w:r w:rsidRPr="00096514">
        <w:rPr>
          <w:rFonts w:ascii="Times New Roman" w:hAnsi="Times New Roman" w:cs="Times New Roman"/>
          <w:sz w:val="28"/>
          <w:szCs w:val="28"/>
        </w:rPr>
        <w:t>Костромская область заняла 31 место в рейтинге качества осуществления ОРВ и экспертизы НПА в субъектах Российской Федерации по итогам 2014 года, подготовленного Минэкономразвития России.</w:t>
      </w:r>
    </w:p>
    <w:p w:rsidR="008031D9" w:rsidRPr="00096514" w:rsidRDefault="008031D9" w:rsidP="008031D9">
      <w:pPr>
        <w:tabs>
          <w:tab w:val="num" w:pos="1260"/>
        </w:tabs>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По итогам исследований за 1 полугодие 2015 года «ОРВ в регионах: лучшее», проводимых Национальным институтом системных исследований проблем предпринимательства, Костромская область была отмечена в двух </w:t>
      </w:r>
      <w:r w:rsidRPr="00096514">
        <w:rPr>
          <w:rFonts w:ascii="Times New Roman" w:hAnsi="Times New Roman" w:cs="Times New Roman"/>
          <w:sz w:val="28"/>
          <w:szCs w:val="28"/>
        </w:rPr>
        <w:lastRenderedPageBreak/>
        <w:t>номинациях из восьми - «Лучшие расчеты и выгоды» и «Лучший отход от шаблонов».</w:t>
      </w:r>
    </w:p>
    <w:p w:rsidR="008031D9" w:rsidRPr="00096514" w:rsidRDefault="008031D9" w:rsidP="008031D9">
      <w:pPr>
        <w:pStyle w:val="ConsPlusNormal"/>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В августе и октябре </w:t>
      </w:r>
      <w:r w:rsidR="005234CE" w:rsidRPr="00096514">
        <w:rPr>
          <w:rFonts w:ascii="Times New Roman" w:hAnsi="Times New Roman" w:cs="Times New Roman"/>
          <w:sz w:val="28"/>
          <w:szCs w:val="28"/>
        </w:rPr>
        <w:t xml:space="preserve">2015 года </w:t>
      </w:r>
      <w:r w:rsidRPr="00096514">
        <w:rPr>
          <w:rFonts w:ascii="Times New Roman" w:hAnsi="Times New Roman" w:cs="Times New Roman"/>
          <w:sz w:val="28"/>
          <w:szCs w:val="28"/>
        </w:rPr>
        <w:t xml:space="preserve">Костромская область была отмечена в обзоре лучших практик проведения ОРВ в субъектах Российской Федерации, размещенных на портале </w:t>
      </w:r>
      <w:r w:rsidRPr="00096514">
        <w:rPr>
          <w:rFonts w:ascii="Times New Roman" w:hAnsi="Times New Roman" w:cs="Times New Roman"/>
          <w:sz w:val="28"/>
          <w:szCs w:val="28"/>
          <w:lang w:val="en-US"/>
        </w:rPr>
        <w:t>orv</w:t>
      </w:r>
      <w:r w:rsidRPr="00096514">
        <w:rPr>
          <w:rFonts w:ascii="Times New Roman" w:hAnsi="Times New Roman" w:cs="Times New Roman"/>
          <w:sz w:val="28"/>
          <w:szCs w:val="28"/>
        </w:rPr>
        <w:t>.</w:t>
      </w:r>
      <w:r w:rsidRPr="00096514">
        <w:rPr>
          <w:rFonts w:ascii="Times New Roman" w:hAnsi="Times New Roman" w:cs="Times New Roman"/>
          <w:sz w:val="28"/>
          <w:szCs w:val="28"/>
          <w:lang w:val="en-US"/>
        </w:rPr>
        <w:t>gov</w:t>
      </w:r>
      <w:r w:rsidRPr="00096514">
        <w:rPr>
          <w:rFonts w:ascii="Times New Roman" w:hAnsi="Times New Roman" w:cs="Times New Roman"/>
          <w:sz w:val="28"/>
          <w:szCs w:val="28"/>
        </w:rPr>
        <w:t>.</w:t>
      </w:r>
      <w:r w:rsidRPr="00096514">
        <w:rPr>
          <w:rFonts w:ascii="Times New Roman" w:hAnsi="Times New Roman" w:cs="Times New Roman"/>
          <w:sz w:val="28"/>
          <w:szCs w:val="28"/>
          <w:lang w:val="en-US"/>
        </w:rPr>
        <w:t>ru</w:t>
      </w:r>
      <w:r w:rsidRPr="00096514">
        <w:rPr>
          <w:rFonts w:ascii="Times New Roman" w:hAnsi="Times New Roman" w:cs="Times New Roman"/>
          <w:sz w:val="28"/>
          <w:szCs w:val="28"/>
        </w:rPr>
        <w:t>.</w:t>
      </w:r>
    </w:p>
    <w:p w:rsidR="008031D9" w:rsidRPr="00096514" w:rsidRDefault="008031D9" w:rsidP="008031D9">
      <w:pPr>
        <w:pStyle w:val="ConsPlusNormal"/>
        <w:jc w:val="both"/>
        <w:rPr>
          <w:rFonts w:ascii="Times New Roman" w:hAnsi="Times New Roman" w:cs="Times New Roman"/>
          <w:sz w:val="28"/>
          <w:szCs w:val="28"/>
        </w:rPr>
      </w:pPr>
    </w:p>
    <w:p w:rsidR="00F505BE" w:rsidRPr="00096514" w:rsidRDefault="00123855" w:rsidP="003B6277">
      <w:pPr>
        <w:pStyle w:val="a4"/>
        <w:numPr>
          <w:ilvl w:val="0"/>
          <w:numId w:val="10"/>
        </w:numPr>
        <w:spacing w:line="240" w:lineRule="auto"/>
        <w:ind w:left="1287" w:hanging="357"/>
        <w:jc w:val="center"/>
        <w:rPr>
          <w:rFonts w:ascii="Times New Roman" w:hAnsi="Times New Roman"/>
          <w:b/>
          <w:sz w:val="28"/>
          <w:szCs w:val="28"/>
        </w:rPr>
      </w:pPr>
      <w:r w:rsidRPr="00096514">
        <w:rPr>
          <w:rFonts w:ascii="Times New Roman" w:hAnsi="Times New Roman"/>
          <w:b/>
          <w:sz w:val="28"/>
          <w:szCs w:val="28"/>
        </w:rPr>
        <w:t>Мероприятия, направленные на совершенствование процессов управления объектами государственной собственности Костромской области и ограничение влияния государственных предприятий на конкуренцию</w:t>
      </w:r>
    </w:p>
    <w:p w:rsidR="00123855" w:rsidRPr="00096514" w:rsidRDefault="00123855" w:rsidP="00123855">
      <w:pPr>
        <w:pStyle w:val="ConsPlusTitle"/>
        <w:ind w:firstLine="708"/>
        <w:jc w:val="both"/>
        <w:rPr>
          <w:rFonts w:ascii="Times New Roman" w:hAnsi="Times New Roman" w:cs="Times New Roman"/>
          <w:b w:val="0"/>
          <w:sz w:val="28"/>
          <w:szCs w:val="28"/>
        </w:rPr>
      </w:pPr>
      <w:r w:rsidRPr="00096514">
        <w:rPr>
          <w:rFonts w:ascii="Times New Roman" w:hAnsi="Times New Roman" w:cs="Times New Roman"/>
          <w:b w:val="0"/>
          <w:sz w:val="28"/>
          <w:szCs w:val="28"/>
        </w:rPr>
        <w:t>Одним из наиболее важных направлений является оптимизация структуры государственного имущества Костромской области.</w:t>
      </w:r>
    </w:p>
    <w:p w:rsidR="00123855" w:rsidRPr="00096514" w:rsidRDefault="00123855" w:rsidP="00123855">
      <w:pPr>
        <w:spacing w:after="0" w:line="240" w:lineRule="auto"/>
        <w:ind w:firstLine="709"/>
        <w:jc w:val="both"/>
        <w:rPr>
          <w:rFonts w:ascii="Times New Roman" w:hAnsi="Times New Roman"/>
          <w:sz w:val="28"/>
          <w:szCs w:val="28"/>
        </w:rPr>
      </w:pPr>
      <w:r w:rsidRPr="00096514">
        <w:rPr>
          <w:rFonts w:ascii="Times New Roman" w:hAnsi="Times New Roman"/>
          <w:sz w:val="28"/>
          <w:szCs w:val="28"/>
        </w:rPr>
        <w:t xml:space="preserve">Программа приватизации государственного имущества Костромской области на 2014-2016 годы утверждена постановлением Костромской областной Думы от 14 ноября 2013 года № 2060. </w:t>
      </w:r>
    </w:p>
    <w:p w:rsidR="005B7C02" w:rsidRPr="00096514" w:rsidRDefault="005B7C02" w:rsidP="005B7C02">
      <w:pPr>
        <w:spacing w:after="0" w:line="240" w:lineRule="auto"/>
        <w:ind w:firstLine="709"/>
        <w:jc w:val="both"/>
        <w:rPr>
          <w:rFonts w:ascii="Times New Roman" w:hAnsi="Times New Roman"/>
          <w:sz w:val="28"/>
          <w:szCs w:val="28"/>
        </w:rPr>
      </w:pPr>
      <w:r w:rsidRPr="00096514">
        <w:rPr>
          <w:rFonts w:ascii="Times New Roman" w:hAnsi="Times New Roman"/>
          <w:sz w:val="28"/>
          <w:szCs w:val="28"/>
        </w:rPr>
        <w:t>Из 39 объектов, подлежащих в 2015 году приватизации, на конец отчетного периода:</w:t>
      </w:r>
    </w:p>
    <w:p w:rsidR="005B7C02" w:rsidRPr="00096514" w:rsidRDefault="005B7C02" w:rsidP="005B7C02">
      <w:pPr>
        <w:spacing w:after="0" w:line="240" w:lineRule="auto"/>
        <w:ind w:firstLine="709"/>
        <w:jc w:val="both"/>
        <w:rPr>
          <w:rFonts w:ascii="Times New Roman" w:hAnsi="Times New Roman"/>
          <w:sz w:val="28"/>
          <w:szCs w:val="28"/>
        </w:rPr>
      </w:pPr>
      <w:r w:rsidRPr="00096514">
        <w:rPr>
          <w:rFonts w:ascii="Times New Roman" w:hAnsi="Times New Roman"/>
          <w:sz w:val="28"/>
          <w:szCs w:val="28"/>
        </w:rPr>
        <w:t>4 объекта недвижимого имущества реализовано;</w:t>
      </w:r>
    </w:p>
    <w:p w:rsidR="005B7C02" w:rsidRPr="00096514" w:rsidRDefault="005B7C02" w:rsidP="005B7C02">
      <w:pPr>
        <w:spacing w:after="0" w:line="240" w:lineRule="auto"/>
        <w:ind w:firstLine="709"/>
        <w:jc w:val="both"/>
        <w:rPr>
          <w:rFonts w:ascii="Times New Roman" w:hAnsi="Times New Roman"/>
          <w:sz w:val="28"/>
          <w:szCs w:val="28"/>
        </w:rPr>
      </w:pPr>
      <w:r w:rsidRPr="00096514">
        <w:rPr>
          <w:rFonts w:ascii="Times New Roman" w:hAnsi="Times New Roman"/>
          <w:sz w:val="28"/>
          <w:szCs w:val="28"/>
        </w:rPr>
        <w:t>4 объекта находятся в стадии продажи;</w:t>
      </w:r>
    </w:p>
    <w:p w:rsidR="005B7C02" w:rsidRPr="00096514" w:rsidRDefault="005B7C02" w:rsidP="005B7C02">
      <w:pPr>
        <w:spacing w:after="0" w:line="240" w:lineRule="auto"/>
        <w:ind w:firstLine="709"/>
        <w:jc w:val="both"/>
        <w:rPr>
          <w:rFonts w:ascii="Times New Roman" w:hAnsi="Times New Roman"/>
          <w:sz w:val="28"/>
          <w:szCs w:val="28"/>
        </w:rPr>
      </w:pPr>
      <w:r w:rsidRPr="00096514">
        <w:rPr>
          <w:rFonts w:ascii="Times New Roman" w:hAnsi="Times New Roman"/>
          <w:sz w:val="28"/>
          <w:szCs w:val="28"/>
        </w:rPr>
        <w:t>9 объектов - в стадии проведения рыночной оценки;</w:t>
      </w:r>
    </w:p>
    <w:p w:rsidR="005B7C02" w:rsidRPr="00096514" w:rsidRDefault="005B7C02" w:rsidP="005B7C02">
      <w:pPr>
        <w:spacing w:after="0" w:line="240" w:lineRule="auto"/>
        <w:ind w:firstLine="709"/>
        <w:jc w:val="both"/>
        <w:rPr>
          <w:rFonts w:ascii="Times New Roman" w:hAnsi="Times New Roman"/>
          <w:sz w:val="28"/>
          <w:szCs w:val="28"/>
        </w:rPr>
      </w:pPr>
      <w:r w:rsidRPr="00096514">
        <w:rPr>
          <w:rFonts w:ascii="Times New Roman" w:hAnsi="Times New Roman"/>
          <w:sz w:val="28"/>
          <w:szCs w:val="28"/>
        </w:rPr>
        <w:t>2 государственных предприятия преобразованы в хозяйственные общества, по 10 - приняты решения о подготовке к приватизации, в отношении оставшихся 10 предприятий распоряжения о подготовке к приватизации планируется принять в 2016 году.</w:t>
      </w:r>
    </w:p>
    <w:p w:rsidR="00123855" w:rsidRPr="00096514" w:rsidRDefault="00123855" w:rsidP="00123855">
      <w:pPr>
        <w:spacing w:after="0" w:line="240" w:lineRule="auto"/>
        <w:ind w:firstLine="709"/>
        <w:jc w:val="both"/>
        <w:rPr>
          <w:rFonts w:ascii="Times New Roman" w:hAnsi="Times New Roman"/>
          <w:sz w:val="28"/>
          <w:szCs w:val="28"/>
        </w:rPr>
      </w:pPr>
      <w:r w:rsidRPr="00096514">
        <w:rPr>
          <w:rFonts w:ascii="Times New Roman" w:hAnsi="Times New Roman"/>
          <w:sz w:val="28"/>
          <w:szCs w:val="28"/>
        </w:rPr>
        <w:t>В 2016 году работу по приватизации уже включенных объектов планируется продолжить, а также планируется инициировать вопрос о дополнении программы приватизации объектами недвижимого имущества на основании предложений исполнительных органов государственной власти по итогам проведенной ими инвентаризации.</w:t>
      </w:r>
    </w:p>
    <w:p w:rsidR="00123855" w:rsidRPr="00096514" w:rsidRDefault="00123855" w:rsidP="00123855">
      <w:pPr>
        <w:spacing w:after="0" w:line="240" w:lineRule="auto"/>
        <w:ind w:firstLine="709"/>
        <w:jc w:val="both"/>
        <w:rPr>
          <w:rFonts w:ascii="Times New Roman" w:hAnsi="Times New Roman"/>
          <w:sz w:val="28"/>
          <w:szCs w:val="28"/>
        </w:rPr>
      </w:pPr>
      <w:r w:rsidRPr="00096514">
        <w:rPr>
          <w:rFonts w:ascii="Times New Roman" w:hAnsi="Times New Roman"/>
          <w:sz w:val="28"/>
          <w:szCs w:val="28"/>
        </w:rPr>
        <w:t xml:space="preserve">В целях совершенствования процессов управления объектами госсобственности Костромской области в </w:t>
      </w:r>
      <w:r w:rsidR="00BC1611" w:rsidRPr="00096514">
        <w:rPr>
          <w:rFonts w:ascii="Times New Roman" w:hAnsi="Times New Roman"/>
          <w:sz w:val="28"/>
          <w:szCs w:val="28"/>
        </w:rPr>
        <w:t xml:space="preserve">2016 </w:t>
      </w:r>
      <w:r w:rsidRPr="00096514">
        <w:rPr>
          <w:rFonts w:ascii="Times New Roman" w:hAnsi="Times New Roman"/>
          <w:sz w:val="28"/>
          <w:szCs w:val="28"/>
        </w:rPr>
        <w:t xml:space="preserve">году планируется обеспечить преобразование в хозяйственные общества не менее 9 государственных предприятий и </w:t>
      </w:r>
      <w:r w:rsidR="002D0385" w:rsidRPr="00096514">
        <w:rPr>
          <w:rFonts w:ascii="Times New Roman" w:hAnsi="Times New Roman"/>
          <w:sz w:val="28"/>
          <w:szCs w:val="28"/>
        </w:rPr>
        <w:t xml:space="preserve">реализовать </w:t>
      </w:r>
      <w:r w:rsidRPr="00096514">
        <w:rPr>
          <w:rFonts w:ascii="Times New Roman" w:hAnsi="Times New Roman"/>
          <w:sz w:val="28"/>
          <w:szCs w:val="28"/>
        </w:rPr>
        <w:t>долю</w:t>
      </w:r>
      <w:r w:rsidR="00BC1611" w:rsidRPr="00096514">
        <w:rPr>
          <w:rFonts w:ascii="Times New Roman" w:hAnsi="Times New Roman"/>
          <w:sz w:val="28"/>
          <w:szCs w:val="28"/>
        </w:rPr>
        <w:t xml:space="preserve"> Костромской области в ООО </w:t>
      </w:r>
      <w:r w:rsidRPr="00096514">
        <w:rPr>
          <w:rFonts w:ascii="Times New Roman" w:hAnsi="Times New Roman"/>
          <w:sz w:val="28"/>
          <w:szCs w:val="28"/>
        </w:rPr>
        <w:t>«Костромарегионторф».</w:t>
      </w:r>
    </w:p>
    <w:p w:rsidR="00123855" w:rsidRPr="00096514" w:rsidRDefault="00123855" w:rsidP="00123855">
      <w:pPr>
        <w:spacing w:after="0" w:line="240" w:lineRule="auto"/>
        <w:ind w:firstLine="709"/>
        <w:jc w:val="both"/>
        <w:rPr>
          <w:rFonts w:ascii="Times New Roman" w:hAnsi="Times New Roman"/>
          <w:sz w:val="28"/>
          <w:szCs w:val="28"/>
        </w:rPr>
      </w:pPr>
      <w:r w:rsidRPr="00096514">
        <w:rPr>
          <w:rFonts w:ascii="Times New Roman" w:hAnsi="Times New Roman"/>
          <w:sz w:val="28"/>
          <w:szCs w:val="28"/>
        </w:rPr>
        <w:t>Это позволит выполнить рекомендуемый Правительством Российской Федерации показатель соотношения приватизированных государственных предприятий к их общему количес</w:t>
      </w:r>
      <w:r w:rsidR="00E37860" w:rsidRPr="00096514">
        <w:rPr>
          <w:rFonts w:ascii="Times New Roman" w:hAnsi="Times New Roman"/>
          <w:sz w:val="28"/>
          <w:szCs w:val="28"/>
        </w:rPr>
        <w:t xml:space="preserve">тву по состоянию на конец 2016 </w:t>
      </w:r>
      <w:r w:rsidRPr="00096514">
        <w:rPr>
          <w:rFonts w:ascii="Times New Roman" w:hAnsi="Times New Roman"/>
          <w:sz w:val="28"/>
          <w:szCs w:val="28"/>
        </w:rPr>
        <w:t xml:space="preserve">года в размере не менее 75 %. </w:t>
      </w:r>
    </w:p>
    <w:p w:rsidR="00123855" w:rsidRPr="00096514" w:rsidRDefault="00123855" w:rsidP="00123855">
      <w:pPr>
        <w:pStyle w:val="ConsPlusTitle"/>
        <w:ind w:firstLine="709"/>
        <w:jc w:val="both"/>
        <w:rPr>
          <w:rFonts w:ascii="Times New Roman" w:hAnsi="Times New Roman" w:cs="Times New Roman"/>
          <w:b w:val="0"/>
          <w:sz w:val="28"/>
          <w:szCs w:val="28"/>
        </w:rPr>
      </w:pPr>
      <w:r w:rsidRPr="00096514">
        <w:rPr>
          <w:rFonts w:ascii="Times New Roman" w:hAnsi="Times New Roman" w:cs="Times New Roman"/>
          <w:b w:val="0"/>
          <w:sz w:val="28"/>
          <w:szCs w:val="28"/>
        </w:rPr>
        <w:t>Следующим мероприятием Дорожной карты является</w:t>
      </w:r>
      <w:r w:rsidR="0017100A" w:rsidRPr="00096514">
        <w:rPr>
          <w:rFonts w:ascii="Times New Roman" w:hAnsi="Times New Roman" w:cs="Times New Roman"/>
          <w:b w:val="0"/>
          <w:sz w:val="28"/>
          <w:szCs w:val="28"/>
        </w:rPr>
        <w:t xml:space="preserve"> </w:t>
      </w:r>
      <w:r w:rsidRPr="00096514">
        <w:rPr>
          <w:rFonts w:ascii="Times New Roman" w:hAnsi="Times New Roman" w:cs="Times New Roman"/>
          <w:b w:val="0"/>
          <w:sz w:val="28"/>
          <w:szCs w:val="28"/>
        </w:rPr>
        <w:t>обеспечение и сохранение целевого использования</w:t>
      </w:r>
      <w:r w:rsidR="0017100A" w:rsidRPr="00096514">
        <w:rPr>
          <w:rFonts w:ascii="Times New Roman" w:hAnsi="Times New Roman" w:cs="Times New Roman"/>
          <w:b w:val="0"/>
          <w:sz w:val="28"/>
          <w:szCs w:val="28"/>
        </w:rPr>
        <w:t xml:space="preserve"> </w:t>
      </w:r>
      <w:r w:rsidRPr="00096514">
        <w:rPr>
          <w:rFonts w:ascii="Times New Roman" w:hAnsi="Times New Roman" w:cs="Times New Roman"/>
          <w:b w:val="0"/>
          <w:sz w:val="28"/>
          <w:szCs w:val="28"/>
        </w:rPr>
        <w:t>государственных объектов недвижимого имущества в социальной сфере.</w:t>
      </w:r>
    </w:p>
    <w:p w:rsidR="00123855" w:rsidRPr="00096514" w:rsidRDefault="00123855" w:rsidP="00123855">
      <w:pPr>
        <w:pStyle w:val="ConsPlusNormal"/>
        <w:spacing w:line="20" w:lineRule="atLeast"/>
        <w:ind w:firstLine="708"/>
        <w:jc w:val="both"/>
        <w:rPr>
          <w:rFonts w:ascii="Times New Roman" w:hAnsi="Times New Roman" w:cs="Times New Roman"/>
          <w:sz w:val="28"/>
          <w:szCs w:val="28"/>
        </w:rPr>
      </w:pPr>
      <w:r w:rsidRPr="00096514">
        <w:rPr>
          <w:rFonts w:ascii="Times New Roman" w:hAnsi="Times New Roman" w:cs="Times New Roman"/>
          <w:sz w:val="28"/>
          <w:szCs w:val="28"/>
        </w:rPr>
        <w:t xml:space="preserve">В целях реализации данного мероприятия за 2015 год в соответствии с Планом, утвержденным распоряжением департамента от 28.11.2014 № 132а, проведены проверки </w:t>
      </w:r>
      <w:r w:rsidRPr="00096514">
        <w:rPr>
          <w:rFonts w:ascii="Times New Roman" w:hAnsi="Times New Roman" w:cs="Times New Roman"/>
          <w:bCs/>
          <w:sz w:val="28"/>
          <w:szCs w:val="28"/>
        </w:rPr>
        <w:t xml:space="preserve">использования и сохранности </w:t>
      </w:r>
      <w:r w:rsidRPr="00096514">
        <w:rPr>
          <w:rFonts w:ascii="Times New Roman" w:hAnsi="Times New Roman" w:cs="Times New Roman"/>
          <w:sz w:val="28"/>
          <w:szCs w:val="28"/>
        </w:rPr>
        <w:t xml:space="preserve">государственного </w:t>
      </w:r>
      <w:r w:rsidRPr="00096514">
        <w:rPr>
          <w:rFonts w:ascii="Times New Roman" w:hAnsi="Times New Roman" w:cs="Times New Roman"/>
          <w:sz w:val="28"/>
          <w:szCs w:val="28"/>
        </w:rPr>
        <w:lastRenderedPageBreak/>
        <w:t>имущества 6 учреждений здравоохранения, что составляет 19 % от общего числа проведенных проверок. В ходе проведенных мероприятий проверено 86 объектов недвижимого имущества социальной сферы. Нецелевого использования указанного имущества не выявлено.</w:t>
      </w:r>
    </w:p>
    <w:p w:rsidR="00123855" w:rsidRPr="00096514" w:rsidRDefault="00123855" w:rsidP="00123855">
      <w:pPr>
        <w:pStyle w:val="ConsPlusNormal"/>
        <w:spacing w:line="20" w:lineRule="atLeast"/>
        <w:ind w:firstLine="708"/>
        <w:jc w:val="both"/>
        <w:rPr>
          <w:rFonts w:ascii="Times New Roman" w:hAnsi="Times New Roman" w:cs="Times New Roman"/>
          <w:sz w:val="28"/>
          <w:szCs w:val="28"/>
        </w:rPr>
      </w:pPr>
      <w:r w:rsidRPr="00096514">
        <w:rPr>
          <w:rFonts w:ascii="Times New Roman" w:hAnsi="Times New Roman" w:cs="Times New Roman"/>
          <w:sz w:val="28"/>
          <w:szCs w:val="28"/>
        </w:rPr>
        <w:t xml:space="preserve">На 2016 год также запланировано проведение проверок 20 учреждений культуры и 5 учреждений спорта. </w:t>
      </w:r>
    </w:p>
    <w:p w:rsidR="00123855" w:rsidRPr="00096514" w:rsidRDefault="00123855" w:rsidP="00123855">
      <w:pPr>
        <w:pStyle w:val="ConsPlusTitle"/>
        <w:ind w:firstLine="709"/>
        <w:jc w:val="both"/>
        <w:rPr>
          <w:rFonts w:ascii="Times New Roman" w:hAnsi="Times New Roman" w:cs="Times New Roman"/>
          <w:b w:val="0"/>
          <w:sz w:val="28"/>
          <w:szCs w:val="28"/>
        </w:rPr>
      </w:pPr>
      <w:r w:rsidRPr="00096514">
        <w:rPr>
          <w:rFonts w:ascii="Times New Roman" w:hAnsi="Times New Roman" w:cs="Times New Roman"/>
          <w:b w:val="0"/>
          <w:sz w:val="28"/>
          <w:szCs w:val="28"/>
        </w:rPr>
        <w:t>В рамках реализации мероприятия Дорожной карты по</w:t>
      </w:r>
      <w:r w:rsidR="0017100A" w:rsidRPr="00096514">
        <w:rPr>
          <w:rFonts w:ascii="Times New Roman" w:hAnsi="Times New Roman" w:cs="Times New Roman"/>
          <w:b w:val="0"/>
          <w:sz w:val="28"/>
          <w:szCs w:val="28"/>
        </w:rPr>
        <w:t xml:space="preserve"> </w:t>
      </w:r>
      <w:r w:rsidRPr="00096514">
        <w:rPr>
          <w:rFonts w:ascii="Times New Roman" w:hAnsi="Times New Roman" w:cs="Times New Roman"/>
          <w:b w:val="0"/>
          <w:sz w:val="28"/>
          <w:szCs w:val="28"/>
        </w:rPr>
        <w:t>содействию развитию практики применения механизмов государственно-частного партнерства в социальной сфере за 2015 года департаментом согласовано ОГБУЗ «Городская больница г. Костромы</w:t>
      </w:r>
      <w:proofErr w:type="gramStart"/>
      <w:r w:rsidRPr="00096514">
        <w:rPr>
          <w:rFonts w:ascii="Times New Roman" w:hAnsi="Times New Roman" w:cs="Times New Roman"/>
          <w:b w:val="0"/>
          <w:sz w:val="28"/>
          <w:szCs w:val="28"/>
        </w:rPr>
        <w:t>»п</w:t>
      </w:r>
      <w:proofErr w:type="gramEnd"/>
      <w:r w:rsidRPr="00096514">
        <w:rPr>
          <w:rFonts w:ascii="Times New Roman" w:hAnsi="Times New Roman" w:cs="Times New Roman"/>
          <w:b w:val="0"/>
          <w:sz w:val="28"/>
          <w:szCs w:val="28"/>
        </w:rPr>
        <w:t>редоставление в безвозмездное пользование:</w:t>
      </w:r>
    </w:p>
    <w:p w:rsidR="00123855" w:rsidRPr="00096514" w:rsidRDefault="00123855" w:rsidP="00123855">
      <w:pPr>
        <w:pStyle w:val="ConsPlusTitle"/>
        <w:ind w:firstLine="708"/>
        <w:jc w:val="both"/>
        <w:rPr>
          <w:rFonts w:ascii="Times New Roman" w:hAnsi="Times New Roman" w:cs="Times New Roman"/>
          <w:b w:val="0"/>
          <w:sz w:val="28"/>
          <w:szCs w:val="28"/>
        </w:rPr>
      </w:pPr>
      <w:r w:rsidRPr="00096514">
        <w:rPr>
          <w:rFonts w:ascii="Times New Roman" w:hAnsi="Times New Roman" w:cs="Times New Roman"/>
          <w:b w:val="0"/>
          <w:sz w:val="28"/>
          <w:szCs w:val="28"/>
        </w:rPr>
        <w:t>- Медицинскому частному учреждению дополнительного профессионального образования «Клиника Медекс Кострома» для организации Офиса врача общей практики</w:t>
      </w:r>
      <w:r w:rsidR="0017100A" w:rsidRPr="00096514">
        <w:rPr>
          <w:rFonts w:ascii="Times New Roman" w:hAnsi="Times New Roman" w:cs="Times New Roman"/>
          <w:b w:val="0"/>
          <w:sz w:val="28"/>
          <w:szCs w:val="28"/>
        </w:rPr>
        <w:t xml:space="preserve"> </w:t>
      </w:r>
      <w:r w:rsidRPr="00096514">
        <w:rPr>
          <w:rFonts w:ascii="Times New Roman" w:hAnsi="Times New Roman" w:cs="Times New Roman"/>
          <w:b w:val="0"/>
          <w:sz w:val="28"/>
          <w:szCs w:val="28"/>
        </w:rPr>
        <w:t>помещения по адресу: г. Кострома, ул. Шагова, д. 205, площадью 359,8 кв. м;</w:t>
      </w:r>
    </w:p>
    <w:p w:rsidR="00123855" w:rsidRPr="00096514" w:rsidRDefault="00123855" w:rsidP="00123855">
      <w:pPr>
        <w:pStyle w:val="ConsPlusTitle"/>
        <w:ind w:firstLine="708"/>
        <w:jc w:val="both"/>
        <w:rPr>
          <w:rFonts w:ascii="Times New Roman" w:hAnsi="Times New Roman" w:cs="Times New Roman"/>
          <w:b w:val="0"/>
          <w:sz w:val="28"/>
          <w:szCs w:val="28"/>
        </w:rPr>
      </w:pPr>
      <w:r w:rsidRPr="00096514">
        <w:rPr>
          <w:rFonts w:ascii="Times New Roman" w:hAnsi="Times New Roman" w:cs="Times New Roman"/>
          <w:b w:val="0"/>
          <w:sz w:val="28"/>
          <w:szCs w:val="28"/>
        </w:rPr>
        <w:t>- ООО «НПО «РуМед» для организации нефрологического отделения, здания по адресу: г. Кострома, ул. Советская, д. 77, общей площадью 2,4 тыс.кв</w:t>
      </w:r>
      <w:proofErr w:type="gramStart"/>
      <w:r w:rsidRPr="00096514">
        <w:rPr>
          <w:rFonts w:ascii="Times New Roman" w:hAnsi="Times New Roman" w:cs="Times New Roman"/>
          <w:b w:val="0"/>
          <w:sz w:val="28"/>
          <w:szCs w:val="28"/>
        </w:rPr>
        <w:t>.м</w:t>
      </w:r>
      <w:proofErr w:type="gramEnd"/>
      <w:r w:rsidRPr="00096514">
        <w:rPr>
          <w:rFonts w:ascii="Times New Roman" w:hAnsi="Times New Roman" w:cs="Times New Roman"/>
          <w:b w:val="0"/>
          <w:sz w:val="28"/>
          <w:szCs w:val="28"/>
        </w:rPr>
        <w:t>етров.</w:t>
      </w:r>
    </w:p>
    <w:p w:rsidR="00123855" w:rsidRPr="00096514" w:rsidRDefault="00123855" w:rsidP="00123855">
      <w:pPr>
        <w:pStyle w:val="ConsPlusTitle"/>
        <w:ind w:firstLine="708"/>
        <w:jc w:val="both"/>
        <w:rPr>
          <w:rFonts w:ascii="Times New Roman" w:hAnsi="Times New Roman" w:cs="Times New Roman"/>
          <w:b w:val="0"/>
          <w:sz w:val="28"/>
          <w:szCs w:val="28"/>
        </w:rPr>
      </w:pPr>
      <w:r w:rsidRPr="00096514">
        <w:rPr>
          <w:rFonts w:ascii="Times New Roman" w:hAnsi="Times New Roman" w:cs="Times New Roman"/>
          <w:b w:val="0"/>
          <w:sz w:val="28"/>
          <w:szCs w:val="28"/>
        </w:rPr>
        <w:t xml:space="preserve">Всего за период с 2013 по 2015 год с применением механизмов государственно-частного партнерства в социальной сфере заключено 9 договоров безвозмездного пользования. </w:t>
      </w:r>
    </w:p>
    <w:p w:rsidR="00123855" w:rsidRPr="00096514" w:rsidRDefault="00123855" w:rsidP="00123855">
      <w:pPr>
        <w:pStyle w:val="ConsPlusTitle"/>
        <w:ind w:firstLine="708"/>
        <w:jc w:val="both"/>
        <w:rPr>
          <w:rFonts w:ascii="Times New Roman" w:hAnsi="Times New Roman" w:cs="Times New Roman"/>
          <w:b w:val="0"/>
          <w:sz w:val="28"/>
          <w:szCs w:val="28"/>
        </w:rPr>
      </w:pPr>
      <w:r w:rsidRPr="00096514">
        <w:rPr>
          <w:rFonts w:ascii="Times New Roman" w:hAnsi="Times New Roman" w:cs="Times New Roman"/>
          <w:b w:val="0"/>
          <w:sz w:val="28"/>
          <w:szCs w:val="28"/>
        </w:rPr>
        <w:t>В 2016 году планируется продолжать работу по предоставлению неиспользуемого государственного имущества</w:t>
      </w:r>
      <w:r w:rsidR="0017100A" w:rsidRPr="00096514">
        <w:rPr>
          <w:rFonts w:ascii="Times New Roman" w:hAnsi="Times New Roman" w:cs="Times New Roman"/>
          <w:b w:val="0"/>
          <w:sz w:val="28"/>
          <w:szCs w:val="28"/>
        </w:rPr>
        <w:t xml:space="preserve"> </w:t>
      </w:r>
      <w:r w:rsidRPr="00096514">
        <w:rPr>
          <w:rFonts w:ascii="Times New Roman" w:hAnsi="Times New Roman" w:cs="Times New Roman"/>
          <w:b w:val="0"/>
          <w:sz w:val="28"/>
          <w:szCs w:val="28"/>
        </w:rPr>
        <w:t>в рамках государственно-частного партнерства.</w:t>
      </w:r>
    </w:p>
    <w:p w:rsidR="00123855" w:rsidRPr="00096514" w:rsidRDefault="00123855" w:rsidP="00123855">
      <w:pPr>
        <w:pStyle w:val="ConsPlusTitle"/>
        <w:ind w:firstLine="708"/>
        <w:jc w:val="both"/>
        <w:rPr>
          <w:rFonts w:ascii="Times New Roman" w:hAnsi="Times New Roman" w:cs="Times New Roman"/>
          <w:b w:val="0"/>
          <w:sz w:val="28"/>
          <w:szCs w:val="28"/>
        </w:rPr>
      </w:pPr>
      <w:r w:rsidRPr="00096514">
        <w:rPr>
          <w:rFonts w:ascii="Times New Roman" w:hAnsi="Times New Roman" w:cs="Times New Roman"/>
          <w:b w:val="0"/>
          <w:sz w:val="28"/>
          <w:szCs w:val="28"/>
        </w:rPr>
        <w:t>В целях содействия развитию социально ориентированных некоммерческих организаци</w:t>
      </w:r>
      <w:proofErr w:type="gramStart"/>
      <w:r w:rsidRPr="00096514">
        <w:rPr>
          <w:rFonts w:ascii="Times New Roman" w:hAnsi="Times New Roman" w:cs="Times New Roman"/>
          <w:b w:val="0"/>
          <w:sz w:val="28"/>
          <w:szCs w:val="28"/>
        </w:rPr>
        <w:t>й(</w:t>
      </w:r>
      <w:proofErr w:type="gramEnd"/>
      <w:r w:rsidRPr="00096514">
        <w:rPr>
          <w:rFonts w:ascii="Times New Roman" w:hAnsi="Times New Roman" w:cs="Times New Roman"/>
          <w:b w:val="0"/>
          <w:sz w:val="28"/>
          <w:szCs w:val="28"/>
        </w:rPr>
        <w:t xml:space="preserve">следующий пункт Дорожной карты) помещения в </w:t>
      </w:r>
      <w:r w:rsidRPr="00096514">
        <w:rPr>
          <w:rFonts w:ascii="Times New Roman" w:hAnsi="Times New Roman"/>
          <w:b w:val="0"/>
          <w:sz w:val="28"/>
          <w:szCs w:val="28"/>
        </w:rPr>
        <w:t>здании по адресу: г. Кострома, ул. Симановского, д. 16, литера А,</w:t>
      </w:r>
      <w:r w:rsidR="0017100A" w:rsidRPr="00096514">
        <w:rPr>
          <w:rFonts w:ascii="Times New Roman" w:hAnsi="Times New Roman"/>
          <w:b w:val="0"/>
          <w:sz w:val="28"/>
          <w:szCs w:val="28"/>
        </w:rPr>
        <w:t xml:space="preserve"> </w:t>
      </w:r>
      <w:r w:rsidRPr="00096514">
        <w:rPr>
          <w:rFonts w:ascii="Times New Roman" w:hAnsi="Times New Roman"/>
          <w:b w:val="0"/>
          <w:sz w:val="28"/>
          <w:szCs w:val="28"/>
        </w:rPr>
        <w:t xml:space="preserve">общей площадью </w:t>
      </w:r>
      <w:r w:rsidRPr="00096514">
        <w:rPr>
          <w:rFonts w:ascii="Times New Roman" w:hAnsi="Times New Roman" w:cs="Times New Roman"/>
          <w:b w:val="0"/>
          <w:sz w:val="28"/>
          <w:szCs w:val="28"/>
        </w:rPr>
        <w:t xml:space="preserve">151,7 кв.м, </w:t>
      </w:r>
      <w:r w:rsidRPr="00096514">
        <w:rPr>
          <w:rFonts w:ascii="Times New Roman" w:hAnsi="Times New Roman"/>
          <w:b w:val="0"/>
          <w:sz w:val="28"/>
          <w:szCs w:val="28"/>
        </w:rPr>
        <w:t>предоставлено в пользование 4 некоммерческим организациям,</w:t>
      </w:r>
      <w:r w:rsidR="0017100A" w:rsidRPr="00096514">
        <w:rPr>
          <w:rFonts w:ascii="Times New Roman" w:hAnsi="Times New Roman"/>
          <w:b w:val="0"/>
          <w:sz w:val="28"/>
          <w:szCs w:val="28"/>
        </w:rPr>
        <w:t xml:space="preserve"> </w:t>
      </w:r>
      <w:r w:rsidRPr="00096514">
        <w:rPr>
          <w:rFonts w:ascii="Times New Roman" w:hAnsi="Times New Roman" w:cs="Times New Roman"/>
          <w:b w:val="0"/>
          <w:sz w:val="28"/>
          <w:szCs w:val="28"/>
        </w:rPr>
        <w:t>заключены</w:t>
      </w:r>
      <w:r w:rsidR="0017100A" w:rsidRPr="00096514">
        <w:rPr>
          <w:rFonts w:ascii="Times New Roman" w:hAnsi="Times New Roman" w:cs="Times New Roman"/>
          <w:b w:val="0"/>
          <w:sz w:val="28"/>
          <w:szCs w:val="28"/>
        </w:rPr>
        <w:t xml:space="preserve"> </w:t>
      </w:r>
      <w:r w:rsidRPr="00096514">
        <w:rPr>
          <w:rFonts w:ascii="Times New Roman" w:hAnsi="Times New Roman" w:cs="Times New Roman"/>
          <w:b w:val="0"/>
          <w:sz w:val="28"/>
          <w:szCs w:val="28"/>
        </w:rPr>
        <w:t>соответствующие договоры на срок 5 лет.</w:t>
      </w:r>
    </w:p>
    <w:p w:rsidR="00123855" w:rsidRPr="00096514" w:rsidRDefault="00123855" w:rsidP="00123855">
      <w:pPr>
        <w:pStyle w:val="ConsPlusTitle"/>
        <w:ind w:firstLine="708"/>
        <w:jc w:val="both"/>
        <w:rPr>
          <w:rFonts w:ascii="Times New Roman" w:hAnsi="Times New Roman" w:cs="Times New Roman"/>
          <w:b w:val="0"/>
          <w:sz w:val="28"/>
          <w:szCs w:val="28"/>
        </w:rPr>
      </w:pPr>
      <w:r w:rsidRPr="00096514">
        <w:rPr>
          <w:rFonts w:ascii="Times New Roman" w:hAnsi="Times New Roman" w:cs="Times New Roman"/>
          <w:b w:val="0"/>
          <w:sz w:val="28"/>
          <w:szCs w:val="28"/>
        </w:rPr>
        <w:t>Кроме того, по состоянию на 01.01.2016, 24</w:t>
      </w:r>
      <w:r w:rsidR="005B7C02" w:rsidRPr="00096514">
        <w:rPr>
          <w:rFonts w:ascii="Times New Roman" w:hAnsi="Times New Roman" w:cs="Times New Roman"/>
          <w:b w:val="0"/>
          <w:sz w:val="28"/>
          <w:szCs w:val="28"/>
        </w:rPr>
        <w:t>-м</w:t>
      </w:r>
      <w:r w:rsidRPr="00096514">
        <w:rPr>
          <w:rFonts w:ascii="Times New Roman" w:hAnsi="Times New Roman" w:cs="Times New Roman"/>
          <w:b w:val="0"/>
          <w:sz w:val="28"/>
          <w:szCs w:val="28"/>
        </w:rPr>
        <w:t xml:space="preserve"> некоммерческим организациям в безвозмездное пользование предоставлено недвижимое имущество, находящееся в оперативном управле</w:t>
      </w:r>
      <w:r w:rsidR="005B7C02" w:rsidRPr="00096514">
        <w:rPr>
          <w:rFonts w:ascii="Times New Roman" w:hAnsi="Times New Roman" w:cs="Times New Roman"/>
          <w:b w:val="0"/>
          <w:sz w:val="28"/>
          <w:szCs w:val="28"/>
        </w:rPr>
        <w:t>нии государственных учреждений.</w:t>
      </w:r>
    </w:p>
    <w:p w:rsidR="00123855" w:rsidRPr="00096514" w:rsidRDefault="00123855" w:rsidP="00123855">
      <w:pPr>
        <w:pStyle w:val="ConsPlusTitle"/>
        <w:ind w:firstLine="708"/>
        <w:jc w:val="both"/>
        <w:rPr>
          <w:rFonts w:ascii="Times New Roman" w:hAnsi="Times New Roman" w:cs="Times New Roman"/>
          <w:b w:val="0"/>
          <w:sz w:val="28"/>
          <w:szCs w:val="28"/>
        </w:rPr>
      </w:pPr>
      <w:r w:rsidRPr="00096514">
        <w:rPr>
          <w:rFonts w:ascii="Times New Roman" w:hAnsi="Times New Roman" w:cs="Times New Roman"/>
          <w:b w:val="0"/>
          <w:sz w:val="28"/>
          <w:szCs w:val="28"/>
        </w:rPr>
        <w:t>В 2016 году департаментом будет продолжена работа по подбору нежилых помещений для размещения социально ориентирован</w:t>
      </w:r>
      <w:r w:rsidR="00E37860" w:rsidRPr="00096514">
        <w:rPr>
          <w:rFonts w:ascii="Times New Roman" w:hAnsi="Times New Roman" w:cs="Times New Roman"/>
          <w:b w:val="0"/>
          <w:sz w:val="28"/>
          <w:szCs w:val="28"/>
        </w:rPr>
        <w:t>ных некоммерческих организаций.</w:t>
      </w:r>
    </w:p>
    <w:p w:rsidR="00123855" w:rsidRPr="00096514" w:rsidRDefault="00123855" w:rsidP="00123855">
      <w:pPr>
        <w:spacing w:after="0" w:line="240" w:lineRule="auto"/>
        <w:ind w:firstLine="851"/>
        <w:jc w:val="both"/>
        <w:rPr>
          <w:rFonts w:ascii="Times New Roman" w:hAnsi="Times New Roman"/>
          <w:sz w:val="28"/>
          <w:szCs w:val="28"/>
        </w:rPr>
      </w:pPr>
      <w:r w:rsidRPr="00096514">
        <w:rPr>
          <w:rFonts w:ascii="Times New Roman" w:hAnsi="Times New Roman"/>
          <w:sz w:val="28"/>
          <w:szCs w:val="28"/>
        </w:rPr>
        <w:t>В целях содействия развитию</w:t>
      </w:r>
      <w:r w:rsidR="0017100A" w:rsidRPr="00096514">
        <w:rPr>
          <w:rFonts w:ascii="Times New Roman" w:hAnsi="Times New Roman"/>
          <w:sz w:val="28"/>
          <w:szCs w:val="28"/>
        </w:rPr>
        <w:t xml:space="preserve"> </w:t>
      </w:r>
      <w:r w:rsidRPr="00096514">
        <w:rPr>
          <w:rFonts w:ascii="Times New Roman" w:hAnsi="Times New Roman"/>
          <w:sz w:val="28"/>
          <w:szCs w:val="28"/>
        </w:rPr>
        <w:t xml:space="preserve">субъектов малого и среднего предпринимательства по состоянию на 01.01.2016 года в </w:t>
      </w:r>
      <w:proofErr w:type="gramStart"/>
      <w:r w:rsidRPr="00096514">
        <w:rPr>
          <w:rFonts w:ascii="Times New Roman" w:hAnsi="Times New Roman"/>
          <w:sz w:val="28"/>
          <w:szCs w:val="28"/>
        </w:rPr>
        <w:t>Бизнес-инкубаторе</w:t>
      </w:r>
      <w:proofErr w:type="gramEnd"/>
      <w:r w:rsidRPr="00096514">
        <w:rPr>
          <w:rFonts w:ascii="Times New Roman" w:hAnsi="Times New Roman"/>
          <w:sz w:val="28"/>
          <w:szCs w:val="28"/>
        </w:rPr>
        <w:t xml:space="preserve"> (ОГБУ «Агентство по развитию предпринимательства Костромской области» по ул. Локомотивной, д. 2) действует 17 договоров аренды, заключенных с начинающими предпринимателями. Установлена льготная арендная плата. Площадь арендованных помещений составляет 0,9 тыс. кв. метров. Доходы, полученные от сдачи в аренду государственного имущества за 2015 год, составили 865,3 тыс. рублей. </w:t>
      </w:r>
    </w:p>
    <w:p w:rsidR="00123855" w:rsidRPr="00096514" w:rsidRDefault="00123855" w:rsidP="00123855">
      <w:pPr>
        <w:pStyle w:val="ConsPlusTitle"/>
        <w:ind w:firstLine="708"/>
        <w:jc w:val="both"/>
        <w:rPr>
          <w:rFonts w:ascii="Times New Roman" w:hAnsi="Times New Roman"/>
          <w:b w:val="0"/>
          <w:sz w:val="28"/>
          <w:szCs w:val="28"/>
        </w:rPr>
      </w:pPr>
      <w:r w:rsidRPr="00096514">
        <w:rPr>
          <w:rFonts w:ascii="Times New Roman" w:hAnsi="Times New Roman"/>
          <w:b w:val="0"/>
          <w:sz w:val="28"/>
          <w:szCs w:val="28"/>
        </w:rPr>
        <w:lastRenderedPageBreak/>
        <w:t xml:space="preserve">Всего в городе Костроме и на территории области в отношении государственного имущества с субъектами малого и среднего предпринимательства заключено 363 договора аренды на помещения общей площадью 36,7 тыс. кв. метров. </w:t>
      </w:r>
    </w:p>
    <w:p w:rsidR="00123855" w:rsidRPr="00096514" w:rsidRDefault="00123855" w:rsidP="00123855">
      <w:pPr>
        <w:spacing w:after="0" w:line="240" w:lineRule="auto"/>
        <w:ind w:firstLine="851"/>
        <w:jc w:val="both"/>
        <w:rPr>
          <w:rFonts w:ascii="Times New Roman" w:hAnsi="Times New Roman"/>
          <w:sz w:val="28"/>
          <w:szCs w:val="28"/>
        </w:rPr>
      </w:pPr>
      <w:r w:rsidRPr="00096514">
        <w:rPr>
          <w:rFonts w:ascii="Times New Roman" w:hAnsi="Times New Roman"/>
          <w:sz w:val="28"/>
          <w:szCs w:val="28"/>
        </w:rPr>
        <w:t>В 2016 году планируется предоставить в аренду еще около 4,0 тыс. кв. метров (неиспользуемые помещения в Торговых рядах</w:t>
      </w:r>
      <w:r w:rsidR="0017100A" w:rsidRPr="00096514">
        <w:rPr>
          <w:rFonts w:ascii="Times New Roman" w:hAnsi="Times New Roman"/>
          <w:sz w:val="28"/>
          <w:szCs w:val="28"/>
        </w:rPr>
        <w:t xml:space="preserve"> </w:t>
      </w:r>
      <w:r w:rsidRPr="00096514">
        <w:rPr>
          <w:rFonts w:ascii="Times New Roman" w:hAnsi="Times New Roman"/>
          <w:sz w:val="28"/>
          <w:szCs w:val="28"/>
        </w:rPr>
        <w:t>г</w:t>
      </w:r>
      <w:r w:rsidR="00BC1611" w:rsidRPr="00096514">
        <w:rPr>
          <w:rFonts w:ascii="Times New Roman" w:hAnsi="Times New Roman"/>
          <w:sz w:val="28"/>
          <w:szCs w:val="28"/>
        </w:rPr>
        <w:t>орода</w:t>
      </w:r>
      <w:r w:rsidRPr="00096514">
        <w:rPr>
          <w:rFonts w:ascii="Times New Roman" w:hAnsi="Times New Roman"/>
          <w:sz w:val="28"/>
          <w:szCs w:val="28"/>
        </w:rPr>
        <w:t xml:space="preserve"> Костромы, а также временно неиспользуемые помещения областных предприятий и учреждений). </w:t>
      </w:r>
    </w:p>
    <w:p w:rsidR="000F6105" w:rsidRPr="00096514" w:rsidRDefault="000F6105" w:rsidP="00123855">
      <w:pPr>
        <w:spacing w:after="0" w:line="240" w:lineRule="auto"/>
        <w:ind w:firstLine="851"/>
        <w:jc w:val="both"/>
        <w:rPr>
          <w:rFonts w:ascii="Times New Roman" w:hAnsi="Times New Roman"/>
          <w:sz w:val="28"/>
          <w:szCs w:val="28"/>
        </w:rPr>
      </w:pPr>
    </w:p>
    <w:p w:rsidR="000F6105" w:rsidRPr="00096514" w:rsidRDefault="000F6105" w:rsidP="003B6277">
      <w:pPr>
        <w:pStyle w:val="a4"/>
        <w:numPr>
          <w:ilvl w:val="0"/>
          <w:numId w:val="10"/>
        </w:numPr>
        <w:spacing w:after="0" w:line="240" w:lineRule="auto"/>
        <w:ind w:left="0" w:firstLine="0"/>
        <w:jc w:val="center"/>
        <w:rPr>
          <w:rFonts w:ascii="Times New Roman" w:hAnsi="Times New Roman"/>
          <w:b/>
          <w:sz w:val="28"/>
          <w:szCs w:val="28"/>
        </w:rPr>
      </w:pPr>
      <w:r w:rsidRPr="00096514">
        <w:rPr>
          <w:rFonts w:ascii="Times New Roman" w:hAnsi="Times New Roman"/>
          <w:b/>
          <w:sz w:val="28"/>
          <w:szCs w:val="28"/>
        </w:rPr>
        <w:t>Мероприятия, направленные на обеспечение равных условий доступа к информации о реализации государственного имущества Костромской области и ресурсов всех видов, находящихся в государственной собственности</w:t>
      </w:r>
    </w:p>
    <w:p w:rsidR="000F6105" w:rsidRPr="00096514" w:rsidRDefault="000F6105" w:rsidP="00123855">
      <w:pPr>
        <w:spacing w:after="0" w:line="240" w:lineRule="auto"/>
        <w:ind w:firstLine="851"/>
        <w:jc w:val="both"/>
        <w:rPr>
          <w:rFonts w:ascii="Times New Roman" w:hAnsi="Times New Roman"/>
          <w:sz w:val="28"/>
          <w:szCs w:val="28"/>
        </w:rPr>
      </w:pPr>
    </w:p>
    <w:p w:rsidR="00123855" w:rsidRPr="00096514" w:rsidRDefault="00BC1611" w:rsidP="00123855">
      <w:pPr>
        <w:pStyle w:val="ConsPlusTitle"/>
        <w:ind w:firstLine="708"/>
        <w:jc w:val="both"/>
        <w:rPr>
          <w:rFonts w:ascii="Times New Roman" w:hAnsi="Times New Roman" w:cs="Times New Roman"/>
          <w:b w:val="0"/>
          <w:sz w:val="28"/>
          <w:szCs w:val="28"/>
        </w:rPr>
      </w:pPr>
      <w:proofErr w:type="gramStart"/>
      <w:r w:rsidRPr="00096514">
        <w:rPr>
          <w:rFonts w:ascii="Times New Roman" w:hAnsi="Times New Roman" w:cs="Times New Roman"/>
          <w:b w:val="0"/>
          <w:sz w:val="28"/>
          <w:szCs w:val="28"/>
        </w:rPr>
        <w:t xml:space="preserve">В целях </w:t>
      </w:r>
      <w:r w:rsidR="00123855" w:rsidRPr="00096514">
        <w:rPr>
          <w:rFonts w:ascii="Times New Roman" w:hAnsi="Times New Roman" w:cs="Times New Roman"/>
          <w:b w:val="0"/>
          <w:sz w:val="28"/>
          <w:szCs w:val="28"/>
        </w:rPr>
        <w:t>обеспечени</w:t>
      </w:r>
      <w:r w:rsidRPr="00096514">
        <w:rPr>
          <w:rFonts w:ascii="Times New Roman" w:hAnsi="Times New Roman" w:cs="Times New Roman"/>
          <w:b w:val="0"/>
          <w:sz w:val="28"/>
          <w:szCs w:val="28"/>
        </w:rPr>
        <w:t>я</w:t>
      </w:r>
      <w:r w:rsidR="00123855" w:rsidRPr="00096514">
        <w:rPr>
          <w:rFonts w:ascii="Times New Roman" w:hAnsi="Times New Roman" w:cs="Times New Roman"/>
          <w:b w:val="0"/>
          <w:sz w:val="28"/>
          <w:szCs w:val="28"/>
        </w:rPr>
        <w:t xml:space="preserve"> равных условий доступа к информации о приватизации государственного имущества Костромской области </w:t>
      </w:r>
      <w:r w:rsidRPr="00096514">
        <w:rPr>
          <w:rFonts w:ascii="Times New Roman" w:hAnsi="Times New Roman" w:cs="Times New Roman"/>
          <w:b w:val="0"/>
          <w:sz w:val="28"/>
          <w:szCs w:val="28"/>
        </w:rPr>
        <w:t xml:space="preserve">информация размещается </w:t>
      </w:r>
      <w:r w:rsidR="00123855" w:rsidRPr="00096514">
        <w:rPr>
          <w:rFonts w:ascii="Times New Roman" w:hAnsi="Times New Roman" w:cs="Times New Roman"/>
          <w:b w:val="0"/>
          <w:sz w:val="28"/>
          <w:szCs w:val="28"/>
        </w:rPr>
        <w:t xml:space="preserve">на официальных сайтах в сети «Интернет»: на сайте Российской Федерации о продаже приватизируемого государственного и муниципального имущества www.torgi.gov.ru, на Портале государственных органов Костромской области </w:t>
      </w:r>
      <w:hyperlink r:id="rId14" w:history="1">
        <w:r w:rsidR="00123855" w:rsidRPr="00096514">
          <w:rPr>
            <w:rFonts w:ascii="Times New Roman" w:hAnsi="Times New Roman" w:cs="Times New Roman"/>
            <w:b w:val="0"/>
            <w:sz w:val="28"/>
            <w:szCs w:val="28"/>
          </w:rPr>
          <w:t>www.аdm44.ru</w:t>
        </w:r>
      </w:hyperlink>
      <w:r w:rsidR="00123855" w:rsidRPr="00096514">
        <w:rPr>
          <w:rFonts w:ascii="Times New Roman" w:hAnsi="Times New Roman" w:cs="Times New Roman"/>
          <w:b w:val="0"/>
          <w:sz w:val="28"/>
          <w:szCs w:val="28"/>
        </w:rPr>
        <w:t xml:space="preserve"> приватизация государственного имущества, на сайте Продавца - департамента имущественных и земельных отношений Костромской области </w:t>
      </w:r>
      <w:hyperlink r:id="rId15" w:history="1">
        <w:r w:rsidR="00123855" w:rsidRPr="00096514">
          <w:rPr>
            <w:rFonts w:ascii="Times New Roman" w:hAnsi="Times New Roman" w:cs="Times New Roman"/>
            <w:b w:val="0"/>
            <w:sz w:val="28"/>
            <w:szCs w:val="28"/>
          </w:rPr>
          <w:t>www</w:t>
        </w:r>
        <w:proofErr w:type="gramEnd"/>
        <w:r w:rsidR="00123855" w:rsidRPr="00096514">
          <w:rPr>
            <w:rFonts w:ascii="Times New Roman" w:hAnsi="Times New Roman" w:cs="Times New Roman"/>
            <w:b w:val="0"/>
            <w:sz w:val="28"/>
            <w:szCs w:val="28"/>
          </w:rPr>
          <w:t>.dizo44.ru</w:t>
        </w:r>
      </w:hyperlink>
      <w:r w:rsidR="00123855" w:rsidRPr="00096514">
        <w:rPr>
          <w:rFonts w:ascii="Times New Roman" w:hAnsi="Times New Roman" w:cs="Times New Roman"/>
          <w:b w:val="0"/>
          <w:sz w:val="28"/>
          <w:szCs w:val="28"/>
        </w:rPr>
        <w:t>.</w:t>
      </w:r>
    </w:p>
    <w:p w:rsidR="005234CE" w:rsidRPr="00096514" w:rsidRDefault="005234CE" w:rsidP="00952CCB">
      <w:pPr>
        <w:ind w:firstLine="709"/>
        <w:jc w:val="both"/>
        <w:rPr>
          <w:rFonts w:ascii="Times New Roman" w:hAnsi="Times New Roman" w:cs="Times New Roman"/>
          <w:sz w:val="28"/>
          <w:szCs w:val="28"/>
        </w:rPr>
      </w:pPr>
    </w:p>
    <w:p w:rsidR="005234CE" w:rsidRPr="00096514" w:rsidRDefault="00FD5196" w:rsidP="003B6277">
      <w:pPr>
        <w:pStyle w:val="a4"/>
        <w:numPr>
          <w:ilvl w:val="0"/>
          <w:numId w:val="10"/>
        </w:numPr>
        <w:spacing w:after="0" w:line="240" w:lineRule="auto"/>
        <w:ind w:left="0" w:firstLine="0"/>
        <w:jc w:val="center"/>
        <w:rPr>
          <w:rFonts w:ascii="Times New Roman" w:hAnsi="Times New Roman"/>
          <w:b/>
          <w:sz w:val="28"/>
          <w:szCs w:val="28"/>
        </w:rPr>
      </w:pPr>
      <w:r w:rsidRPr="00096514">
        <w:rPr>
          <w:rFonts w:ascii="Times New Roman" w:hAnsi="Times New Roman"/>
          <w:b/>
          <w:sz w:val="28"/>
          <w:szCs w:val="28"/>
        </w:rPr>
        <w:t xml:space="preserve">Мероприятия, направленные на стимулирование новых предпринимательских инициатив за счет проведения образовательных и других мероприятий, </w:t>
      </w:r>
      <w:proofErr w:type="gramStart"/>
      <w:r w:rsidRPr="00096514">
        <w:rPr>
          <w:rFonts w:ascii="Times New Roman" w:hAnsi="Times New Roman"/>
          <w:b/>
          <w:sz w:val="28"/>
          <w:szCs w:val="28"/>
        </w:rPr>
        <w:t>обеспечивающих</w:t>
      </w:r>
      <w:proofErr w:type="gramEnd"/>
      <w:r w:rsidRPr="00096514">
        <w:rPr>
          <w:rFonts w:ascii="Times New Roman" w:hAnsi="Times New Roman"/>
          <w:b/>
          <w:sz w:val="28"/>
          <w:szCs w:val="28"/>
        </w:rPr>
        <w:t xml:space="preserve"> в том числе возможности для поиска, отбора, обучения потенциальных предпринимателей и их работу на первоначальном этапе</w:t>
      </w:r>
    </w:p>
    <w:p w:rsidR="000F6105" w:rsidRPr="00096514" w:rsidRDefault="000F6105" w:rsidP="000F6105">
      <w:pPr>
        <w:pStyle w:val="a4"/>
        <w:spacing w:after="0" w:line="240" w:lineRule="auto"/>
        <w:ind w:left="928"/>
        <w:rPr>
          <w:rFonts w:ascii="Times New Roman" w:hAnsi="Times New Roman"/>
          <w:b/>
          <w:sz w:val="28"/>
          <w:szCs w:val="28"/>
        </w:rPr>
      </w:pPr>
    </w:p>
    <w:p w:rsidR="001D0572" w:rsidRPr="00096514" w:rsidRDefault="001D0572" w:rsidP="001D0572">
      <w:pPr>
        <w:pStyle w:val="a4"/>
        <w:widowControl w:val="0"/>
        <w:tabs>
          <w:tab w:val="left" w:pos="0"/>
        </w:tabs>
        <w:suppressAutoHyphens/>
        <w:spacing w:after="0" w:line="240" w:lineRule="auto"/>
        <w:ind w:left="0" w:firstLine="851"/>
        <w:jc w:val="both"/>
        <w:rPr>
          <w:rFonts w:ascii="Times New Roman" w:eastAsia="Lucida Sans Unicode" w:hAnsi="Times New Roman"/>
          <w:kern w:val="2"/>
          <w:sz w:val="28"/>
          <w:szCs w:val="28"/>
          <w:lang w:eastAsia="ar-SA"/>
        </w:rPr>
      </w:pPr>
      <w:r w:rsidRPr="00096514">
        <w:rPr>
          <w:rFonts w:ascii="Times New Roman" w:eastAsia="Lucida Sans Unicode" w:hAnsi="Times New Roman"/>
          <w:kern w:val="2"/>
          <w:sz w:val="28"/>
          <w:szCs w:val="28"/>
          <w:lang w:eastAsia="ar-SA"/>
        </w:rPr>
        <w:t>На сегодняшний день создана система организаций инфраструктуры поддержки</w:t>
      </w:r>
      <w:r w:rsidR="0017100A" w:rsidRPr="00096514">
        <w:rPr>
          <w:rFonts w:ascii="Times New Roman" w:eastAsia="Lucida Sans Unicode" w:hAnsi="Times New Roman"/>
          <w:kern w:val="2"/>
          <w:sz w:val="28"/>
          <w:szCs w:val="28"/>
          <w:lang w:eastAsia="ar-SA"/>
        </w:rPr>
        <w:t xml:space="preserve"> </w:t>
      </w:r>
      <w:r w:rsidRPr="00096514">
        <w:rPr>
          <w:rFonts w:ascii="Times New Roman" w:eastAsia="Lucida Sans Unicode" w:hAnsi="Times New Roman"/>
          <w:kern w:val="2"/>
          <w:sz w:val="28"/>
          <w:szCs w:val="28"/>
          <w:lang w:eastAsia="ar-SA"/>
        </w:rPr>
        <w:t>малого и среднего предпринимательства:</w:t>
      </w:r>
    </w:p>
    <w:p w:rsidR="001D0572" w:rsidRPr="00096514" w:rsidRDefault="001D0572" w:rsidP="001D0572">
      <w:pPr>
        <w:pStyle w:val="a4"/>
        <w:widowControl w:val="0"/>
        <w:tabs>
          <w:tab w:val="left" w:pos="0"/>
        </w:tabs>
        <w:suppressAutoHyphens/>
        <w:spacing w:after="0" w:line="240" w:lineRule="auto"/>
        <w:ind w:left="0" w:firstLine="851"/>
        <w:jc w:val="both"/>
        <w:rPr>
          <w:rFonts w:ascii="Times New Roman" w:eastAsia="Lucida Sans Unicode" w:hAnsi="Times New Roman"/>
          <w:b/>
          <w:kern w:val="2"/>
          <w:sz w:val="28"/>
          <w:szCs w:val="28"/>
          <w:lang w:eastAsia="ar-SA"/>
        </w:rPr>
      </w:pPr>
      <w:r w:rsidRPr="00096514">
        <w:rPr>
          <w:rFonts w:ascii="Times New Roman" w:eastAsia="Lucida Sans Unicode" w:hAnsi="Times New Roman"/>
          <w:b/>
          <w:kern w:val="2"/>
          <w:sz w:val="28"/>
          <w:szCs w:val="28"/>
          <w:lang w:eastAsia="ar-SA"/>
        </w:rPr>
        <w:t>Бизнес-инкубатор Костромской области</w:t>
      </w:r>
    </w:p>
    <w:p w:rsidR="001D0572" w:rsidRPr="00096514" w:rsidRDefault="001D0572" w:rsidP="001D0572">
      <w:pPr>
        <w:pStyle w:val="a4"/>
        <w:widowControl w:val="0"/>
        <w:tabs>
          <w:tab w:val="left" w:pos="0"/>
        </w:tabs>
        <w:suppressAutoHyphens/>
        <w:spacing w:after="0" w:line="240" w:lineRule="auto"/>
        <w:ind w:left="0" w:firstLine="851"/>
        <w:jc w:val="both"/>
        <w:rPr>
          <w:rFonts w:ascii="Times New Roman" w:eastAsia="Lucida Sans Unicode" w:hAnsi="Times New Roman"/>
          <w:kern w:val="2"/>
          <w:sz w:val="28"/>
          <w:szCs w:val="28"/>
          <w:lang w:eastAsia="ar-SA"/>
        </w:rPr>
      </w:pPr>
      <w:r w:rsidRPr="00096514">
        <w:rPr>
          <w:rFonts w:ascii="Times New Roman" w:eastAsia="Lucida Sans Unicode" w:hAnsi="Times New Roman"/>
          <w:kern w:val="2"/>
          <w:sz w:val="28"/>
          <w:szCs w:val="28"/>
          <w:lang w:eastAsia="ar-SA"/>
        </w:rPr>
        <w:t xml:space="preserve">Основные задачи: </w:t>
      </w:r>
    </w:p>
    <w:p w:rsidR="001D0572" w:rsidRPr="00096514" w:rsidRDefault="001D0572" w:rsidP="001D0572">
      <w:pPr>
        <w:pStyle w:val="a4"/>
        <w:widowControl w:val="0"/>
        <w:tabs>
          <w:tab w:val="left" w:pos="0"/>
        </w:tabs>
        <w:suppressAutoHyphens/>
        <w:spacing w:after="0" w:line="240" w:lineRule="auto"/>
        <w:ind w:left="0" w:firstLine="851"/>
        <w:jc w:val="both"/>
        <w:rPr>
          <w:rFonts w:ascii="Times New Roman" w:eastAsia="Lucida Sans Unicode" w:hAnsi="Times New Roman"/>
          <w:kern w:val="2"/>
          <w:sz w:val="28"/>
          <w:szCs w:val="28"/>
          <w:lang w:eastAsia="ar-SA"/>
        </w:rPr>
      </w:pPr>
      <w:r w:rsidRPr="00096514">
        <w:rPr>
          <w:rFonts w:ascii="Times New Roman" w:eastAsia="Lucida Sans Unicode" w:hAnsi="Times New Roman"/>
          <w:kern w:val="2"/>
          <w:sz w:val="28"/>
          <w:szCs w:val="28"/>
          <w:lang w:eastAsia="ar-SA"/>
        </w:rPr>
        <w:t xml:space="preserve">1) предоставление услуг предпринимателям: оборудованные площади, льготные условия аренды, доступ к обучению, информационным ресурсам и другим профессиональным услугам (юридическим, бухгалтерским, маркетинговым). </w:t>
      </w:r>
    </w:p>
    <w:p w:rsidR="001D0572" w:rsidRPr="00096514" w:rsidRDefault="001D0572" w:rsidP="001D0572">
      <w:pPr>
        <w:pStyle w:val="a4"/>
        <w:widowControl w:val="0"/>
        <w:tabs>
          <w:tab w:val="left" w:pos="0"/>
        </w:tabs>
        <w:suppressAutoHyphens/>
        <w:spacing w:after="0" w:line="240" w:lineRule="auto"/>
        <w:ind w:left="0" w:firstLine="851"/>
        <w:jc w:val="both"/>
        <w:rPr>
          <w:rFonts w:ascii="Times New Roman" w:eastAsia="Lucida Sans Unicode" w:hAnsi="Times New Roman"/>
          <w:kern w:val="2"/>
          <w:sz w:val="28"/>
          <w:szCs w:val="28"/>
          <w:lang w:eastAsia="ar-SA"/>
        </w:rPr>
      </w:pPr>
      <w:r w:rsidRPr="00096514">
        <w:rPr>
          <w:rFonts w:ascii="Times New Roman" w:eastAsia="Lucida Sans Unicode" w:hAnsi="Times New Roman"/>
          <w:kern w:val="2"/>
          <w:sz w:val="28"/>
          <w:szCs w:val="28"/>
          <w:lang w:eastAsia="ar-SA"/>
        </w:rPr>
        <w:t xml:space="preserve">2) предоставление оргтехники, средств связи, </w:t>
      </w:r>
      <w:proofErr w:type="gramStart"/>
      <w:r w:rsidRPr="00096514">
        <w:rPr>
          <w:rFonts w:ascii="Times New Roman" w:eastAsia="Lucida Sans Unicode" w:hAnsi="Times New Roman"/>
          <w:kern w:val="2"/>
          <w:sz w:val="28"/>
          <w:szCs w:val="28"/>
          <w:lang w:eastAsia="ar-SA"/>
        </w:rPr>
        <w:t>конференц – зала</w:t>
      </w:r>
      <w:proofErr w:type="gramEnd"/>
      <w:r w:rsidRPr="00096514">
        <w:rPr>
          <w:rFonts w:ascii="Times New Roman" w:eastAsia="Lucida Sans Unicode" w:hAnsi="Times New Roman"/>
          <w:kern w:val="2"/>
          <w:sz w:val="28"/>
          <w:szCs w:val="28"/>
          <w:lang w:eastAsia="ar-SA"/>
        </w:rPr>
        <w:t xml:space="preserve"> для субъектов малого и среднего предпринимательства.</w:t>
      </w:r>
    </w:p>
    <w:p w:rsidR="0043742C" w:rsidRPr="00096514" w:rsidRDefault="0043742C" w:rsidP="001D0572">
      <w:pPr>
        <w:pStyle w:val="p16"/>
        <w:spacing w:before="0" w:beforeAutospacing="0" w:after="0" w:afterAutospacing="0"/>
        <w:ind w:firstLine="851"/>
        <w:jc w:val="both"/>
        <w:rPr>
          <w:sz w:val="28"/>
          <w:szCs w:val="28"/>
        </w:rPr>
      </w:pPr>
      <w:r w:rsidRPr="00096514">
        <w:rPr>
          <w:sz w:val="28"/>
        </w:rPr>
        <w:t xml:space="preserve">В течение 2015 г. уровень заполняемости </w:t>
      </w:r>
      <w:proofErr w:type="gramStart"/>
      <w:r w:rsidRPr="00096514">
        <w:rPr>
          <w:sz w:val="28"/>
        </w:rPr>
        <w:t>бизнес-инкубатора</w:t>
      </w:r>
      <w:proofErr w:type="gramEnd"/>
      <w:r w:rsidRPr="00096514">
        <w:rPr>
          <w:sz w:val="28"/>
        </w:rPr>
        <w:t xml:space="preserve"> варьировался от 73 до 89 %. На конец года заполняемость составила 85 %.Размещены 16 резидентов и один субъект инфраструктуры - Гарантийный Фонд. Для сравнения: в начале 2015 г. заполняемость инкубатора составляла 77,2%, были размещены 15 резидентов и один субъект </w:t>
      </w:r>
      <w:r w:rsidRPr="00096514">
        <w:rPr>
          <w:sz w:val="28"/>
        </w:rPr>
        <w:lastRenderedPageBreak/>
        <w:t>инфраструктуры.</w:t>
      </w:r>
      <w:r w:rsidR="0017100A" w:rsidRPr="00096514">
        <w:rPr>
          <w:sz w:val="28"/>
        </w:rPr>
        <w:t xml:space="preserve"> </w:t>
      </w:r>
      <w:r w:rsidRPr="00096514">
        <w:rPr>
          <w:sz w:val="28"/>
        </w:rPr>
        <w:t>Численность сотрудников в компаниях-резидентах на конец 2015 г. составила 117 человек.</w:t>
      </w:r>
    </w:p>
    <w:p w:rsidR="0043742C" w:rsidRPr="00096514" w:rsidRDefault="0043742C" w:rsidP="0043742C">
      <w:pPr>
        <w:spacing w:after="0" w:line="240" w:lineRule="auto"/>
        <w:ind w:firstLine="708"/>
        <w:jc w:val="both"/>
        <w:rPr>
          <w:rFonts w:ascii="Times New Roman" w:hAnsi="Times New Roman"/>
          <w:sz w:val="28"/>
          <w:szCs w:val="36"/>
        </w:rPr>
      </w:pPr>
      <w:r w:rsidRPr="00096514">
        <w:rPr>
          <w:rFonts w:ascii="Times New Roman" w:hAnsi="Times New Roman"/>
          <w:sz w:val="28"/>
          <w:szCs w:val="36"/>
        </w:rPr>
        <w:t xml:space="preserve">Одним из основных направлений деятельности </w:t>
      </w:r>
      <w:proofErr w:type="gramStart"/>
      <w:r w:rsidRPr="00096514">
        <w:rPr>
          <w:rFonts w:ascii="Times New Roman" w:hAnsi="Times New Roman"/>
          <w:sz w:val="28"/>
          <w:szCs w:val="36"/>
        </w:rPr>
        <w:t>бизнес-инкубатора</w:t>
      </w:r>
      <w:proofErr w:type="gramEnd"/>
      <w:r w:rsidRPr="00096514">
        <w:rPr>
          <w:rFonts w:ascii="Times New Roman" w:hAnsi="Times New Roman"/>
          <w:sz w:val="28"/>
          <w:szCs w:val="36"/>
        </w:rPr>
        <w:t xml:space="preserve"> является проведение обучающих мероприятий для начинающих предпринимателей. Эта работа ведется в рамках государственной программы «Развитие малого и среднего предпринимательства в Костромской области на 2014-2020 гг.»</w:t>
      </w:r>
    </w:p>
    <w:p w:rsidR="0043742C" w:rsidRPr="00096514" w:rsidRDefault="0043742C" w:rsidP="0043742C">
      <w:pPr>
        <w:spacing w:after="0" w:line="240" w:lineRule="auto"/>
        <w:ind w:firstLine="708"/>
        <w:jc w:val="both"/>
        <w:rPr>
          <w:rFonts w:ascii="Times New Roman" w:hAnsi="Times New Roman"/>
          <w:sz w:val="28"/>
          <w:szCs w:val="36"/>
        </w:rPr>
      </w:pPr>
      <w:proofErr w:type="gramStart"/>
      <w:r w:rsidRPr="00096514">
        <w:rPr>
          <w:rFonts w:ascii="Times New Roman" w:hAnsi="Times New Roman"/>
          <w:sz w:val="28"/>
          <w:szCs w:val="36"/>
        </w:rPr>
        <w:t>Обучение по программам</w:t>
      </w:r>
      <w:proofErr w:type="gramEnd"/>
      <w:r w:rsidRPr="00096514">
        <w:rPr>
          <w:rFonts w:ascii="Times New Roman" w:hAnsi="Times New Roman"/>
          <w:sz w:val="28"/>
          <w:szCs w:val="36"/>
        </w:rPr>
        <w:t xml:space="preserve"> «Основы ведения бизнеса» (72 часа) проведено в городах Кострома, Нерехта, Волгореченск, Буй, а также в пгт. Красное-на-Волге. Число обучившихся – 108 человек.</w:t>
      </w:r>
    </w:p>
    <w:p w:rsidR="0043742C" w:rsidRPr="00096514" w:rsidRDefault="0043742C" w:rsidP="0043742C">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В 2015 году впервые наряду с 72-часовыми курсами проведены более короткие 24- и 36-часовые, а также более продолжительные 250-часовые курсы. Первые адресованы тем, кто нуждается в быстром расширении своих знаний по некому направлению (например, мотивация персонала в малом бизнесе или правовая защита предпринимательства). Вторые также адресованы уже состоявшимся предпринимателям, но подразумевают более комплексное обучение и являются программой профессиональной подготовки.</w:t>
      </w:r>
    </w:p>
    <w:p w:rsidR="0043742C" w:rsidRPr="00096514" w:rsidRDefault="0043742C" w:rsidP="0043742C">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 xml:space="preserve">Прошедшие обучение предприниматели гораздо лучше осведомлены о мерах поддержки бизнеса, действующих в регионе, </w:t>
      </w:r>
      <w:proofErr w:type="gramStart"/>
      <w:r w:rsidRPr="00096514">
        <w:rPr>
          <w:rFonts w:ascii="Times New Roman" w:hAnsi="Times New Roman" w:cs="Times New Roman"/>
          <w:sz w:val="28"/>
          <w:szCs w:val="28"/>
        </w:rPr>
        <w:t>и</w:t>
      </w:r>
      <w:proofErr w:type="gramEnd"/>
      <w:r w:rsidRPr="00096514">
        <w:rPr>
          <w:rFonts w:ascii="Times New Roman" w:hAnsi="Times New Roman" w:cs="Times New Roman"/>
          <w:sz w:val="28"/>
          <w:szCs w:val="28"/>
        </w:rPr>
        <w:t xml:space="preserve"> как правило активнее обращаются за консультационной и иной поддержкой в дальнейшем.</w:t>
      </w:r>
    </w:p>
    <w:p w:rsidR="0043742C" w:rsidRPr="00096514" w:rsidRDefault="0043742C" w:rsidP="0043742C">
      <w:pPr>
        <w:pStyle w:val="p16"/>
        <w:spacing w:before="0" w:beforeAutospacing="0" w:after="0" w:afterAutospacing="0"/>
        <w:ind w:firstLine="851"/>
        <w:jc w:val="both"/>
        <w:rPr>
          <w:sz w:val="28"/>
          <w:szCs w:val="28"/>
        </w:rPr>
      </w:pPr>
      <w:r w:rsidRPr="00096514">
        <w:rPr>
          <w:sz w:val="28"/>
          <w:szCs w:val="36"/>
        </w:rPr>
        <w:t>Всего п</w:t>
      </w:r>
      <w:r w:rsidRPr="00096514">
        <w:rPr>
          <w:sz w:val="28"/>
          <w:szCs w:val="28"/>
        </w:rPr>
        <w:t>ри плановом показателе 85 хозяйствующих субъектов обучение прошли 200. Это стало возможным</w:t>
      </w:r>
      <w:r w:rsidR="00D0028A" w:rsidRPr="00096514">
        <w:rPr>
          <w:sz w:val="28"/>
          <w:szCs w:val="28"/>
        </w:rPr>
        <w:t>,</w:t>
      </w:r>
      <w:r w:rsidRPr="00096514">
        <w:rPr>
          <w:sz w:val="28"/>
          <w:szCs w:val="28"/>
        </w:rPr>
        <w:t xml:space="preserve"> в том числе в силу того, что в 2015 г. было привлечено больше федеральных средств по этому направлению (1800 тыс. рублей в 2015 против 600 тыс. в 2014).</w:t>
      </w:r>
    </w:p>
    <w:p w:rsidR="0043742C" w:rsidRPr="00096514" w:rsidRDefault="0043742C" w:rsidP="0043742C">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 xml:space="preserve">Также бизнес-центр организует разовые бесплатные семинары </w:t>
      </w:r>
      <w:proofErr w:type="gramStart"/>
      <w:r w:rsidRPr="00096514">
        <w:rPr>
          <w:rFonts w:ascii="Times New Roman" w:hAnsi="Times New Roman" w:cs="Times New Roman"/>
          <w:sz w:val="28"/>
          <w:szCs w:val="28"/>
        </w:rPr>
        <w:t>бизнес-тематики</w:t>
      </w:r>
      <w:proofErr w:type="gramEnd"/>
      <w:r w:rsidRPr="00096514">
        <w:rPr>
          <w:rFonts w:ascii="Times New Roman" w:hAnsi="Times New Roman" w:cs="Times New Roman"/>
          <w:sz w:val="28"/>
          <w:szCs w:val="28"/>
        </w:rPr>
        <w:t xml:space="preserve"> для предпринимателей. В качестве ведущих выступают </w:t>
      </w:r>
      <w:proofErr w:type="gramStart"/>
      <w:r w:rsidRPr="00096514">
        <w:rPr>
          <w:rFonts w:ascii="Times New Roman" w:hAnsi="Times New Roman" w:cs="Times New Roman"/>
          <w:sz w:val="28"/>
          <w:szCs w:val="28"/>
        </w:rPr>
        <w:t>бизнес-тренеры</w:t>
      </w:r>
      <w:proofErr w:type="gramEnd"/>
      <w:r w:rsidRPr="00096514">
        <w:rPr>
          <w:rFonts w:ascii="Times New Roman" w:hAnsi="Times New Roman" w:cs="Times New Roman"/>
          <w:sz w:val="28"/>
          <w:szCs w:val="28"/>
        </w:rPr>
        <w:t xml:space="preserve">, консультанты и бизнесмены г. Костромы. В отдельных случаях приглашались спикеры из г. Иваново. </w:t>
      </w:r>
    </w:p>
    <w:p w:rsidR="0043742C" w:rsidRPr="00096514" w:rsidRDefault="0043742C" w:rsidP="0043742C">
      <w:pPr>
        <w:pStyle w:val="p16"/>
        <w:spacing w:before="0" w:beforeAutospacing="0" w:after="0" w:afterAutospacing="0"/>
        <w:ind w:firstLine="851"/>
        <w:jc w:val="both"/>
        <w:rPr>
          <w:sz w:val="28"/>
          <w:szCs w:val="28"/>
        </w:rPr>
      </w:pPr>
      <w:r w:rsidRPr="00096514">
        <w:rPr>
          <w:sz w:val="28"/>
          <w:szCs w:val="28"/>
        </w:rPr>
        <w:t xml:space="preserve">В 2015 г. было проведено более 40 таких мероприятий, их посетили более 1000 человек (точная цифра </w:t>
      </w:r>
      <w:proofErr w:type="gramStart"/>
      <w:r w:rsidRPr="00096514">
        <w:rPr>
          <w:sz w:val="28"/>
          <w:szCs w:val="28"/>
        </w:rPr>
        <w:t xml:space="preserve">1410) </w:t>
      </w:r>
      <w:proofErr w:type="gramEnd"/>
      <w:r w:rsidRPr="00096514">
        <w:rPr>
          <w:sz w:val="28"/>
          <w:szCs w:val="28"/>
        </w:rPr>
        <w:t xml:space="preserve">они оказались очень востребованы среди предпринимателей. Проведение подобных семинаров позволяет больше распространять информацию о </w:t>
      </w:r>
      <w:proofErr w:type="gramStart"/>
      <w:r w:rsidRPr="00096514">
        <w:rPr>
          <w:sz w:val="28"/>
          <w:szCs w:val="28"/>
        </w:rPr>
        <w:t>бизнес-центре</w:t>
      </w:r>
      <w:proofErr w:type="gramEnd"/>
      <w:r w:rsidRPr="00096514">
        <w:rPr>
          <w:sz w:val="28"/>
          <w:szCs w:val="28"/>
        </w:rPr>
        <w:t xml:space="preserve"> и деятельности департамента</w:t>
      </w:r>
      <w:r w:rsidR="00AB028A" w:rsidRPr="00096514">
        <w:rPr>
          <w:sz w:val="28"/>
          <w:szCs w:val="28"/>
        </w:rPr>
        <w:t xml:space="preserve"> экономического развития Костром</w:t>
      </w:r>
      <w:r w:rsidRPr="00096514">
        <w:rPr>
          <w:sz w:val="28"/>
          <w:szCs w:val="28"/>
        </w:rPr>
        <w:t>, формировать базу для дальнейшей работы с предпринимателями.</w:t>
      </w:r>
    </w:p>
    <w:p w:rsidR="0043742C" w:rsidRPr="00096514" w:rsidRDefault="0043742C" w:rsidP="001D0572">
      <w:pPr>
        <w:pStyle w:val="a4"/>
        <w:widowControl w:val="0"/>
        <w:tabs>
          <w:tab w:val="left" w:pos="0"/>
        </w:tabs>
        <w:suppressAutoHyphens/>
        <w:spacing w:after="0" w:line="240" w:lineRule="auto"/>
        <w:ind w:left="0" w:firstLine="851"/>
        <w:jc w:val="both"/>
        <w:rPr>
          <w:rFonts w:ascii="Times New Roman" w:eastAsia="Lucida Sans Unicode" w:hAnsi="Times New Roman"/>
          <w:b/>
          <w:kern w:val="2"/>
          <w:sz w:val="28"/>
          <w:szCs w:val="28"/>
          <w:lang w:eastAsia="ar-SA"/>
        </w:rPr>
      </w:pPr>
    </w:p>
    <w:p w:rsidR="001D0572" w:rsidRPr="00096514" w:rsidRDefault="001D0572" w:rsidP="001D0572">
      <w:pPr>
        <w:pStyle w:val="a4"/>
        <w:widowControl w:val="0"/>
        <w:tabs>
          <w:tab w:val="left" w:pos="0"/>
        </w:tabs>
        <w:suppressAutoHyphens/>
        <w:spacing w:after="0" w:line="240" w:lineRule="auto"/>
        <w:ind w:left="0" w:firstLine="851"/>
        <w:jc w:val="both"/>
        <w:rPr>
          <w:rFonts w:ascii="Times New Roman" w:eastAsia="Lucida Sans Unicode" w:hAnsi="Times New Roman"/>
          <w:b/>
          <w:kern w:val="2"/>
          <w:sz w:val="28"/>
          <w:szCs w:val="28"/>
          <w:lang w:eastAsia="ar-SA"/>
        </w:rPr>
      </w:pPr>
      <w:r w:rsidRPr="00096514">
        <w:rPr>
          <w:rFonts w:ascii="Times New Roman" w:eastAsia="Lucida Sans Unicode" w:hAnsi="Times New Roman"/>
          <w:b/>
          <w:kern w:val="2"/>
          <w:sz w:val="28"/>
          <w:szCs w:val="28"/>
          <w:lang w:eastAsia="ar-SA"/>
        </w:rPr>
        <w:t>Региональный интегрированный центр - Костромская область</w:t>
      </w:r>
    </w:p>
    <w:p w:rsidR="001D0572" w:rsidRPr="00096514" w:rsidRDefault="001D0572" w:rsidP="001D0572">
      <w:pPr>
        <w:pStyle w:val="a4"/>
        <w:widowControl w:val="0"/>
        <w:tabs>
          <w:tab w:val="left" w:pos="0"/>
        </w:tabs>
        <w:suppressAutoHyphens/>
        <w:spacing w:after="0" w:line="240" w:lineRule="auto"/>
        <w:ind w:left="0" w:firstLine="851"/>
        <w:jc w:val="both"/>
        <w:rPr>
          <w:rFonts w:ascii="Times New Roman" w:eastAsia="Lucida Sans Unicode" w:hAnsi="Times New Roman"/>
          <w:kern w:val="2"/>
          <w:sz w:val="28"/>
          <w:szCs w:val="28"/>
          <w:lang w:eastAsia="ar-SA"/>
        </w:rPr>
      </w:pPr>
      <w:r w:rsidRPr="00096514">
        <w:rPr>
          <w:rFonts w:ascii="Times New Roman" w:eastAsia="Lucida Sans Unicode" w:hAnsi="Times New Roman"/>
          <w:kern w:val="2"/>
          <w:sz w:val="28"/>
          <w:szCs w:val="28"/>
          <w:lang w:eastAsia="ar-SA"/>
        </w:rPr>
        <w:t>Основные задачи:</w:t>
      </w:r>
    </w:p>
    <w:p w:rsidR="001D0572" w:rsidRPr="00096514" w:rsidRDefault="001D0572" w:rsidP="001D0572">
      <w:pPr>
        <w:pStyle w:val="a4"/>
        <w:widowControl w:val="0"/>
        <w:tabs>
          <w:tab w:val="left" w:pos="0"/>
        </w:tabs>
        <w:suppressAutoHyphens/>
        <w:spacing w:after="0" w:line="240" w:lineRule="auto"/>
        <w:ind w:left="0" w:firstLine="851"/>
        <w:jc w:val="both"/>
        <w:rPr>
          <w:rFonts w:ascii="Times New Roman" w:eastAsia="Lucida Sans Unicode" w:hAnsi="Times New Roman"/>
          <w:kern w:val="2"/>
          <w:sz w:val="28"/>
          <w:szCs w:val="28"/>
          <w:lang w:eastAsia="ar-SA"/>
        </w:rPr>
      </w:pPr>
      <w:r w:rsidRPr="00096514">
        <w:rPr>
          <w:rFonts w:ascii="Times New Roman" w:hAnsi="Times New Roman"/>
          <w:sz w:val="28"/>
          <w:szCs w:val="28"/>
          <w:shd w:val="clear" w:color="auto" w:fill="FFFFFF"/>
        </w:rPr>
        <w:t>1) содействие повышению конкурентоспособности и эффективности деятельности экспортно-ориентированных субъектов малого и среднего предпринимательства;</w:t>
      </w:r>
    </w:p>
    <w:p w:rsidR="001D0572" w:rsidRPr="00096514" w:rsidRDefault="001D0572" w:rsidP="001D0572">
      <w:pPr>
        <w:pStyle w:val="a4"/>
        <w:widowControl w:val="0"/>
        <w:tabs>
          <w:tab w:val="left" w:pos="0"/>
        </w:tabs>
        <w:suppressAutoHyphens/>
        <w:spacing w:after="0" w:line="240" w:lineRule="auto"/>
        <w:ind w:left="0" w:firstLine="851"/>
        <w:jc w:val="both"/>
        <w:rPr>
          <w:rFonts w:ascii="Times New Roman" w:eastAsia="Lucida Sans Unicode" w:hAnsi="Times New Roman"/>
          <w:kern w:val="2"/>
          <w:sz w:val="28"/>
          <w:szCs w:val="28"/>
          <w:lang w:eastAsia="ar-SA"/>
        </w:rPr>
      </w:pPr>
      <w:r w:rsidRPr="00096514">
        <w:rPr>
          <w:rFonts w:ascii="Times New Roman" w:eastAsia="Lucida Sans Unicode" w:hAnsi="Times New Roman"/>
          <w:kern w:val="2"/>
          <w:sz w:val="28"/>
          <w:szCs w:val="28"/>
          <w:lang w:eastAsia="ar-SA"/>
        </w:rPr>
        <w:t xml:space="preserve">2) развитие межрегионального и международного и сотрудничества, поддержка экспортно - ориентированных предприятий; </w:t>
      </w:r>
    </w:p>
    <w:p w:rsidR="001D0572" w:rsidRPr="00096514" w:rsidRDefault="001D0572" w:rsidP="001D0572">
      <w:pPr>
        <w:pStyle w:val="a4"/>
        <w:widowControl w:val="0"/>
        <w:tabs>
          <w:tab w:val="left" w:pos="0"/>
        </w:tabs>
        <w:suppressAutoHyphens/>
        <w:spacing w:after="0" w:line="240" w:lineRule="auto"/>
        <w:ind w:left="0" w:firstLine="851"/>
        <w:jc w:val="both"/>
        <w:rPr>
          <w:rFonts w:ascii="Times New Roman" w:eastAsia="Lucida Sans Unicode" w:hAnsi="Times New Roman"/>
          <w:kern w:val="2"/>
          <w:sz w:val="28"/>
          <w:szCs w:val="28"/>
          <w:lang w:eastAsia="ar-SA"/>
        </w:rPr>
      </w:pPr>
      <w:r w:rsidRPr="00096514">
        <w:rPr>
          <w:rFonts w:ascii="Times New Roman" w:eastAsia="Lucida Sans Unicode" w:hAnsi="Times New Roman"/>
          <w:kern w:val="2"/>
          <w:sz w:val="28"/>
          <w:szCs w:val="28"/>
          <w:lang w:eastAsia="ar-SA"/>
        </w:rPr>
        <w:t xml:space="preserve">3) обеспечение участия субъектов малого и среднего предпринимательства в выставочно-ярмарочных мероприятиях за пределами </w:t>
      </w:r>
      <w:r w:rsidRPr="00096514">
        <w:rPr>
          <w:rFonts w:ascii="Times New Roman" w:eastAsia="Lucida Sans Unicode" w:hAnsi="Times New Roman"/>
          <w:kern w:val="2"/>
          <w:sz w:val="28"/>
          <w:szCs w:val="28"/>
          <w:lang w:eastAsia="ar-SA"/>
        </w:rPr>
        <w:lastRenderedPageBreak/>
        <w:t>региона;</w:t>
      </w:r>
    </w:p>
    <w:p w:rsidR="001D0572" w:rsidRPr="00096514" w:rsidRDefault="001D0572" w:rsidP="001D0572">
      <w:pPr>
        <w:widowControl w:val="0"/>
        <w:tabs>
          <w:tab w:val="left" w:pos="0"/>
        </w:tabs>
        <w:suppressAutoHyphens/>
        <w:spacing w:after="0" w:line="240" w:lineRule="auto"/>
        <w:ind w:firstLine="851"/>
        <w:jc w:val="both"/>
        <w:rPr>
          <w:rFonts w:ascii="Times New Roman" w:eastAsia="Lucida Sans Unicode" w:hAnsi="Times New Roman"/>
          <w:kern w:val="2"/>
          <w:sz w:val="28"/>
          <w:szCs w:val="28"/>
          <w:lang w:eastAsia="ar-SA"/>
        </w:rPr>
      </w:pPr>
      <w:r w:rsidRPr="00096514">
        <w:rPr>
          <w:rFonts w:ascii="Times New Roman" w:eastAsia="Lucida Sans Unicode" w:hAnsi="Times New Roman"/>
          <w:kern w:val="2"/>
          <w:sz w:val="28"/>
          <w:szCs w:val="28"/>
          <w:lang w:eastAsia="ar-SA"/>
        </w:rPr>
        <w:t xml:space="preserve">4) организация </w:t>
      </w:r>
      <w:proofErr w:type="gramStart"/>
      <w:r w:rsidRPr="00096514">
        <w:rPr>
          <w:rFonts w:ascii="Times New Roman" w:eastAsia="Lucida Sans Unicode" w:hAnsi="Times New Roman"/>
          <w:kern w:val="2"/>
          <w:sz w:val="28"/>
          <w:szCs w:val="28"/>
          <w:lang w:eastAsia="ar-SA"/>
        </w:rPr>
        <w:t>бизн</w:t>
      </w:r>
      <w:r w:rsidR="00E37860" w:rsidRPr="00096514">
        <w:rPr>
          <w:rFonts w:ascii="Times New Roman" w:eastAsia="Lucida Sans Unicode" w:hAnsi="Times New Roman"/>
          <w:kern w:val="2"/>
          <w:sz w:val="28"/>
          <w:szCs w:val="28"/>
          <w:lang w:eastAsia="ar-SA"/>
        </w:rPr>
        <w:t>ес-миссий</w:t>
      </w:r>
      <w:proofErr w:type="gramEnd"/>
      <w:r w:rsidR="00E37860" w:rsidRPr="00096514">
        <w:rPr>
          <w:rFonts w:ascii="Times New Roman" w:eastAsia="Lucida Sans Unicode" w:hAnsi="Times New Roman"/>
          <w:kern w:val="2"/>
          <w:sz w:val="28"/>
          <w:szCs w:val="28"/>
          <w:lang w:eastAsia="ar-SA"/>
        </w:rPr>
        <w:t>, обучающих семинаров;</w:t>
      </w:r>
    </w:p>
    <w:p w:rsidR="001D0572" w:rsidRPr="00096514" w:rsidRDefault="001D0572" w:rsidP="001D0572">
      <w:pPr>
        <w:pStyle w:val="a4"/>
        <w:widowControl w:val="0"/>
        <w:tabs>
          <w:tab w:val="left" w:pos="0"/>
        </w:tabs>
        <w:suppressAutoHyphens/>
        <w:spacing w:after="0" w:line="240" w:lineRule="auto"/>
        <w:ind w:left="0" w:firstLine="851"/>
        <w:jc w:val="both"/>
        <w:rPr>
          <w:rFonts w:ascii="Times New Roman" w:eastAsia="Lucida Sans Unicode" w:hAnsi="Times New Roman"/>
          <w:kern w:val="2"/>
          <w:sz w:val="28"/>
          <w:szCs w:val="28"/>
          <w:lang w:eastAsia="ar-SA"/>
        </w:rPr>
      </w:pPr>
      <w:r w:rsidRPr="00096514">
        <w:rPr>
          <w:rFonts w:ascii="Times New Roman" w:eastAsia="Lucida Sans Unicode" w:hAnsi="Times New Roman"/>
          <w:kern w:val="2"/>
          <w:sz w:val="28"/>
          <w:szCs w:val="28"/>
          <w:lang w:eastAsia="ar-SA"/>
        </w:rPr>
        <w:t>5) продвижение продукции и услуг;</w:t>
      </w:r>
    </w:p>
    <w:p w:rsidR="001D0572" w:rsidRPr="00096514" w:rsidRDefault="001D0572" w:rsidP="001D0572">
      <w:pPr>
        <w:widowControl w:val="0"/>
        <w:tabs>
          <w:tab w:val="left" w:pos="0"/>
        </w:tabs>
        <w:suppressAutoHyphens/>
        <w:spacing w:after="0" w:line="240" w:lineRule="auto"/>
        <w:ind w:firstLine="851"/>
        <w:jc w:val="both"/>
        <w:rPr>
          <w:rFonts w:ascii="Times New Roman" w:eastAsia="Lucida Sans Unicode" w:hAnsi="Times New Roman"/>
          <w:kern w:val="2"/>
          <w:sz w:val="28"/>
          <w:szCs w:val="28"/>
          <w:lang w:eastAsia="ar-SA"/>
        </w:rPr>
      </w:pPr>
      <w:r w:rsidRPr="00096514">
        <w:rPr>
          <w:rFonts w:ascii="Times New Roman" w:eastAsia="Lucida Sans Unicode" w:hAnsi="Times New Roman"/>
          <w:kern w:val="2"/>
          <w:sz w:val="28"/>
          <w:szCs w:val="28"/>
          <w:lang w:eastAsia="ar-SA"/>
        </w:rPr>
        <w:t>6) доступ к базам данных.</w:t>
      </w:r>
    </w:p>
    <w:p w:rsidR="0043742C" w:rsidRPr="00096514" w:rsidRDefault="001D0572" w:rsidP="002517C7">
      <w:pPr>
        <w:pStyle w:val="ConsPlusNormal"/>
        <w:ind w:firstLine="851"/>
        <w:jc w:val="both"/>
        <w:rPr>
          <w:rFonts w:ascii="Times New Roman" w:hAnsi="Times New Roman" w:cs="Times New Roman"/>
          <w:sz w:val="28"/>
          <w:szCs w:val="28"/>
        </w:rPr>
      </w:pPr>
      <w:r w:rsidRPr="00096514">
        <w:rPr>
          <w:rFonts w:ascii="Times New Roman" w:hAnsi="Times New Roman" w:cs="Times New Roman"/>
          <w:sz w:val="28"/>
          <w:szCs w:val="28"/>
        </w:rPr>
        <w:t>Региональный интегрированный центр (РИЦ) создан в 2015 году на базе Евро Инфо Корреспондентского центра. Региональным интегрированным центром размещены запросы на межрегиональное и международное сотрудничество от 64 предприятий Костромской области, всего обработано 88 международных и 457 межрегиональных запросов на сотрудничество.</w:t>
      </w:r>
      <w:r w:rsidR="0043742C" w:rsidRPr="00096514">
        <w:rPr>
          <w:rFonts w:ascii="Times New Roman" w:hAnsi="Times New Roman" w:cs="Times New Roman"/>
          <w:sz w:val="28"/>
          <w:szCs w:val="28"/>
        </w:rPr>
        <w:t>2015 год стал переходным от деятельности ЕИКЦ к формату РИЦ с расширенным комплексом услуг.</w:t>
      </w:r>
    </w:p>
    <w:p w:rsidR="0043742C" w:rsidRPr="00096514" w:rsidRDefault="0043742C" w:rsidP="0043742C">
      <w:pPr>
        <w:spacing w:after="0" w:line="240" w:lineRule="auto"/>
        <w:ind w:firstLine="709"/>
        <w:contextualSpacing/>
        <w:jc w:val="both"/>
        <w:rPr>
          <w:rFonts w:ascii="Times New Roman" w:hAnsi="Times New Roman" w:cs="Times New Roman"/>
          <w:sz w:val="28"/>
          <w:szCs w:val="28"/>
          <w:shd w:val="clear" w:color="auto" w:fill="FFFFFF"/>
        </w:rPr>
      </w:pPr>
      <w:r w:rsidRPr="00096514">
        <w:rPr>
          <w:rFonts w:ascii="Times New Roman" w:hAnsi="Times New Roman" w:cs="Times New Roman"/>
          <w:sz w:val="28"/>
          <w:szCs w:val="28"/>
        </w:rPr>
        <w:t>В июле 2015 года РИЦ – Костромская область получил доступ к новой Информационно-коммуникационной системе сети Gate2RuBIN, объединяющей 41 регион РФ. Ведется работа по размещению деловых профилей компаний Костромского региона.</w:t>
      </w:r>
      <w:r w:rsidR="0017100A" w:rsidRPr="00096514">
        <w:rPr>
          <w:rFonts w:ascii="Times New Roman" w:hAnsi="Times New Roman" w:cs="Times New Roman"/>
          <w:sz w:val="28"/>
          <w:szCs w:val="28"/>
        </w:rPr>
        <w:t xml:space="preserve"> </w:t>
      </w:r>
      <w:r w:rsidRPr="00096514">
        <w:rPr>
          <w:rFonts w:ascii="Times New Roman" w:hAnsi="Times New Roman" w:cs="Times New Roman"/>
          <w:sz w:val="28"/>
          <w:szCs w:val="28"/>
        </w:rPr>
        <w:t>Размещены запросы на межрегиональное сотрудничество от предприятий Костромского региона, таких как ООО «Костромская бумажная фабрика», Торговый дом «Чайка», ООО «Летние дни», «</w:t>
      </w:r>
      <w:r w:rsidRPr="00096514">
        <w:rPr>
          <w:rFonts w:ascii="Times New Roman" w:hAnsi="Times New Roman" w:cs="Times New Roman"/>
          <w:sz w:val="28"/>
          <w:szCs w:val="28"/>
          <w:shd w:val="clear" w:color="auto" w:fill="FFFFFF"/>
        </w:rPr>
        <w:t>Лавровская фабрика художественной росписи», компания «Аюшки» и др.</w:t>
      </w:r>
    </w:p>
    <w:p w:rsidR="0043742C" w:rsidRPr="00096514" w:rsidRDefault="0043742C" w:rsidP="0043742C">
      <w:pPr>
        <w:spacing w:after="0" w:line="240" w:lineRule="auto"/>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В 2015 году ЕИКЦ – Костромская область стал организатором следующих выездных мероприятий: мастер-класс «Секреты построения эффективного и управляемого отдела продаж», </w:t>
      </w:r>
      <w:r w:rsidRPr="00096514">
        <w:rPr>
          <w:rFonts w:ascii="Times New Roman" w:hAnsi="Times New Roman" w:cs="Times New Roman"/>
          <w:sz w:val="28"/>
          <w:szCs w:val="28"/>
          <w:shd w:val="clear" w:color="auto" w:fill="FFFFFF"/>
        </w:rPr>
        <w:t>семинар для ювелиров "Ювелирный маркетинг в кризис: что делать?"</w:t>
      </w:r>
      <w:r w:rsidRPr="00096514">
        <w:rPr>
          <w:rFonts w:ascii="Times New Roman" w:hAnsi="Times New Roman" w:cs="Times New Roman"/>
          <w:sz w:val="28"/>
          <w:szCs w:val="28"/>
        </w:rPr>
        <w:t xml:space="preserve">. Оба мероприятия прошли благодаря совместной работе с Администрацией Красносельского муниципального района и получили высокую оценку со стороны слушателей. </w:t>
      </w:r>
    </w:p>
    <w:p w:rsidR="0043742C" w:rsidRPr="00096514" w:rsidRDefault="0043742C" w:rsidP="0043742C">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t xml:space="preserve">В рамках </w:t>
      </w:r>
      <w:r w:rsidRPr="00096514">
        <w:rPr>
          <w:rFonts w:ascii="Times New Roman" w:hAnsi="Times New Roman" w:cs="Times New Roman"/>
          <w:sz w:val="28"/>
          <w:szCs w:val="28"/>
          <w:lang w:val="en-US"/>
        </w:rPr>
        <w:t>V</w:t>
      </w:r>
      <w:r w:rsidRPr="00096514">
        <w:rPr>
          <w:rFonts w:ascii="Times New Roman" w:hAnsi="Times New Roman" w:cs="Times New Roman"/>
          <w:sz w:val="28"/>
          <w:szCs w:val="28"/>
        </w:rPr>
        <w:t xml:space="preserve"> областной строительной выставки Костромской области н</w:t>
      </w:r>
      <w:r w:rsidRPr="00096514">
        <w:rPr>
          <w:rFonts w:ascii="Times New Roman" w:hAnsi="Times New Roman" w:cs="Times New Roman"/>
          <w:sz w:val="28"/>
          <w:szCs w:val="28"/>
          <w:shd w:val="clear" w:color="auto" w:fill="FFFFFF"/>
        </w:rPr>
        <w:t xml:space="preserve">а совместном выставочном стенде </w:t>
      </w:r>
      <w:proofErr w:type="gramStart"/>
      <w:r w:rsidRPr="00096514">
        <w:rPr>
          <w:rFonts w:ascii="Times New Roman" w:hAnsi="Times New Roman" w:cs="Times New Roman"/>
          <w:sz w:val="28"/>
          <w:szCs w:val="28"/>
          <w:shd w:val="clear" w:color="auto" w:fill="FFFFFF"/>
        </w:rPr>
        <w:t>Бизнес-Центра</w:t>
      </w:r>
      <w:proofErr w:type="gramEnd"/>
      <w:r w:rsidRPr="00096514">
        <w:rPr>
          <w:rFonts w:ascii="Times New Roman" w:hAnsi="Times New Roman" w:cs="Times New Roman"/>
          <w:sz w:val="28"/>
          <w:szCs w:val="28"/>
          <w:shd w:val="clear" w:color="auto" w:fill="FFFFFF"/>
        </w:rPr>
        <w:t xml:space="preserve"> Костромской области и ЕИКЦ свою продукцию представили резиденты бизнес-инкубатора и компании-партнеры ЕИКЦ. Пять компаний показали свою продукцию. Параллельно с выставочной деятельностью на месте проходили деловые переговоры.</w:t>
      </w:r>
      <w:r w:rsidRPr="00096514">
        <w:rPr>
          <w:rFonts w:ascii="Times New Roman" w:hAnsi="Times New Roman" w:cs="Times New Roman"/>
          <w:sz w:val="28"/>
          <w:szCs w:val="28"/>
        </w:rPr>
        <w:t xml:space="preserve"> По итогам выставки компания ООО «Металл сервис»</w:t>
      </w:r>
      <w:r w:rsidRPr="00096514">
        <w:rPr>
          <w:rFonts w:ascii="Times New Roman" w:hAnsi="Times New Roman" w:cs="Times New Roman"/>
          <w:sz w:val="28"/>
          <w:szCs w:val="28"/>
          <w:shd w:val="clear" w:color="auto" w:fill="FFFFFF"/>
        </w:rPr>
        <w:t xml:space="preserve"> заключило договор с участником выставки ООО «Промтен» о сотрудничестве в новом сегменте (тепловое оборудование).</w:t>
      </w:r>
    </w:p>
    <w:p w:rsidR="0043742C" w:rsidRPr="00096514" w:rsidRDefault="0043742C" w:rsidP="0043742C">
      <w:pPr>
        <w:spacing w:after="0" w:line="240" w:lineRule="auto"/>
        <w:ind w:firstLine="708"/>
        <w:jc w:val="both"/>
        <w:rPr>
          <w:rFonts w:ascii="Times New Roman" w:hAnsi="Times New Roman" w:cs="Times New Roman"/>
          <w:sz w:val="28"/>
          <w:szCs w:val="28"/>
          <w:shd w:val="clear" w:color="auto" w:fill="FFFFFF"/>
        </w:rPr>
      </w:pPr>
      <w:r w:rsidRPr="00096514">
        <w:rPr>
          <w:rFonts w:ascii="Times New Roman" w:hAnsi="Times New Roman" w:cs="Times New Roman"/>
          <w:sz w:val="28"/>
          <w:szCs w:val="28"/>
        </w:rPr>
        <w:t>При содействии ЕИКЦ – Костромская область заключен договор поставки мясной продукции от ООО «ИнвестАгро» Островского района в розничную сеть «Лидер» г. Кострома, также для этого предприятия найден сбыт шерсти в ООО «Сфера» г. Солигалич. Еще для костромского предпринимателя найден инвестор, готовится к выпуску новый продукт.</w:t>
      </w:r>
    </w:p>
    <w:p w:rsidR="0043742C" w:rsidRPr="00096514" w:rsidRDefault="0043742C" w:rsidP="0043742C">
      <w:pPr>
        <w:spacing w:after="0" w:line="240" w:lineRule="auto"/>
        <w:ind w:firstLine="708"/>
        <w:jc w:val="both"/>
        <w:rPr>
          <w:rFonts w:ascii="Times New Roman" w:hAnsi="Times New Roman" w:cs="Times New Roman"/>
          <w:sz w:val="28"/>
          <w:szCs w:val="28"/>
          <w:shd w:val="clear" w:color="auto" w:fill="FFFFFF"/>
        </w:rPr>
      </w:pPr>
      <w:r w:rsidRPr="00096514">
        <w:rPr>
          <w:rStyle w:val="apple-converted-space"/>
          <w:rFonts w:ascii="Times New Roman" w:hAnsi="Times New Roman" w:cs="Times New Roman"/>
          <w:sz w:val="28"/>
          <w:szCs w:val="28"/>
          <w:shd w:val="clear" w:color="auto" w:fill="FFFFFF"/>
        </w:rPr>
        <w:t xml:space="preserve">В рамках деятельности РИЦ организован прием делегации предпринимателей из г. Тулы с </w:t>
      </w:r>
      <w:proofErr w:type="gramStart"/>
      <w:r w:rsidRPr="00096514">
        <w:rPr>
          <w:rStyle w:val="apple-converted-space"/>
          <w:rFonts w:ascii="Times New Roman" w:hAnsi="Times New Roman" w:cs="Times New Roman"/>
          <w:sz w:val="28"/>
          <w:szCs w:val="28"/>
          <w:shd w:val="clear" w:color="auto" w:fill="FFFFFF"/>
        </w:rPr>
        <w:t>бизнес-миссией</w:t>
      </w:r>
      <w:proofErr w:type="gramEnd"/>
      <w:r w:rsidRPr="00096514">
        <w:rPr>
          <w:rStyle w:val="apple-converted-space"/>
          <w:rFonts w:ascii="Times New Roman" w:hAnsi="Times New Roman" w:cs="Times New Roman"/>
          <w:sz w:val="28"/>
          <w:szCs w:val="28"/>
          <w:shd w:val="clear" w:color="auto" w:fill="FFFFFF"/>
        </w:rPr>
        <w:t xml:space="preserve"> в г. Кострому. </w:t>
      </w:r>
      <w:r w:rsidRPr="00096514">
        <w:rPr>
          <w:rFonts w:ascii="Times New Roman" w:hAnsi="Times New Roman" w:cs="Times New Roman"/>
          <w:sz w:val="28"/>
          <w:szCs w:val="28"/>
          <w:shd w:val="clear" w:color="auto" w:fill="FFFFFF"/>
        </w:rPr>
        <w:t>Предприниматели презентовали свою продукцию и услуги, а также обменялись контактами более чем с 20 предприятиями Костромы и Костромской области. Ведется работа по мониторингу заключенных договоров и протоколах о намерениях.</w:t>
      </w:r>
    </w:p>
    <w:p w:rsidR="0043742C" w:rsidRPr="00096514" w:rsidRDefault="0043742C" w:rsidP="0043742C">
      <w:pPr>
        <w:spacing w:after="0" w:line="240" w:lineRule="auto"/>
        <w:ind w:firstLine="708"/>
        <w:jc w:val="both"/>
        <w:rPr>
          <w:rFonts w:ascii="Times New Roman" w:hAnsi="Times New Roman" w:cs="Times New Roman"/>
          <w:sz w:val="28"/>
          <w:szCs w:val="28"/>
          <w:shd w:val="clear" w:color="auto" w:fill="FFFFFF"/>
        </w:rPr>
      </w:pPr>
      <w:r w:rsidRPr="00096514">
        <w:rPr>
          <w:rFonts w:ascii="Times New Roman" w:hAnsi="Times New Roman" w:cs="Times New Roman"/>
          <w:sz w:val="28"/>
          <w:szCs w:val="28"/>
          <w:shd w:val="clear" w:color="auto" w:fill="FFFFFF"/>
        </w:rPr>
        <w:lastRenderedPageBreak/>
        <w:t>11 ноября 2015 года при содействии РИЦ - Костромская область</w:t>
      </w:r>
      <w:r w:rsidR="0017100A" w:rsidRPr="00096514">
        <w:rPr>
          <w:rFonts w:ascii="Times New Roman" w:hAnsi="Times New Roman" w:cs="Times New Roman"/>
          <w:sz w:val="28"/>
          <w:szCs w:val="28"/>
          <w:shd w:val="clear" w:color="auto" w:fill="FFFFFF"/>
        </w:rPr>
        <w:t xml:space="preserve"> </w:t>
      </w:r>
      <w:r w:rsidRPr="00096514">
        <w:rPr>
          <w:rFonts w:ascii="Times New Roman" w:hAnsi="Times New Roman" w:cs="Times New Roman"/>
          <w:sz w:val="28"/>
          <w:szCs w:val="28"/>
          <w:shd w:val="clear" w:color="auto" w:fill="FFFFFF"/>
        </w:rPr>
        <w:t>компании Костромского региона приняли участие в межрегиональной бирже контактов, которая прошла в г. Тула.</w:t>
      </w:r>
      <w:r w:rsidR="0017100A" w:rsidRPr="00096514">
        <w:rPr>
          <w:rFonts w:ascii="Times New Roman" w:hAnsi="Times New Roman" w:cs="Times New Roman"/>
          <w:sz w:val="28"/>
          <w:szCs w:val="28"/>
          <w:shd w:val="clear" w:color="auto" w:fill="FFFFFF"/>
        </w:rPr>
        <w:t xml:space="preserve"> </w:t>
      </w:r>
      <w:r w:rsidRPr="00096514">
        <w:rPr>
          <w:rFonts w:ascii="Times New Roman" w:hAnsi="Times New Roman" w:cs="Times New Roman"/>
          <w:sz w:val="28"/>
          <w:szCs w:val="28"/>
        </w:rPr>
        <w:t xml:space="preserve">Помимо предпринимателей Тульской области в мероприятии приняли участие предприниматели, Рязанской, Калининградской, Липецкой и Ростовской областей. </w:t>
      </w:r>
      <w:r w:rsidRPr="00096514">
        <w:rPr>
          <w:rFonts w:ascii="Times New Roman" w:hAnsi="Times New Roman" w:cs="Times New Roman"/>
          <w:sz w:val="28"/>
          <w:szCs w:val="28"/>
          <w:shd w:val="clear" w:color="auto" w:fill="FFFFFF"/>
        </w:rPr>
        <w:t xml:space="preserve">Костромские предприниматели встретились с коллегами из других регионов в формате B2b встреч. </w:t>
      </w:r>
    </w:p>
    <w:p w:rsidR="0043742C" w:rsidRPr="00096514" w:rsidRDefault="0043742C" w:rsidP="0043742C">
      <w:pPr>
        <w:spacing w:after="0" w:line="240" w:lineRule="auto"/>
        <w:jc w:val="both"/>
        <w:rPr>
          <w:rFonts w:ascii="Times New Roman" w:hAnsi="Times New Roman" w:cs="Times New Roman"/>
          <w:sz w:val="28"/>
          <w:szCs w:val="28"/>
          <w:shd w:val="clear" w:color="auto" w:fill="FFFFFF"/>
        </w:rPr>
      </w:pPr>
      <w:r w:rsidRPr="00096514">
        <w:rPr>
          <w:rFonts w:ascii="Times New Roman" w:hAnsi="Times New Roman" w:cs="Times New Roman"/>
          <w:sz w:val="28"/>
          <w:szCs w:val="28"/>
          <w:shd w:val="clear" w:color="auto" w:fill="FFFFFF"/>
        </w:rPr>
        <w:tab/>
        <w:t>19-22 ноября 2015 г. в рамках заключенного контракта Региональный Интегрированный Центр – Костромская область организовал бесплатное участие 3 костромских компаний (ИП Штырхунов А.А., ООО «МАС», ООО «Лес») в «23-ей выставке деревянного домостроения/Holzhaus Осень» на коллективном стенде Костромской области. Компании провели переговоры</w:t>
      </w:r>
      <w:r w:rsidR="0017100A" w:rsidRPr="00096514">
        <w:rPr>
          <w:rFonts w:ascii="Times New Roman" w:hAnsi="Times New Roman" w:cs="Times New Roman"/>
          <w:sz w:val="28"/>
          <w:szCs w:val="28"/>
          <w:shd w:val="clear" w:color="auto" w:fill="FFFFFF"/>
        </w:rPr>
        <w:t xml:space="preserve"> </w:t>
      </w:r>
      <w:r w:rsidRPr="00096514">
        <w:rPr>
          <w:rFonts w:ascii="Times New Roman" w:hAnsi="Times New Roman" w:cs="Times New Roman"/>
          <w:sz w:val="28"/>
          <w:szCs w:val="28"/>
          <w:shd w:val="clear" w:color="auto" w:fill="FFFFFF"/>
        </w:rPr>
        <w:t>с частными застройщиками и строительными компаниями о поставках домокомплектов и деревянной продукции, произведенной в Костромской области.</w:t>
      </w:r>
    </w:p>
    <w:p w:rsidR="0043742C" w:rsidRPr="00096514" w:rsidRDefault="0043742C" w:rsidP="0043742C">
      <w:pPr>
        <w:spacing w:after="0" w:line="240" w:lineRule="auto"/>
        <w:jc w:val="both"/>
        <w:rPr>
          <w:rFonts w:ascii="Times New Roman" w:hAnsi="Times New Roman" w:cs="Times New Roman"/>
          <w:sz w:val="28"/>
          <w:szCs w:val="28"/>
          <w:shd w:val="clear" w:color="auto" w:fill="FFFFFF"/>
        </w:rPr>
      </w:pPr>
      <w:r w:rsidRPr="00096514">
        <w:rPr>
          <w:rFonts w:ascii="Times New Roman" w:hAnsi="Times New Roman" w:cs="Times New Roman"/>
          <w:sz w:val="28"/>
          <w:szCs w:val="28"/>
          <w:shd w:val="clear" w:color="auto" w:fill="FFFFFF"/>
        </w:rPr>
        <w:tab/>
        <w:t xml:space="preserve">В декабре 2015 года Региональным Интегрированным Центром - Костромская область совместно с Торговым домом «CHIN-RU» организован семинар на тему: «Организация прямых поставок: Китай и Европа». </w:t>
      </w:r>
    </w:p>
    <w:p w:rsidR="0043742C" w:rsidRPr="00096514" w:rsidRDefault="0043742C" w:rsidP="0043742C">
      <w:pPr>
        <w:spacing w:after="0" w:line="240" w:lineRule="auto"/>
        <w:jc w:val="both"/>
        <w:rPr>
          <w:rFonts w:ascii="Times New Roman" w:hAnsi="Times New Roman" w:cs="Times New Roman"/>
          <w:sz w:val="28"/>
          <w:szCs w:val="28"/>
          <w:shd w:val="clear" w:color="auto" w:fill="FFFFFF"/>
        </w:rPr>
      </w:pPr>
      <w:r w:rsidRPr="00096514">
        <w:rPr>
          <w:rFonts w:ascii="Times New Roman" w:hAnsi="Times New Roman" w:cs="Times New Roman"/>
          <w:sz w:val="28"/>
          <w:szCs w:val="28"/>
          <w:shd w:val="clear" w:color="auto" w:fill="FFFFFF"/>
        </w:rPr>
        <w:tab/>
        <w:t xml:space="preserve">В декабре РИЦ - Костромская область организовал бесплатное участие двух костромских компаний (ИП Бранц Д.Ф., ИП Травин О.Н.) в </w:t>
      </w:r>
      <w:proofErr w:type="gramStart"/>
      <w:r w:rsidRPr="00096514">
        <w:rPr>
          <w:rFonts w:ascii="Times New Roman" w:hAnsi="Times New Roman" w:cs="Times New Roman"/>
          <w:sz w:val="28"/>
          <w:szCs w:val="28"/>
          <w:shd w:val="clear" w:color="auto" w:fill="FFFFFF"/>
        </w:rPr>
        <w:t>Х</w:t>
      </w:r>
      <w:proofErr w:type="gramEnd"/>
      <w:r w:rsidRPr="00096514">
        <w:rPr>
          <w:rFonts w:ascii="Times New Roman" w:hAnsi="Times New Roman" w:cs="Times New Roman"/>
          <w:sz w:val="28"/>
          <w:szCs w:val="28"/>
          <w:shd w:val="clear" w:color="auto" w:fill="FFFFFF"/>
        </w:rPr>
        <w:t>II межрегиональной выставке-ярмарке "Костромская Снегурочка". Компании выставили свою продукцию на коллективном стенде.</w:t>
      </w:r>
    </w:p>
    <w:p w:rsidR="0043742C" w:rsidRPr="00096514" w:rsidRDefault="0043742C" w:rsidP="0043742C">
      <w:pPr>
        <w:spacing w:after="0"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shd w:val="clear" w:color="auto" w:fill="FFFFFF"/>
        </w:rPr>
        <w:t>В 2015 году 71 субъект малого и среднего предпринимательства Костромского региона воспользовался услугами Регионального Интегрированного Центра – Костромская область.</w:t>
      </w:r>
    </w:p>
    <w:p w:rsidR="0043742C" w:rsidRPr="00096514" w:rsidRDefault="0043742C" w:rsidP="001D0572">
      <w:pPr>
        <w:pStyle w:val="ConsPlusNormal"/>
        <w:ind w:firstLine="851"/>
        <w:jc w:val="both"/>
        <w:rPr>
          <w:rFonts w:ascii="Times New Roman" w:hAnsi="Times New Roman" w:cs="Times New Roman"/>
          <w:sz w:val="28"/>
          <w:szCs w:val="28"/>
        </w:rPr>
      </w:pPr>
    </w:p>
    <w:p w:rsidR="001D0572" w:rsidRPr="00096514" w:rsidRDefault="001D0572" w:rsidP="001D0572">
      <w:pPr>
        <w:widowControl w:val="0"/>
        <w:tabs>
          <w:tab w:val="left" w:pos="0"/>
        </w:tabs>
        <w:suppressAutoHyphens/>
        <w:spacing w:after="0" w:line="240" w:lineRule="auto"/>
        <w:ind w:firstLine="851"/>
        <w:jc w:val="both"/>
        <w:rPr>
          <w:rFonts w:ascii="Times New Roman" w:eastAsia="Lucida Sans Unicode" w:hAnsi="Times New Roman"/>
          <w:kern w:val="2"/>
          <w:sz w:val="28"/>
          <w:szCs w:val="28"/>
          <w:lang w:eastAsia="ar-SA"/>
        </w:rPr>
      </w:pPr>
      <w:r w:rsidRPr="00096514">
        <w:rPr>
          <w:rFonts w:ascii="Times New Roman" w:eastAsia="Lucida Sans Unicode" w:hAnsi="Times New Roman"/>
          <w:b/>
          <w:kern w:val="2"/>
          <w:sz w:val="28"/>
          <w:szCs w:val="28"/>
          <w:lang w:eastAsia="ar-SA"/>
        </w:rPr>
        <w:t>ООО «Гарантийный фонд поддержки предпринимательства в Костромской области»</w:t>
      </w:r>
      <w:r w:rsidRPr="00096514">
        <w:rPr>
          <w:rFonts w:ascii="Times New Roman" w:eastAsia="Lucida Sans Unicode" w:hAnsi="Times New Roman"/>
          <w:kern w:val="2"/>
          <w:sz w:val="28"/>
          <w:szCs w:val="28"/>
          <w:lang w:eastAsia="ar-SA"/>
        </w:rPr>
        <w:t xml:space="preserve">, </w:t>
      </w:r>
      <w:proofErr w:type="gramStart"/>
      <w:r w:rsidRPr="00096514">
        <w:rPr>
          <w:rFonts w:ascii="Times New Roman" w:eastAsia="Lucida Sans Unicode" w:hAnsi="Times New Roman"/>
          <w:kern w:val="2"/>
          <w:sz w:val="28"/>
          <w:szCs w:val="28"/>
          <w:lang w:eastAsia="ar-SA"/>
        </w:rPr>
        <w:t>уставной фонд</w:t>
      </w:r>
      <w:proofErr w:type="gramEnd"/>
      <w:r w:rsidRPr="00096514">
        <w:rPr>
          <w:rFonts w:ascii="Times New Roman" w:eastAsia="Lucida Sans Unicode" w:hAnsi="Times New Roman"/>
          <w:kern w:val="2"/>
          <w:sz w:val="28"/>
          <w:szCs w:val="28"/>
          <w:lang w:eastAsia="ar-SA"/>
        </w:rPr>
        <w:t xml:space="preserve"> составляет 158,7 млн. рублей. </w:t>
      </w:r>
    </w:p>
    <w:p w:rsidR="001D0572" w:rsidRPr="00096514" w:rsidRDefault="001D0572" w:rsidP="001D0572">
      <w:pPr>
        <w:widowControl w:val="0"/>
        <w:tabs>
          <w:tab w:val="left" w:pos="0"/>
        </w:tabs>
        <w:suppressAutoHyphens/>
        <w:spacing w:after="0" w:line="240" w:lineRule="auto"/>
        <w:ind w:firstLine="851"/>
        <w:jc w:val="both"/>
        <w:rPr>
          <w:rFonts w:ascii="Times New Roman" w:eastAsia="Lucida Sans Unicode" w:hAnsi="Times New Roman"/>
          <w:kern w:val="2"/>
          <w:sz w:val="28"/>
          <w:szCs w:val="28"/>
          <w:lang w:eastAsia="ar-SA"/>
        </w:rPr>
      </w:pPr>
      <w:r w:rsidRPr="00096514">
        <w:rPr>
          <w:rFonts w:ascii="Times New Roman" w:eastAsia="Lucida Sans Unicode" w:hAnsi="Times New Roman"/>
          <w:kern w:val="2"/>
          <w:sz w:val="28"/>
          <w:szCs w:val="28"/>
          <w:lang w:eastAsia="ar-SA"/>
        </w:rPr>
        <w:t xml:space="preserve">Основные задачи: </w:t>
      </w:r>
    </w:p>
    <w:p w:rsidR="001D0572" w:rsidRPr="00096514" w:rsidRDefault="001D0572" w:rsidP="001D0572">
      <w:pPr>
        <w:widowControl w:val="0"/>
        <w:tabs>
          <w:tab w:val="left" w:pos="0"/>
        </w:tabs>
        <w:suppressAutoHyphens/>
        <w:spacing w:after="0" w:line="240" w:lineRule="auto"/>
        <w:ind w:firstLine="851"/>
        <w:jc w:val="both"/>
        <w:rPr>
          <w:rFonts w:ascii="Times New Roman" w:eastAsia="Lucida Sans Unicode" w:hAnsi="Times New Roman"/>
          <w:kern w:val="2"/>
          <w:sz w:val="28"/>
          <w:szCs w:val="28"/>
          <w:lang w:eastAsia="ar-SA"/>
        </w:rPr>
      </w:pPr>
      <w:r w:rsidRPr="00096514">
        <w:rPr>
          <w:rFonts w:ascii="Times New Roman" w:eastAsia="Lucida Sans Unicode" w:hAnsi="Times New Roman"/>
          <w:kern w:val="2"/>
          <w:sz w:val="28"/>
          <w:szCs w:val="28"/>
          <w:lang w:eastAsia="ar-SA"/>
        </w:rPr>
        <w:t xml:space="preserve">1) организация обеспечения финансирования проектов субъектов МСП. </w:t>
      </w:r>
    </w:p>
    <w:p w:rsidR="001D0572" w:rsidRPr="00096514" w:rsidRDefault="001D0572" w:rsidP="001D0572">
      <w:pPr>
        <w:widowControl w:val="0"/>
        <w:tabs>
          <w:tab w:val="left" w:pos="0"/>
        </w:tabs>
        <w:suppressAutoHyphens/>
        <w:spacing w:after="0" w:line="240" w:lineRule="auto"/>
        <w:ind w:firstLine="851"/>
        <w:jc w:val="both"/>
        <w:rPr>
          <w:rFonts w:ascii="Times New Roman" w:eastAsia="Lucida Sans Unicode" w:hAnsi="Times New Roman"/>
          <w:kern w:val="2"/>
          <w:sz w:val="28"/>
          <w:szCs w:val="28"/>
          <w:lang w:eastAsia="ar-SA"/>
        </w:rPr>
      </w:pPr>
      <w:r w:rsidRPr="00096514">
        <w:rPr>
          <w:rFonts w:ascii="Times New Roman" w:eastAsia="Lucida Sans Unicode" w:hAnsi="Times New Roman"/>
          <w:kern w:val="2"/>
          <w:sz w:val="28"/>
          <w:szCs w:val="28"/>
          <w:lang w:eastAsia="ar-SA"/>
        </w:rPr>
        <w:t>2) предоставление поручительств по обязательствам субъектов малого и среднего предпринимательства перед банками, лизинговыми компаниями;</w:t>
      </w:r>
    </w:p>
    <w:p w:rsidR="001D0572" w:rsidRPr="00096514" w:rsidRDefault="001D0572" w:rsidP="001D0572">
      <w:pPr>
        <w:widowControl w:val="0"/>
        <w:tabs>
          <w:tab w:val="left" w:pos="0"/>
        </w:tabs>
        <w:suppressAutoHyphens/>
        <w:spacing w:after="0" w:line="240" w:lineRule="auto"/>
        <w:ind w:firstLine="851"/>
        <w:jc w:val="both"/>
        <w:rPr>
          <w:rFonts w:ascii="Times New Roman" w:eastAsia="Lucida Sans Unicode" w:hAnsi="Times New Roman"/>
          <w:kern w:val="2"/>
          <w:sz w:val="28"/>
          <w:szCs w:val="28"/>
          <w:lang w:eastAsia="ar-SA"/>
        </w:rPr>
      </w:pPr>
      <w:r w:rsidRPr="00096514">
        <w:rPr>
          <w:rFonts w:ascii="Times New Roman" w:eastAsia="Lucida Sans Unicode" w:hAnsi="Times New Roman"/>
          <w:kern w:val="2"/>
          <w:sz w:val="28"/>
          <w:szCs w:val="28"/>
          <w:lang w:eastAsia="ar-SA"/>
        </w:rPr>
        <w:t xml:space="preserve">3) обеспечение взаимодействия предпринимательского сообщества с финансово - кредитными учреждениями. В 2015 году финансирование из федерального и областного бюджета составило 33 685 тыс. рублей. </w:t>
      </w:r>
      <w:r w:rsidRPr="00096514">
        <w:rPr>
          <w:rFonts w:ascii="Times New Roman" w:eastAsia="Lucida Sans Unicode" w:hAnsi="Times New Roman"/>
          <w:kern w:val="2"/>
          <w:sz w:val="28"/>
          <w:szCs w:val="28"/>
          <w:lang w:eastAsia="ar-SA"/>
        </w:rPr>
        <w:tab/>
      </w:r>
    </w:p>
    <w:p w:rsidR="001D0572" w:rsidRPr="00096514" w:rsidRDefault="001D0572" w:rsidP="001D0572">
      <w:pPr>
        <w:pStyle w:val="a4"/>
        <w:widowControl w:val="0"/>
        <w:tabs>
          <w:tab w:val="left" w:pos="0"/>
        </w:tabs>
        <w:suppressAutoHyphens/>
        <w:spacing w:after="0" w:line="240" w:lineRule="auto"/>
        <w:ind w:left="0" w:firstLine="851"/>
        <w:jc w:val="both"/>
        <w:rPr>
          <w:rFonts w:ascii="Times New Roman" w:hAnsi="Times New Roman"/>
          <w:sz w:val="28"/>
          <w:szCs w:val="28"/>
        </w:rPr>
      </w:pPr>
      <w:r w:rsidRPr="00096514">
        <w:rPr>
          <w:rFonts w:ascii="Times New Roman" w:hAnsi="Times New Roman"/>
          <w:sz w:val="28"/>
          <w:szCs w:val="28"/>
        </w:rPr>
        <w:t>ООО «Гарантийный фонд поддержки предпринимательства Костромской области» за 11 месяцев 2015 года предоставлено 36 поручительств по кредитным договорам субъектов малого и среднего предпринимательства на сумму 104,2 млн. рублей. В экономику Костромской области привлечено 621,8 млн. рублей кредитных ресурсов.</w:t>
      </w:r>
    </w:p>
    <w:p w:rsidR="001D0572" w:rsidRPr="00096514" w:rsidRDefault="001D0572" w:rsidP="001D0572">
      <w:pPr>
        <w:pStyle w:val="a4"/>
        <w:widowControl w:val="0"/>
        <w:tabs>
          <w:tab w:val="left" w:pos="0"/>
        </w:tabs>
        <w:suppressAutoHyphens/>
        <w:spacing w:after="0" w:line="240" w:lineRule="auto"/>
        <w:ind w:left="851"/>
        <w:jc w:val="both"/>
        <w:rPr>
          <w:rFonts w:ascii="Times New Roman" w:eastAsia="Lucida Sans Unicode" w:hAnsi="Times New Roman"/>
          <w:b/>
          <w:kern w:val="2"/>
          <w:sz w:val="28"/>
          <w:szCs w:val="28"/>
          <w:lang w:eastAsia="ar-SA"/>
        </w:rPr>
      </w:pPr>
    </w:p>
    <w:p w:rsidR="00FD5196" w:rsidRPr="00096514" w:rsidRDefault="00FD5196" w:rsidP="001D0572">
      <w:pPr>
        <w:pStyle w:val="a4"/>
        <w:spacing w:after="0" w:line="240" w:lineRule="auto"/>
        <w:ind w:left="0" w:firstLine="851"/>
        <w:rPr>
          <w:rFonts w:ascii="Times New Roman" w:hAnsi="Times New Roman"/>
          <w:b/>
          <w:sz w:val="28"/>
          <w:szCs w:val="28"/>
        </w:rPr>
      </w:pPr>
    </w:p>
    <w:p w:rsidR="005234CE" w:rsidRPr="00096514" w:rsidRDefault="00FD5196" w:rsidP="00BC1611">
      <w:pPr>
        <w:jc w:val="center"/>
        <w:rPr>
          <w:rFonts w:ascii="Times New Roman" w:hAnsi="Times New Roman" w:cs="Times New Roman"/>
          <w:b/>
          <w:sz w:val="28"/>
          <w:szCs w:val="28"/>
        </w:rPr>
      </w:pPr>
      <w:r w:rsidRPr="00096514">
        <w:rPr>
          <w:rFonts w:ascii="Times New Roman" w:hAnsi="Times New Roman" w:cs="Times New Roman"/>
          <w:b/>
          <w:sz w:val="28"/>
          <w:szCs w:val="28"/>
        </w:rPr>
        <w:t xml:space="preserve">6. </w:t>
      </w:r>
      <w:r w:rsidR="00BC1611" w:rsidRPr="00096514">
        <w:rPr>
          <w:rFonts w:ascii="Times New Roman" w:hAnsi="Times New Roman" w:cs="Times New Roman"/>
          <w:b/>
          <w:sz w:val="28"/>
          <w:szCs w:val="28"/>
        </w:rPr>
        <w:t xml:space="preserve">Мероприятия, направленные на развитие механизмов практико-ориентированного (дуального) образования и механизмов кадрового </w:t>
      </w:r>
      <w:r w:rsidR="00BC1611" w:rsidRPr="00096514">
        <w:rPr>
          <w:rFonts w:ascii="Times New Roman" w:hAnsi="Times New Roman" w:cs="Times New Roman"/>
          <w:b/>
          <w:sz w:val="28"/>
          <w:szCs w:val="28"/>
        </w:rPr>
        <w:lastRenderedPageBreak/>
        <w:t>обеспечения высокотехнологичных отраслей промышленности по сквозным рабочим профессиям (с учетом стандартов и разработок международной организации WorldSkillsInternational)</w:t>
      </w:r>
    </w:p>
    <w:p w:rsidR="00815314" w:rsidRPr="00096514" w:rsidRDefault="00815314" w:rsidP="00010D96">
      <w:pPr>
        <w:spacing w:line="240" w:lineRule="auto"/>
        <w:ind w:right="-142"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1. С целью повышения качества профессионального образования продолжается реализация пилотного проекта по внедрению элементов дуального обучения в образовательный процесс профессиональных образовательных организаций Костромской области (приказ департамента образования и науки Костромской области от 17.10.2014 г. №1900 «О реализации пилотного проекта»). </w:t>
      </w:r>
    </w:p>
    <w:p w:rsidR="00815314" w:rsidRPr="00096514" w:rsidRDefault="00815314" w:rsidP="00010D96">
      <w:pPr>
        <w:spacing w:line="240" w:lineRule="auto"/>
        <w:ind w:left="72" w:firstLine="636"/>
        <w:jc w:val="both"/>
        <w:rPr>
          <w:rFonts w:ascii="Times New Roman" w:hAnsi="Times New Roman" w:cs="Times New Roman"/>
          <w:sz w:val="28"/>
          <w:szCs w:val="28"/>
        </w:rPr>
      </w:pPr>
      <w:r w:rsidRPr="00096514">
        <w:rPr>
          <w:rFonts w:ascii="Times New Roman" w:hAnsi="Times New Roman" w:cs="Times New Roman"/>
          <w:sz w:val="28"/>
          <w:szCs w:val="28"/>
        </w:rPr>
        <w:t>В качестве участников пилотного проекта по внедрению элементов дуального обучения в образовательный процесс профессиональных образовательных организаций Костромской области утверждены ОГБПОУ «Костромской машиностроительный техникум», ОГБПОУ «Галичский индустриальный колледж Костромской области», ОГБПОУ «Костромской строительный техникум» и 3 предприятия - ОАО «Цвет», АО «Галичский автокрановый завод», ООО ИСПО «Костромагорстрой».</w:t>
      </w:r>
    </w:p>
    <w:p w:rsidR="00815314" w:rsidRPr="00096514" w:rsidRDefault="00815314" w:rsidP="00010D96">
      <w:pPr>
        <w:shd w:val="clear" w:color="auto" w:fill="FFFFFF"/>
        <w:spacing w:line="240" w:lineRule="auto"/>
        <w:ind w:left="74" w:firstLine="635"/>
        <w:jc w:val="both"/>
        <w:rPr>
          <w:rFonts w:ascii="Times New Roman" w:hAnsi="Times New Roman" w:cs="Times New Roman"/>
          <w:sz w:val="28"/>
          <w:szCs w:val="28"/>
        </w:rPr>
      </w:pPr>
      <w:r w:rsidRPr="00096514">
        <w:rPr>
          <w:rFonts w:ascii="Times New Roman" w:hAnsi="Times New Roman" w:cs="Times New Roman"/>
          <w:sz w:val="28"/>
          <w:szCs w:val="28"/>
        </w:rPr>
        <w:t>В рамках проекта по внедрению элементов дуального обучения разработан «Порядок организации и осуществления дуального обучения в профессиональных образовательных организациях Костромской области», проведены обучающие семинары, совместно с работодателями проведена корректировка образовательных программ.</w:t>
      </w:r>
    </w:p>
    <w:p w:rsidR="00815314" w:rsidRPr="00096514" w:rsidRDefault="00815314" w:rsidP="00010D96">
      <w:pPr>
        <w:shd w:val="clear" w:color="auto" w:fill="FFFFFF"/>
        <w:spacing w:line="240" w:lineRule="auto"/>
        <w:ind w:firstLine="635"/>
        <w:jc w:val="both"/>
        <w:rPr>
          <w:rFonts w:ascii="Times New Roman" w:hAnsi="Times New Roman" w:cs="Times New Roman"/>
          <w:sz w:val="28"/>
          <w:szCs w:val="28"/>
        </w:rPr>
      </w:pPr>
      <w:proofErr w:type="gramStart"/>
      <w:r w:rsidRPr="00096514">
        <w:rPr>
          <w:rFonts w:ascii="Times New Roman" w:hAnsi="Times New Roman" w:cs="Times New Roman"/>
          <w:sz w:val="28"/>
          <w:szCs w:val="28"/>
        </w:rPr>
        <w:t>На портале «Образование Костромской области» создан веб-узел по вопросам внедрения элементов дуального обучения в образовательный процесс профессиональных образовательных организаций.</w:t>
      </w:r>
      <w:proofErr w:type="gramEnd"/>
    </w:p>
    <w:p w:rsidR="00815314" w:rsidRPr="00096514" w:rsidRDefault="00815314" w:rsidP="00010D96">
      <w:pPr>
        <w:shd w:val="clear" w:color="auto" w:fill="FFFFFF"/>
        <w:spacing w:line="240" w:lineRule="auto"/>
        <w:ind w:firstLine="635"/>
        <w:jc w:val="both"/>
        <w:rPr>
          <w:rFonts w:ascii="Times New Roman" w:hAnsi="Times New Roman" w:cs="Times New Roman"/>
          <w:sz w:val="28"/>
          <w:szCs w:val="28"/>
        </w:rPr>
      </w:pPr>
      <w:r w:rsidRPr="00096514">
        <w:rPr>
          <w:rFonts w:ascii="Times New Roman" w:hAnsi="Times New Roman" w:cs="Times New Roman"/>
          <w:sz w:val="28"/>
          <w:szCs w:val="28"/>
        </w:rPr>
        <w:t xml:space="preserve"> </w:t>
      </w:r>
      <w:proofErr w:type="gramStart"/>
      <w:r w:rsidRPr="00096514">
        <w:rPr>
          <w:rFonts w:ascii="Times New Roman" w:hAnsi="Times New Roman" w:cs="Times New Roman"/>
          <w:sz w:val="28"/>
          <w:szCs w:val="28"/>
        </w:rPr>
        <w:t>Обучение по</w:t>
      </w:r>
      <w:proofErr w:type="gramEnd"/>
      <w:r w:rsidRPr="00096514">
        <w:rPr>
          <w:rFonts w:ascii="Times New Roman" w:hAnsi="Times New Roman" w:cs="Times New Roman"/>
          <w:sz w:val="28"/>
          <w:szCs w:val="28"/>
        </w:rPr>
        <w:t xml:space="preserve"> дуальной модели образования началось с 1 сентября 2015 года по 3 программам, количество обучающихся – 71 человек.</w:t>
      </w:r>
    </w:p>
    <w:p w:rsidR="00815314" w:rsidRPr="00096514" w:rsidRDefault="00815314" w:rsidP="00010D96">
      <w:pPr>
        <w:spacing w:line="240" w:lineRule="auto"/>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2. Костромская область вошла в число участников движения WorldSkillsRussia. 22 сентября 2014 года утверждена Дорожная карта по реализации движения WorldSkillsRussia на территории Костромской области на период 2014-2016 года. </w:t>
      </w:r>
    </w:p>
    <w:p w:rsidR="00815314" w:rsidRPr="00096514" w:rsidRDefault="00815314" w:rsidP="00010D96">
      <w:pPr>
        <w:spacing w:line="240" w:lineRule="auto"/>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В Костромской области по принципам движения WorldSkillsRussia развиваются десять компетенций (профессий): «Поварское дело», «Кондитерское дело», «Облицовка плиткой», «Сухое строительство и штукатурные работы», «Веб-дизайн», «Электромонтаж», «Сварочные технологии», «Ювелирное дело», «Ландшафтный дизайн», «Ремонт и обслуживание легковых автомобилей».</w:t>
      </w:r>
    </w:p>
    <w:p w:rsidR="00815314" w:rsidRPr="00096514" w:rsidRDefault="00815314" w:rsidP="00010D96">
      <w:pPr>
        <w:spacing w:line="240" w:lineRule="auto"/>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В целях реализации мероприятий движения WorldSkillsRussia на территории Костромской области принято распоряжение администрации Костромской области от 13 мая 2015 года № 95-ра «О рабочей группе по реализации мероприятий движения WorldSkillsRussia на территории Костромской области». </w:t>
      </w:r>
    </w:p>
    <w:p w:rsidR="00815314" w:rsidRPr="00096514" w:rsidRDefault="00815314" w:rsidP="00010D96">
      <w:pPr>
        <w:spacing w:line="240" w:lineRule="auto"/>
        <w:ind w:firstLine="708"/>
        <w:jc w:val="both"/>
        <w:rPr>
          <w:rFonts w:ascii="Times New Roman" w:hAnsi="Times New Roman" w:cs="Times New Roman"/>
          <w:sz w:val="28"/>
          <w:szCs w:val="28"/>
        </w:rPr>
      </w:pPr>
      <w:r w:rsidRPr="00096514">
        <w:rPr>
          <w:rFonts w:ascii="Times New Roman" w:hAnsi="Times New Roman" w:cs="Times New Roman"/>
          <w:sz w:val="28"/>
          <w:szCs w:val="28"/>
        </w:rPr>
        <w:lastRenderedPageBreak/>
        <w:t>В феврале-марте 2015 года в Костромской области состоялись Отборочные соревнования профессионального мастерства студентов и молодых рабочих профессиональных образовательных организаций Костромской области по 8 компетенциям WorldSkillsRussia. Победители отборочных соревнований вошли в состав команды Костромской области, которая приняла участие в полуфинале Центрального Федерального округа Национального Чемпионата России по стандартам Worldskills в г. Ярославле и в г. Коломне. Представители Костромской области заняли 2 место по компетенциям «Кондитерское дело», «Электромонтаж» и 4 место по компетенциям «Веб-дизайн» и «Сухое строительство и штукатурные работы».</w:t>
      </w:r>
    </w:p>
    <w:p w:rsidR="00815314" w:rsidRPr="00096514" w:rsidRDefault="00815314" w:rsidP="00010D96">
      <w:pPr>
        <w:spacing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Костромская область приняла участие в финале Национального Чемпионата России по компетенции «Ювелирное дело», по итогам которого заняла 4 место.</w:t>
      </w:r>
    </w:p>
    <w:p w:rsidR="00815314" w:rsidRPr="00096514" w:rsidRDefault="00815314" w:rsidP="00010D96">
      <w:pPr>
        <w:spacing w:line="240" w:lineRule="auto"/>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С 15 по 19 ноября 2015 года состоялся первый региональный Чемпионат профессионального мастерства по стандартам WorldSkills по 10 компетенциям, в котором приняли участие 70 студентов и молодых рабочих региона и 72 эксперта.</w:t>
      </w:r>
    </w:p>
    <w:p w:rsidR="00815314" w:rsidRPr="00096514" w:rsidRDefault="00815314" w:rsidP="00010D96">
      <w:pPr>
        <w:spacing w:line="240" w:lineRule="auto"/>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Делегация Костромской области приняла участие в</w:t>
      </w:r>
      <w:proofErr w:type="gramStart"/>
      <w:r w:rsidRPr="00096514">
        <w:rPr>
          <w:rFonts w:ascii="Times New Roman" w:hAnsi="Times New Roman" w:cs="Times New Roman"/>
          <w:sz w:val="28"/>
          <w:szCs w:val="28"/>
        </w:rPr>
        <w:t xml:space="preserve"> П</w:t>
      </w:r>
      <w:proofErr w:type="gramEnd"/>
      <w:r w:rsidRPr="00096514">
        <w:rPr>
          <w:rFonts w:ascii="Times New Roman" w:hAnsi="Times New Roman" w:cs="Times New Roman"/>
          <w:sz w:val="28"/>
          <w:szCs w:val="28"/>
        </w:rPr>
        <w:t>ервом Национальном Чемпионате «Абилимпикс Россия», который состоялся 4 - 6 декабря 2015 года в Московской области. Студент ОГБПОУ «Костромской машиностроительный техникум» занял 4 место по компетенции «Веб-дизайн».</w:t>
      </w:r>
    </w:p>
    <w:p w:rsidR="00815314" w:rsidRPr="00096514" w:rsidRDefault="00815314" w:rsidP="00010D96">
      <w:pPr>
        <w:spacing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 xml:space="preserve">Информация о планируемых мероприятиях по развитию конкуренции </w:t>
      </w:r>
    </w:p>
    <w:p w:rsidR="00815314" w:rsidRPr="00096514" w:rsidRDefault="00815314" w:rsidP="00010D96">
      <w:pPr>
        <w:numPr>
          <w:ilvl w:val="0"/>
          <w:numId w:val="1"/>
        </w:numPr>
        <w:spacing w:after="0" w:line="240" w:lineRule="auto"/>
        <w:ind w:left="0"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В Костромской области планируется дальнейший рост компетенций WorldSkills и развитие с 2016 года направления «JuniorSkills».</w:t>
      </w:r>
    </w:p>
    <w:p w:rsidR="00815314" w:rsidRPr="00096514" w:rsidRDefault="00815314" w:rsidP="00010D96">
      <w:pPr>
        <w:numPr>
          <w:ilvl w:val="0"/>
          <w:numId w:val="1"/>
        </w:numPr>
        <w:spacing w:after="0" w:line="240" w:lineRule="auto"/>
        <w:ind w:left="0" w:firstLine="709"/>
        <w:jc w:val="both"/>
        <w:rPr>
          <w:rFonts w:ascii="Times New Roman" w:hAnsi="Times New Roman" w:cs="Times New Roman"/>
          <w:sz w:val="28"/>
          <w:szCs w:val="28"/>
        </w:rPr>
      </w:pPr>
      <w:r w:rsidRPr="00096514">
        <w:rPr>
          <w:rFonts w:ascii="Times New Roman" w:hAnsi="Times New Roman" w:cs="Times New Roman"/>
          <w:sz w:val="28"/>
          <w:szCs w:val="28"/>
        </w:rPr>
        <w:t>Муниципальные и региональный этапы интел</w:t>
      </w:r>
      <w:r w:rsidR="0017100A" w:rsidRPr="00096514">
        <w:rPr>
          <w:rFonts w:ascii="Times New Roman" w:hAnsi="Times New Roman" w:cs="Times New Roman"/>
          <w:sz w:val="28"/>
          <w:szCs w:val="28"/>
        </w:rPr>
        <w:t>л</w:t>
      </w:r>
      <w:r w:rsidRPr="00096514">
        <w:rPr>
          <w:rFonts w:ascii="Times New Roman" w:hAnsi="Times New Roman" w:cs="Times New Roman"/>
          <w:sz w:val="28"/>
          <w:szCs w:val="28"/>
        </w:rPr>
        <w:t>ектуального конкурса «Умники и умницы: первый шаги».</w:t>
      </w:r>
    </w:p>
    <w:p w:rsidR="00815314" w:rsidRPr="00096514" w:rsidRDefault="00815314" w:rsidP="00010D96">
      <w:pPr>
        <w:numPr>
          <w:ilvl w:val="0"/>
          <w:numId w:val="1"/>
        </w:numPr>
        <w:spacing w:after="0" w:line="240" w:lineRule="auto"/>
        <w:ind w:left="0"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Областной конкурс «Учитель года 2015» по номинации «Воспитатель» в рамках реализации приоритетного национального проекта «Образование» </w:t>
      </w:r>
    </w:p>
    <w:p w:rsidR="00815314" w:rsidRPr="00096514" w:rsidRDefault="00815314" w:rsidP="00010D96">
      <w:pPr>
        <w:numPr>
          <w:ilvl w:val="0"/>
          <w:numId w:val="1"/>
        </w:numPr>
        <w:spacing w:after="0" w:line="240" w:lineRule="auto"/>
        <w:ind w:left="0"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Установление равных прав педагогических </w:t>
      </w:r>
      <w:bookmarkStart w:id="14" w:name="92b47"/>
      <w:bookmarkEnd w:id="14"/>
      <w:r w:rsidRPr="00096514">
        <w:rPr>
          <w:rFonts w:ascii="Times New Roman" w:hAnsi="Times New Roman" w:cs="Times New Roman"/>
          <w:sz w:val="28"/>
          <w:szCs w:val="28"/>
        </w:rPr>
        <w:t>работников муниципальных учреждений дошкольного образования, с одной стороны, и негосударственных учреждений - с другой, в части обеспечения доступа к современным образовательным, психологическим и иным необходимым методам, включение их в систему повышения профессионального уровня.</w:t>
      </w:r>
    </w:p>
    <w:p w:rsidR="00815314" w:rsidRPr="00096514" w:rsidRDefault="00815314" w:rsidP="00C33A1C">
      <w:pPr>
        <w:jc w:val="both"/>
        <w:rPr>
          <w:rFonts w:ascii="Times New Roman" w:hAnsi="Times New Roman"/>
          <w:b/>
          <w:sz w:val="28"/>
          <w:szCs w:val="28"/>
        </w:rPr>
      </w:pPr>
    </w:p>
    <w:p w:rsidR="000F6105" w:rsidRPr="00096514" w:rsidRDefault="000F6105" w:rsidP="000F6105">
      <w:pPr>
        <w:pStyle w:val="a4"/>
        <w:spacing w:after="0" w:line="240" w:lineRule="auto"/>
        <w:ind w:left="0"/>
        <w:jc w:val="center"/>
        <w:rPr>
          <w:rFonts w:ascii="Times New Roman" w:hAnsi="Times New Roman"/>
          <w:b/>
          <w:sz w:val="28"/>
          <w:szCs w:val="28"/>
        </w:rPr>
      </w:pPr>
      <w:r w:rsidRPr="00096514">
        <w:rPr>
          <w:rFonts w:ascii="Times New Roman" w:hAnsi="Times New Roman"/>
          <w:b/>
          <w:sz w:val="28"/>
          <w:szCs w:val="28"/>
        </w:rPr>
        <w:t>7. Мероприятия, направленные на содействие развитию негосударственных (немуниципальных) социально ориентированных некоммерческих организаций</w:t>
      </w:r>
    </w:p>
    <w:p w:rsidR="004C5853" w:rsidRPr="00096514" w:rsidRDefault="004C5853" w:rsidP="000F6105">
      <w:pPr>
        <w:pStyle w:val="a4"/>
        <w:spacing w:after="0" w:line="240" w:lineRule="auto"/>
        <w:ind w:left="0"/>
        <w:jc w:val="center"/>
        <w:rPr>
          <w:rFonts w:ascii="Times New Roman" w:hAnsi="Times New Roman"/>
          <w:b/>
          <w:sz w:val="28"/>
          <w:szCs w:val="28"/>
        </w:rPr>
      </w:pPr>
    </w:p>
    <w:p w:rsidR="00076835" w:rsidRPr="00096514" w:rsidRDefault="00076835" w:rsidP="00076835">
      <w:pPr>
        <w:spacing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В целях содействия развитию социально ориентированных некоммерческих организаций на территории Костромской области </w:t>
      </w:r>
      <w:r w:rsidRPr="00096514">
        <w:rPr>
          <w:rFonts w:ascii="Times New Roman" w:hAnsi="Times New Roman" w:cs="Times New Roman"/>
          <w:sz w:val="28"/>
          <w:szCs w:val="28"/>
        </w:rPr>
        <w:lastRenderedPageBreak/>
        <w:t>реализуется</w:t>
      </w:r>
      <w:r w:rsidRPr="00096514">
        <w:rPr>
          <w:rFonts w:ascii="Times New Roman" w:eastAsia="Calibri" w:hAnsi="Times New Roman" w:cs="Times New Roman"/>
          <w:sz w:val="28"/>
          <w:szCs w:val="28"/>
        </w:rPr>
        <w:t xml:space="preserve"> государственн</w:t>
      </w:r>
      <w:r w:rsidRPr="00096514">
        <w:rPr>
          <w:rFonts w:ascii="Times New Roman" w:hAnsi="Times New Roman" w:cs="Times New Roman"/>
          <w:sz w:val="28"/>
          <w:szCs w:val="28"/>
        </w:rPr>
        <w:t xml:space="preserve">ая </w:t>
      </w:r>
      <w:r w:rsidRPr="00096514">
        <w:rPr>
          <w:rFonts w:ascii="Times New Roman" w:eastAsia="Calibri" w:hAnsi="Times New Roman" w:cs="Times New Roman"/>
          <w:sz w:val="28"/>
          <w:szCs w:val="28"/>
        </w:rPr>
        <w:t>программ</w:t>
      </w:r>
      <w:r w:rsidRPr="00096514">
        <w:rPr>
          <w:rFonts w:ascii="Times New Roman" w:hAnsi="Times New Roman" w:cs="Times New Roman"/>
          <w:sz w:val="28"/>
          <w:szCs w:val="28"/>
        </w:rPr>
        <w:t>а</w:t>
      </w:r>
      <w:r w:rsidRPr="00096514">
        <w:rPr>
          <w:rFonts w:ascii="Times New Roman" w:eastAsia="Calibri" w:hAnsi="Times New Roman" w:cs="Times New Roman"/>
          <w:sz w:val="28"/>
          <w:szCs w:val="28"/>
        </w:rPr>
        <w:t xml:space="preserve"> Костромской области «Государственная поддержка социально ориентированных некоммерческих организаций и содействие развитию местного самоуправления на территории Костромской области </w:t>
      </w:r>
      <w:r w:rsidRPr="00096514">
        <w:rPr>
          <w:rFonts w:ascii="Times New Roman" w:hAnsi="Times New Roman" w:cs="Times New Roman"/>
          <w:sz w:val="28"/>
          <w:szCs w:val="28"/>
        </w:rPr>
        <w:t xml:space="preserve">на </w:t>
      </w:r>
      <w:r w:rsidRPr="00096514">
        <w:rPr>
          <w:rFonts w:ascii="Times New Roman" w:eastAsia="Calibri" w:hAnsi="Times New Roman" w:cs="Times New Roman"/>
          <w:sz w:val="28"/>
          <w:szCs w:val="28"/>
        </w:rPr>
        <w:t>2014 - 2018 годы»</w:t>
      </w:r>
      <w:r w:rsidRPr="00096514">
        <w:rPr>
          <w:rFonts w:ascii="Times New Roman" w:hAnsi="Times New Roman" w:cs="Times New Roman"/>
          <w:sz w:val="28"/>
          <w:szCs w:val="28"/>
        </w:rPr>
        <w:t xml:space="preserve">, утвержденная постановлением администрации </w:t>
      </w:r>
      <w:r w:rsidR="00C703B1" w:rsidRPr="00096514">
        <w:rPr>
          <w:rFonts w:ascii="Times New Roman" w:hAnsi="Times New Roman" w:cs="Times New Roman"/>
          <w:sz w:val="28"/>
          <w:szCs w:val="28"/>
        </w:rPr>
        <w:t>К</w:t>
      </w:r>
      <w:r w:rsidRPr="00096514">
        <w:rPr>
          <w:rFonts w:ascii="Times New Roman" w:hAnsi="Times New Roman" w:cs="Times New Roman"/>
          <w:sz w:val="28"/>
          <w:szCs w:val="28"/>
        </w:rPr>
        <w:t xml:space="preserve">остромской области от 30 января 2014 года №13-а. </w:t>
      </w:r>
    </w:p>
    <w:p w:rsidR="00076835" w:rsidRPr="00096514" w:rsidRDefault="00076835" w:rsidP="00076835">
      <w:pPr>
        <w:spacing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В рамках данной программы некоммерческим организациям оказывается поддержка по следующим направлениям: финансовая, информационная, имущественная, консультационная.</w:t>
      </w:r>
    </w:p>
    <w:p w:rsidR="00076835" w:rsidRPr="00096514" w:rsidRDefault="00076835" w:rsidP="00076835">
      <w:pPr>
        <w:spacing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Для оказания </w:t>
      </w:r>
      <w:r w:rsidRPr="00096514">
        <w:rPr>
          <w:rFonts w:ascii="Times New Roman" w:hAnsi="Times New Roman" w:cs="Times New Roman"/>
          <w:i/>
          <w:sz w:val="28"/>
          <w:szCs w:val="28"/>
        </w:rPr>
        <w:t>финансовой поддержки СОНКО</w:t>
      </w:r>
      <w:r w:rsidRPr="00096514">
        <w:rPr>
          <w:rFonts w:ascii="Times New Roman" w:hAnsi="Times New Roman" w:cs="Times New Roman"/>
          <w:sz w:val="28"/>
          <w:szCs w:val="28"/>
        </w:rPr>
        <w:t xml:space="preserve"> ежегодно в бюджете Костромской области предусматриваются средства на эти цели. Кроме этого с 2012 года Костромская область принимает участие в конкурсном отборе субъектов Российской Федерации для предоставления субсидий из федерального бюджета на реализацию программ поддержки социально ориентированным некоммерческим организациям. </w:t>
      </w:r>
    </w:p>
    <w:p w:rsidR="00076835" w:rsidRPr="00096514" w:rsidRDefault="00076835" w:rsidP="00076835">
      <w:pPr>
        <w:widowControl w:val="0"/>
        <w:autoSpaceDE w:val="0"/>
        <w:autoSpaceDN w:val="0"/>
        <w:adjustRightInd w:val="0"/>
        <w:spacing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Объемы финансовой поддержки социально ориентированных некоммерческих организаций из областного бюджета по годам:</w:t>
      </w:r>
    </w:p>
    <w:p w:rsidR="00076835" w:rsidRPr="00096514" w:rsidRDefault="00076835" w:rsidP="00076835">
      <w:pPr>
        <w:widowControl w:val="0"/>
        <w:autoSpaceDE w:val="0"/>
        <w:autoSpaceDN w:val="0"/>
        <w:adjustRightInd w:val="0"/>
        <w:spacing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2010 – 1 500 тыс. руб.,</w:t>
      </w:r>
    </w:p>
    <w:p w:rsidR="00076835" w:rsidRPr="00096514" w:rsidRDefault="00076835" w:rsidP="00076835">
      <w:pPr>
        <w:widowControl w:val="0"/>
        <w:autoSpaceDE w:val="0"/>
        <w:autoSpaceDN w:val="0"/>
        <w:adjustRightInd w:val="0"/>
        <w:spacing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2011 -3 685 тыс. руб., </w:t>
      </w:r>
    </w:p>
    <w:p w:rsidR="00076835" w:rsidRPr="00096514" w:rsidRDefault="00076835" w:rsidP="00076835">
      <w:pPr>
        <w:widowControl w:val="0"/>
        <w:autoSpaceDE w:val="0"/>
        <w:autoSpaceDN w:val="0"/>
        <w:adjustRightInd w:val="0"/>
        <w:spacing w:line="240" w:lineRule="auto"/>
        <w:ind w:left="142"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2012 - 7 783, 800 тыс. руб., </w:t>
      </w:r>
    </w:p>
    <w:p w:rsidR="00076835" w:rsidRPr="00096514" w:rsidRDefault="00076835" w:rsidP="00076835">
      <w:pPr>
        <w:widowControl w:val="0"/>
        <w:autoSpaceDE w:val="0"/>
        <w:autoSpaceDN w:val="0"/>
        <w:adjustRightInd w:val="0"/>
        <w:spacing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2013 - 13 048, 800 тыс. руб., </w:t>
      </w:r>
    </w:p>
    <w:p w:rsidR="00076835" w:rsidRPr="00096514" w:rsidRDefault="00076835" w:rsidP="00076835">
      <w:pPr>
        <w:widowControl w:val="0"/>
        <w:autoSpaceDE w:val="0"/>
        <w:autoSpaceDN w:val="0"/>
        <w:adjustRightInd w:val="0"/>
        <w:spacing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2014 – 15 449 тыс. руб., </w:t>
      </w:r>
    </w:p>
    <w:p w:rsidR="00076835" w:rsidRPr="00096514" w:rsidRDefault="00076835" w:rsidP="00076835">
      <w:pPr>
        <w:widowControl w:val="0"/>
        <w:autoSpaceDE w:val="0"/>
        <w:autoSpaceDN w:val="0"/>
        <w:adjustRightInd w:val="0"/>
        <w:spacing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2015 – 14 700 тыс. руб. </w:t>
      </w:r>
    </w:p>
    <w:p w:rsidR="00076835" w:rsidRPr="00096514" w:rsidRDefault="00076835" w:rsidP="00076835">
      <w:pPr>
        <w:spacing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За эти годы удалось привлечь из федерально</w:t>
      </w:r>
      <w:r w:rsidR="0017100A" w:rsidRPr="00096514">
        <w:rPr>
          <w:rFonts w:ascii="Times New Roman" w:hAnsi="Times New Roman" w:cs="Times New Roman"/>
          <w:sz w:val="28"/>
          <w:szCs w:val="28"/>
        </w:rPr>
        <w:t>го</w:t>
      </w:r>
      <w:r w:rsidRPr="00096514">
        <w:rPr>
          <w:rFonts w:ascii="Times New Roman" w:hAnsi="Times New Roman" w:cs="Times New Roman"/>
          <w:sz w:val="28"/>
          <w:szCs w:val="28"/>
        </w:rPr>
        <w:t xml:space="preserve"> бюджета более 30</w:t>
      </w:r>
      <w:r w:rsidR="0017100A" w:rsidRPr="00096514">
        <w:rPr>
          <w:rFonts w:ascii="Times New Roman" w:hAnsi="Times New Roman" w:cs="Times New Roman"/>
          <w:sz w:val="28"/>
          <w:szCs w:val="28"/>
        </w:rPr>
        <w:t> </w:t>
      </w:r>
      <w:r w:rsidRPr="00096514">
        <w:rPr>
          <w:rFonts w:ascii="Times New Roman" w:hAnsi="Times New Roman" w:cs="Times New Roman"/>
          <w:sz w:val="28"/>
          <w:szCs w:val="28"/>
        </w:rPr>
        <w:t>млн.</w:t>
      </w:r>
      <w:r w:rsidR="0017100A" w:rsidRPr="00096514">
        <w:rPr>
          <w:rFonts w:ascii="Times New Roman" w:hAnsi="Times New Roman" w:cs="Times New Roman"/>
          <w:sz w:val="28"/>
          <w:szCs w:val="28"/>
        </w:rPr>
        <w:t> </w:t>
      </w:r>
      <w:r w:rsidRPr="00096514">
        <w:rPr>
          <w:rFonts w:ascii="Times New Roman" w:hAnsi="Times New Roman" w:cs="Times New Roman"/>
          <w:sz w:val="28"/>
          <w:szCs w:val="28"/>
        </w:rPr>
        <w:t>рублей, было поддержано около 200 проектов и программ.</w:t>
      </w:r>
    </w:p>
    <w:p w:rsidR="00076835" w:rsidRPr="00096514" w:rsidRDefault="00076835" w:rsidP="00076835">
      <w:pPr>
        <w:pStyle w:val="ae"/>
        <w:shd w:val="clear" w:color="auto" w:fill="FEFFFE"/>
        <w:ind w:left="4" w:right="18" w:firstLine="705"/>
        <w:jc w:val="both"/>
        <w:rPr>
          <w:sz w:val="28"/>
          <w:szCs w:val="28"/>
          <w:shd w:val="clear" w:color="auto" w:fill="FEFFFE"/>
          <w:lang w:bidi="he-IL"/>
        </w:rPr>
      </w:pPr>
      <w:r w:rsidRPr="00096514">
        <w:rPr>
          <w:sz w:val="28"/>
          <w:szCs w:val="28"/>
        </w:rPr>
        <w:t xml:space="preserve">Среди них: </w:t>
      </w:r>
      <w:r w:rsidRPr="00096514">
        <w:rPr>
          <w:sz w:val="28"/>
          <w:szCs w:val="28"/>
          <w:shd w:val="clear" w:color="auto" w:fill="FEFFFE"/>
          <w:lang w:bidi="he-IL"/>
        </w:rPr>
        <w:t xml:space="preserve">«Дельфинград» - интеграционный лагерь труда и </w:t>
      </w:r>
      <w:r w:rsidRPr="00096514">
        <w:rPr>
          <w:sz w:val="28"/>
          <w:szCs w:val="28"/>
          <w:shd w:val="clear" w:color="auto" w:fill="FEFFFE"/>
          <w:lang w:bidi="he-IL"/>
        </w:rPr>
        <w:br/>
        <w:t>отдыха, т</w:t>
      </w:r>
      <w:r w:rsidRPr="00096514">
        <w:rPr>
          <w:rFonts w:eastAsia="Calibri"/>
          <w:sz w:val="28"/>
          <w:szCs w:val="28"/>
        </w:rPr>
        <w:t>ранспортное средство для перевозки инвалидов, п</w:t>
      </w:r>
      <w:r w:rsidRPr="00096514">
        <w:rPr>
          <w:sz w:val="28"/>
          <w:szCs w:val="28"/>
          <w:lang w:eastAsia="zh-CN"/>
        </w:rPr>
        <w:t>рофильная спортивная площадка дневного пребывания «Дети Берендеевки»</w:t>
      </w:r>
      <w:r w:rsidRPr="00096514">
        <w:rPr>
          <w:rFonts w:eastAsia="Calibri"/>
          <w:sz w:val="28"/>
          <w:szCs w:val="28"/>
        </w:rPr>
        <w:t>, интерактивный музей «Губернский город Кострома» с постоянной экспозицией и выездными выставками</w:t>
      </w:r>
      <w:proofErr w:type="gramStart"/>
      <w:r w:rsidRPr="00096514">
        <w:rPr>
          <w:rFonts w:eastAsia="Calibri"/>
          <w:sz w:val="28"/>
          <w:szCs w:val="28"/>
        </w:rPr>
        <w:t>,</w:t>
      </w:r>
      <w:r w:rsidRPr="00096514">
        <w:rPr>
          <w:sz w:val="28"/>
          <w:szCs w:val="28"/>
        </w:rPr>
        <w:t>н</w:t>
      </w:r>
      <w:proofErr w:type="gramEnd"/>
      <w:r w:rsidRPr="00096514">
        <w:rPr>
          <w:sz w:val="28"/>
          <w:szCs w:val="28"/>
        </w:rPr>
        <w:t xml:space="preserve">очлежка для бездомных, диспетчерская служба для глухих и др. </w:t>
      </w:r>
    </w:p>
    <w:p w:rsidR="00076835" w:rsidRPr="00096514" w:rsidRDefault="00076835" w:rsidP="005B7F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6514">
        <w:rPr>
          <w:rFonts w:ascii="Times New Roman" w:hAnsi="Times New Roman" w:cs="Times New Roman"/>
          <w:sz w:val="28"/>
          <w:szCs w:val="28"/>
        </w:rPr>
        <w:t>Начиная с 2011 года социально ориентированным некоммерческим организациям и организациям, предоставляющим им благотворительные пожертвования, предоставляются налоговые льготы. Понижена налоговая ставка на прибыль организаций, подлежащая зачислению в областной бюджет, с 18 до 13,5 процентов.</w:t>
      </w:r>
    </w:p>
    <w:p w:rsidR="00076835" w:rsidRPr="00096514" w:rsidRDefault="00076835" w:rsidP="005B7F7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96514">
        <w:rPr>
          <w:rFonts w:ascii="Times New Roman" w:hAnsi="Times New Roman" w:cs="Times New Roman"/>
          <w:sz w:val="28"/>
          <w:szCs w:val="28"/>
        </w:rPr>
        <w:t xml:space="preserve"> В 2015 году был проведен конкурс </w:t>
      </w:r>
      <w:r w:rsidRPr="00096514">
        <w:rPr>
          <w:rFonts w:ascii="Times New Roman" w:eastAsia="Calibri" w:hAnsi="Times New Roman" w:cs="Times New Roman"/>
          <w:sz w:val="28"/>
          <w:szCs w:val="28"/>
        </w:rPr>
        <w:t xml:space="preserve">стартапов (для некоммерческих организаций, зарегистрированных не более 1 года до начала проведения конкурса). </w:t>
      </w:r>
    </w:p>
    <w:p w:rsidR="00076835" w:rsidRPr="00096514" w:rsidRDefault="00076835" w:rsidP="005B7F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96514">
        <w:rPr>
          <w:rFonts w:ascii="Times New Roman" w:hAnsi="Times New Roman" w:cs="Times New Roman"/>
          <w:sz w:val="28"/>
          <w:szCs w:val="28"/>
        </w:rPr>
        <w:t xml:space="preserve">Наряду с механизмами финансовой поддержки деятельности </w:t>
      </w:r>
      <w:r w:rsidRPr="00096514">
        <w:rPr>
          <w:rFonts w:ascii="Times New Roman" w:hAnsi="Times New Roman" w:cs="Times New Roman"/>
          <w:sz w:val="28"/>
          <w:szCs w:val="28"/>
        </w:rPr>
        <w:lastRenderedPageBreak/>
        <w:t>общественного сектора реализуется комплекс организационных мероприятий, позволяющих повысить роль гражданского общества в регионе.</w:t>
      </w:r>
    </w:p>
    <w:p w:rsidR="00076835" w:rsidRPr="00096514" w:rsidRDefault="00076835" w:rsidP="00076835">
      <w:pPr>
        <w:widowControl w:val="0"/>
        <w:autoSpaceDE w:val="0"/>
        <w:autoSpaceDN w:val="0"/>
        <w:adjustRightInd w:val="0"/>
        <w:spacing w:line="240" w:lineRule="auto"/>
        <w:ind w:firstLine="709"/>
        <w:jc w:val="both"/>
        <w:rPr>
          <w:rFonts w:ascii="Times New Roman" w:hAnsi="Times New Roman" w:cs="Times New Roman"/>
          <w:i/>
          <w:sz w:val="28"/>
          <w:szCs w:val="28"/>
        </w:rPr>
      </w:pPr>
      <w:r w:rsidRPr="00096514">
        <w:rPr>
          <w:rFonts w:ascii="Times New Roman" w:hAnsi="Times New Roman" w:cs="Times New Roman"/>
          <w:i/>
          <w:sz w:val="28"/>
          <w:szCs w:val="28"/>
        </w:rPr>
        <w:t>Информационная поддержка социально ориентированных некоммерческих организаций.</w:t>
      </w:r>
    </w:p>
    <w:p w:rsidR="00076835" w:rsidRPr="00096514" w:rsidRDefault="00076835" w:rsidP="005B7F7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96514">
        <w:rPr>
          <w:rFonts w:ascii="Times New Roman" w:hAnsi="Times New Roman" w:cs="Times New Roman"/>
          <w:sz w:val="28"/>
          <w:szCs w:val="28"/>
        </w:rPr>
        <w:t xml:space="preserve">Ежемесячно выпускается газета «Некоммерческой вестник», печатное издание, которое специализируется на освещении деятельности костромских НКО и проблемах становления гражданского общества. </w:t>
      </w:r>
    </w:p>
    <w:p w:rsidR="00076835" w:rsidRPr="00096514" w:rsidRDefault="00076835" w:rsidP="005B7F7F">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В сети Интернет создан общедоступный информационный портал </w:t>
      </w:r>
      <w:hyperlink r:id="rId16" w:history="1">
        <w:r w:rsidRPr="00096514">
          <w:rPr>
            <w:rStyle w:val="ab"/>
            <w:rFonts w:ascii="Times New Roman" w:hAnsi="Times New Roman" w:cs="Times New Roman"/>
            <w:color w:val="auto"/>
            <w:sz w:val="28"/>
            <w:szCs w:val="28"/>
          </w:rPr>
          <w:t>www.frko.</w:t>
        </w:r>
        <w:r w:rsidRPr="00096514">
          <w:rPr>
            <w:rStyle w:val="ab"/>
            <w:rFonts w:ascii="Times New Roman" w:hAnsi="Times New Roman" w:cs="Times New Roman"/>
            <w:color w:val="auto"/>
            <w:sz w:val="28"/>
            <w:szCs w:val="28"/>
            <w:lang w:val="en-US"/>
          </w:rPr>
          <w:t>org</w:t>
        </w:r>
      </w:hyperlink>
      <w:r w:rsidRPr="00096514">
        <w:rPr>
          <w:rFonts w:ascii="Times New Roman" w:hAnsi="Times New Roman" w:cs="Times New Roman"/>
          <w:sz w:val="28"/>
          <w:szCs w:val="28"/>
        </w:rPr>
        <w:t>, специализирующийся на освещении деятельности костромских НКО и проблем становления гражданского общества;</w:t>
      </w:r>
    </w:p>
    <w:p w:rsidR="00076835" w:rsidRPr="00096514" w:rsidRDefault="00076835" w:rsidP="005B7F7F">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Регулярно обновляется раздел «Власть и общество» на портале государственных органов Костромской области: своевременно размещаются нормативные правовые акты, касающиеся деятельности социально ориентированных некоммерческих организаций, пресс-релизы мероприятий, проводимых социально ориентированными некоммерческими организациями, и т.д.</w:t>
      </w:r>
    </w:p>
    <w:p w:rsidR="00076835" w:rsidRPr="00096514" w:rsidRDefault="00076835" w:rsidP="005B7F7F">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На сетевых ресурсах исполнительных органов государственной власти Костромской области, местных администраций и региональных интернет-ресурсах, в печатных СМИ и на телевидении регулярно размещается информация социально ориентированных некоммерческих организаций о проектах/деятельности, в том числе анонсы мероприятий, приглашения/обращения к целевым группам, пресс-релизы и другая информация. </w:t>
      </w:r>
    </w:p>
    <w:p w:rsidR="00076835" w:rsidRPr="00096514" w:rsidRDefault="00076835" w:rsidP="005B7F7F">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В 2015 году в региональных электронных и печатных СМИ размещено 166 информационных сообщений о мероприятиях, направленных на </w:t>
      </w:r>
      <w:r w:rsidR="00887368" w:rsidRPr="00096514">
        <w:rPr>
          <w:rFonts w:ascii="Times New Roman" w:hAnsi="Times New Roman" w:cs="Times New Roman"/>
          <w:sz w:val="28"/>
          <w:szCs w:val="28"/>
        </w:rPr>
        <w:t>поддержку</w:t>
      </w:r>
      <w:r w:rsidR="00887368">
        <w:rPr>
          <w:rFonts w:ascii="Times New Roman" w:hAnsi="Times New Roman" w:cs="Times New Roman"/>
          <w:sz w:val="28"/>
          <w:szCs w:val="28"/>
        </w:rPr>
        <w:t xml:space="preserve"> </w:t>
      </w:r>
      <w:r w:rsidR="00887368" w:rsidRPr="00096514">
        <w:rPr>
          <w:rFonts w:ascii="Times New Roman" w:hAnsi="Times New Roman" w:cs="Times New Roman"/>
          <w:sz w:val="28"/>
          <w:szCs w:val="28"/>
        </w:rPr>
        <w:t>и</w:t>
      </w:r>
      <w:r w:rsidRPr="00096514">
        <w:rPr>
          <w:rFonts w:ascii="Times New Roman" w:hAnsi="Times New Roman" w:cs="Times New Roman"/>
          <w:sz w:val="28"/>
          <w:szCs w:val="28"/>
        </w:rPr>
        <w:t xml:space="preserve"> развитие социально ориентированных некоммерческих организаций (СОНКО).</w:t>
      </w:r>
    </w:p>
    <w:p w:rsidR="00076835" w:rsidRPr="00096514" w:rsidRDefault="00076835" w:rsidP="005B7F7F">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Среди них публикации о заседании школы актива для лидеров некоммерческих организаций Костромской области, о проведении конкурсов на предоставление субсидий некоммерческим организациям для реализации социально значимых проектов и программ, о расширении перечня направлений деятельности, на которые социально ориентированные некоммерческие организации смогут получить субсидии, о проведении фестиваля некоммерческих организаций «Добрая Кострома», об итогах</w:t>
      </w:r>
      <w:proofErr w:type="gramStart"/>
      <w:r w:rsidRPr="00096514">
        <w:rPr>
          <w:rFonts w:ascii="Times New Roman" w:hAnsi="Times New Roman" w:cs="Times New Roman"/>
          <w:sz w:val="28"/>
          <w:szCs w:val="28"/>
        </w:rPr>
        <w:t xml:space="preserve"> П</w:t>
      </w:r>
      <w:proofErr w:type="gramEnd"/>
      <w:r w:rsidRPr="00096514">
        <w:rPr>
          <w:rFonts w:ascii="Times New Roman" w:hAnsi="Times New Roman" w:cs="Times New Roman"/>
          <w:sz w:val="28"/>
          <w:szCs w:val="28"/>
        </w:rPr>
        <w:t>ервого Открытого конкурса по выделению грантов некоммерческим неправительственным организациям, о встрече губернатора Костромской области Сергея Ситникова с представителями социально ориентированных некоммерческих организаций, о деятельности социально-ориентированных организаций, таких как «Социальное такси», КООО "Воскресение", центр «Снежевика», о "Ресурсном центре для НКО".</w:t>
      </w:r>
    </w:p>
    <w:p w:rsidR="00076835" w:rsidRPr="00096514" w:rsidRDefault="00076835" w:rsidP="005B7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i/>
          <w:sz w:val="28"/>
          <w:szCs w:val="28"/>
        </w:rPr>
        <w:t>Консультационная поддержка</w:t>
      </w:r>
      <w:r w:rsidRPr="00096514">
        <w:rPr>
          <w:rFonts w:ascii="Times New Roman" w:hAnsi="Times New Roman" w:cs="Times New Roman"/>
          <w:sz w:val="28"/>
          <w:szCs w:val="28"/>
        </w:rPr>
        <w:t xml:space="preserve"> (проведения обучающих тематических семинаров - Школа актива для лидеров НКО проводится 1 раз в квартал). </w:t>
      </w:r>
    </w:p>
    <w:p w:rsidR="00076835" w:rsidRPr="00096514" w:rsidRDefault="00076835" w:rsidP="005B7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В целях выявление лучших практик и проектов социально </w:t>
      </w:r>
      <w:r w:rsidRPr="00096514">
        <w:rPr>
          <w:rFonts w:ascii="Times New Roman" w:hAnsi="Times New Roman" w:cs="Times New Roman"/>
          <w:sz w:val="28"/>
          <w:szCs w:val="28"/>
        </w:rPr>
        <w:lastRenderedPageBreak/>
        <w:t>ориентированных НКО по защите социальных прав граждан и решению актуальных социальных задач, поддержке благотворительности в регионе, оказание содействия развитию СО НКО 11-12 июня 2015 г. в г. Костроме прошел</w:t>
      </w:r>
      <w:proofErr w:type="gramStart"/>
      <w:r w:rsidRPr="00096514">
        <w:rPr>
          <w:rFonts w:ascii="Times New Roman" w:hAnsi="Times New Roman" w:cs="Times New Roman"/>
          <w:sz w:val="28"/>
          <w:szCs w:val="28"/>
        </w:rPr>
        <w:t xml:space="preserve"> П</w:t>
      </w:r>
      <w:proofErr w:type="gramEnd"/>
      <w:r w:rsidRPr="00096514">
        <w:rPr>
          <w:rFonts w:ascii="Times New Roman" w:hAnsi="Times New Roman" w:cs="Times New Roman"/>
          <w:sz w:val="28"/>
          <w:szCs w:val="28"/>
        </w:rPr>
        <w:t>ервый Фестиваль НКО «Добрая Кострома». Фестиваль проходил в два этапа:</w:t>
      </w:r>
    </w:p>
    <w:p w:rsidR="00076835" w:rsidRPr="00096514" w:rsidRDefault="00076835" w:rsidP="005B7F7F">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11 июня Гражданский форум Костромской области «Диалог власти и общества как стимул развития региона» с приглашением экспертов из Общественной палаты РФ, Министерства экономического развития РФ, коллег из соседних областей и местных экспертов. Количество участников 200 человек.</w:t>
      </w:r>
    </w:p>
    <w:p w:rsidR="00076835" w:rsidRPr="00096514" w:rsidRDefault="00076835" w:rsidP="005B7F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12 июня Выставка – презентация некоммерческих организаций. Количество организаций принявших участие – 53. </w:t>
      </w:r>
    </w:p>
    <w:p w:rsidR="00076835" w:rsidRPr="00096514" w:rsidRDefault="00076835" w:rsidP="005B7F7F">
      <w:pPr>
        <w:spacing w:after="0" w:line="240" w:lineRule="auto"/>
        <w:ind w:firstLine="709"/>
        <w:jc w:val="both"/>
        <w:rPr>
          <w:rFonts w:ascii="Times New Roman" w:hAnsi="Times New Roman" w:cs="Times New Roman"/>
          <w:bCs/>
          <w:sz w:val="28"/>
          <w:szCs w:val="28"/>
        </w:rPr>
      </w:pPr>
      <w:proofErr w:type="gramStart"/>
      <w:r w:rsidRPr="00096514">
        <w:rPr>
          <w:rFonts w:ascii="Times New Roman" w:hAnsi="Times New Roman" w:cs="Times New Roman"/>
          <w:sz w:val="28"/>
          <w:szCs w:val="28"/>
        </w:rPr>
        <w:t xml:space="preserve">За 2015 года проведено 4 заседания Школы актива для лидеров некоммерческих организаций по актуальным темам деятельности НКО, таких как: взаимодействие некоммерческих организаций со средствами массовой информации, </w:t>
      </w:r>
      <w:r w:rsidRPr="00096514">
        <w:rPr>
          <w:rFonts w:ascii="Times New Roman" w:hAnsi="Times New Roman" w:cs="Times New Roman"/>
          <w:bCs/>
          <w:sz w:val="28"/>
          <w:szCs w:val="28"/>
        </w:rPr>
        <w:t xml:space="preserve">фандрайзинг для некоммерческих организаций, построение визуальных коммуникаций социальных проектов, </w:t>
      </w:r>
      <w:r w:rsidRPr="00096514">
        <w:rPr>
          <w:rFonts w:ascii="Times New Roman" w:hAnsi="Times New Roman" w:cs="Times New Roman"/>
          <w:sz w:val="28"/>
          <w:szCs w:val="28"/>
        </w:rPr>
        <w:t xml:space="preserve">организация труда добровольцев в НКО, организация благотворительных ярмарок и аукционов, 7 шагов от оформления до проведения, </w:t>
      </w:r>
      <w:r w:rsidRPr="00096514">
        <w:rPr>
          <w:rFonts w:ascii="Times New Roman" w:hAnsi="Times New Roman" w:cs="Times New Roman"/>
          <w:bCs/>
          <w:sz w:val="28"/>
          <w:szCs w:val="28"/>
        </w:rPr>
        <w:t>тренинговое обучение по теме:</w:t>
      </w:r>
      <w:proofErr w:type="gramEnd"/>
      <w:r w:rsidRPr="00096514">
        <w:rPr>
          <w:rFonts w:ascii="Times New Roman" w:hAnsi="Times New Roman" w:cs="Times New Roman"/>
          <w:bCs/>
          <w:sz w:val="28"/>
          <w:szCs w:val="28"/>
        </w:rPr>
        <w:t xml:space="preserve"> «Феноменобщественной самоорганизации </w:t>
      </w:r>
      <w:r w:rsidRPr="00096514">
        <w:rPr>
          <w:rFonts w:ascii="Times New Roman" w:hAnsi="Times New Roman" w:cs="Times New Roman"/>
          <w:bCs/>
          <w:sz w:val="28"/>
          <w:szCs w:val="28"/>
          <w:lang w:val="en-US"/>
        </w:rPr>
        <w:t>IX</w:t>
      </w:r>
      <w:r w:rsidRPr="00096514">
        <w:rPr>
          <w:rFonts w:ascii="Times New Roman" w:hAnsi="Times New Roman" w:cs="Times New Roman"/>
          <w:bCs/>
          <w:sz w:val="28"/>
          <w:szCs w:val="28"/>
        </w:rPr>
        <w:t>-</w:t>
      </w:r>
      <w:r w:rsidRPr="00096514">
        <w:rPr>
          <w:rFonts w:ascii="Times New Roman" w:hAnsi="Times New Roman" w:cs="Times New Roman"/>
          <w:bCs/>
          <w:sz w:val="28"/>
          <w:szCs w:val="28"/>
          <w:lang w:val="en-US"/>
        </w:rPr>
        <w:t>XX</w:t>
      </w:r>
      <w:proofErr w:type="gramStart"/>
      <w:r w:rsidRPr="00096514">
        <w:rPr>
          <w:rFonts w:ascii="Times New Roman" w:hAnsi="Times New Roman" w:cs="Times New Roman"/>
          <w:bCs/>
          <w:sz w:val="28"/>
          <w:szCs w:val="28"/>
        </w:rPr>
        <w:t>в</w:t>
      </w:r>
      <w:proofErr w:type="gramEnd"/>
      <w:r w:rsidRPr="00096514">
        <w:rPr>
          <w:rFonts w:ascii="Times New Roman" w:hAnsi="Times New Roman" w:cs="Times New Roman"/>
          <w:bCs/>
          <w:sz w:val="28"/>
          <w:szCs w:val="28"/>
        </w:rPr>
        <w:t>.в».</w:t>
      </w:r>
    </w:p>
    <w:p w:rsidR="00076835" w:rsidRPr="00096514" w:rsidRDefault="00076835" w:rsidP="00076835">
      <w:pPr>
        <w:spacing w:line="240" w:lineRule="auto"/>
        <w:ind w:firstLine="851"/>
        <w:jc w:val="both"/>
        <w:rPr>
          <w:rFonts w:ascii="Times New Roman" w:hAnsi="Times New Roman" w:cs="Times New Roman"/>
          <w:i/>
          <w:sz w:val="28"/>
          <w:szCs w:val="28"/>
        </w:rPr>
      </w:pPr>
      <w:r w:rsidRPr="00096514">
        <w:rPr>
          <w:rFonts w:ascii="Times New Roman" w:hAnsi="Times New Roman" w:cs="Times New Roman"/>
          <w:i/>
          <w:sz w:val="28"/>
          <w:szCs w:val="28"/>
        </w:rPr>
        <w:t xml:space="preserve">Имущественная поддержка социально ориентированных некоммерческих организаций. </w:t>
      </w:r>
    </w:p>
    <w:p w:rsidR="00076835" w:rsidRPr="00096514" w:rsidRDefault="00076835" w:rsidP="003F1E64">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На территории региона действует «Ресурсный центр для НКО», на базе которого некоммерческим организациям предоставляется имущественная поддержка (пользование офисом, с возможностью использования оргтехники – компьютер, факс, принтер, для осуществления текущей деятельности, использование помещения конференц-зала для проведения семинаров, тренингов, круглых столов). </w:t>
      </w:r>
      <w:proofErr w:type="gramStart"/>
      <w:r w:rsidRPr="00096514">
        <w:rPr>
          <w:rFonts w:ascii="Times New Roman" w:hAnsi="Times New Roman" w:cs="Times New Roman"/>
          <w:sz w:val="28"/>
          <w:szCs w:val="28"/>
        </w:rPr>
        <w:t xml:space="preserve">Помещение расположено по адресу: г. Кострома, ул. Островского, д. 48, общая площадь: 162,4 кв. м, 1 большой конференц-зал, 1 малый зал переговоров, 3 кабинета для НКО, 10 ПК, 4 сотрудника, 3 волонтера. </w:t>
      </w:r>
      <w:proofErr w:type="gramEnd"/>
    </w:p>
    <w:p w:rsidR="00076835" w:rsidRPr="00096514" w:rsidRDefault="00076835" w:rsidP="003F1E64">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Регионом оказана имущественная поддержка в виде передачи в безвозмездное пользование помещений в здании по адресу: г. Кострома, ул. Симановского, д. 16А оказана 4 некоммерческим организациям.</w:t>
      </w:r>
    </w:p>
    <w:p w:rsidR="00076835" w:rsidRPr="00096514" w:rsidRDefault="00076835" w:rsidP="003F1E64">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Кроме того, по договорам безвозмездного пользования 10 некоммерческим организациям переданы помещения в нежилых зданиях.</w:t>
      </w:r>
    </w:p>
    <w:p w:rsidR="00076835" w:rsidRPr="00096514" w:rsidRDefault="00076835" w:rsidP="003F1E64">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Департаментом имущественных и земельных отношений Костромской области ведется реестр социально ориентированных некоммерческих организаций - получателей имущественной поддержки. Реестр размещен на официальном сайте департамента по адресу: </w:t>
      </w:r>
      <w:hyperlink r:id="rId17" w:history="1">
        <w:r w:rsidR="008C2ABC" w:rsidRPr="00096514">
          <w:rPr>
            <w:rStyle w:val="ab"/>
            <w:rFonts w:ascii="Times New Roman" w:hAnsi="Times New Roman" w:cs="Times New Roman"/>
            <w:color w:val="auto"/>
            <w:sz w:val="28"/>
            <w:szCs w:val="28"/>
          </w:rPr>
          <w:t>http://www.dizo44.ru/</w:t>
        </w:r>
      </w:hyperlink>
      <w:r w:rsidRPr="00096514">
        <w:rPr>
          <w:rFonts w:ascii="Times New Roman" w:hAnsi="Times New Roman" w:cs="Times New Roman"/>
          <w:sz w:val="28"/>
          <w:szCs w:val="28"/>
        </w:rPr>
        <w:t>.</w:t>
      </w:r>
    </w:p>
    <w:p w:rsidR="008C2ABC" w:rsidRDefault="008C2ABC" w:rsidP="003F1E64">
      <w:pPr>
        <w:spacing w:after="0" w:line="240" w:lineRule="auto"/>
        <w:ind w:firstLine="709"/>
        <w:jc w:val="both"/>
        <w:rPr>
          <w:rFonts w:ascii="Times New Roman" w:hAnsi="Times New Roman" w:cs="Times New Roman"/>
          <w:i/>
          <w:sz w:val="28"/>
          <w:szCs w:val="28"/>
        </w:rPr>
      </w:pPr>
    </w:p>
    <w:p w:rsidR="00AC5B36" w:rsidRDefault="00AC5B36" w:rsidP="003F1E64">
      <w:pPr>
        <w:spacing w:after="0" w:line="240" w:lineRule="auto"/>
        <w:ind w:firstLine="709"/>
        <w:jc w:val="both"/>
        <w:rPr>
          <w:rFonts w:ascii="Times New Roman" w:hAnsi="Times New Roman" w:cs="Times New Roman"/>
          <w:i/>
          <w:sz w:val="28"/>
          <w:szCs w:val="28"/>
        </w:rPr>
      </w:pPr>
    </w:p>
    <w:p w:rsidR="00AC5B36" w:rsidRPr="00096514" w:rsidRDefault="00AC5B36" w:rsidP="003F1E64">
      <w:pPr>
        <w:spacing w:after="0" w:line="240" w:lineRule="auto"/>
        <w:ind w:firstLine="709"/>
        <w:jc w:val="both"/>
        <w:rPr>
          <w:rFonts w:ascii="Times New Roman" w:hAnsi="Times New Roman" w:cs="Times New Roman"/>
          <w:i/>
          <w:sz w:val="28"/>
          <w:szCs w:val="28"/>
        </w:rPr>
      </w:pPr>
    </w:p>
    <w:p w:rsidR="00FC4D71" w:rsidRPr="00096514" w:rsidRDefault="00FF2D10" w:rsidP="00FF2D10">
      <w:pPr>
        <w:jc w:val="center"/>
        <w:rPr>
          <w:rFonts w:ascii="Times New Roman" w:hAnsi="Times New Roman" w:cs="Times New Roman"/>
          <w:b/>
          <w:sz w:val="32"/>
          <w:szCs w:val="32"/>
        </w:rPr>
      </w:pPr>
      <w:r w:rsidRPr="00096514">
        <w:rPr>
          <w:rFonts w:ascii="Times New Roman" w:hAnsi="Times New Roman" w:cs="Times New Roman"/>
          <w:b/>
          <w:sz w:val="32"/>
          <w:szCs w:val="32"/>
          <w:lang w:val="en-US"/>
        </w:rPr>
        <w:lastRenderedPageBreak/>
        <w:t>V</w:t>
      </w:r>
      <w:r w:rsidRPr="00096514">
        <w:rPr>
          <w:rFonts w:ascii="Times New Roman" w:hAnsi="Times New Roman" w:cs="Times New Roman"/>
          <w:b/>
          <w:sz w:val="32"/>
          <w:szCs w:val="32"/>
        </w:rPr>
        <w:t xml:space="preserve">. </w:t>
      </w:r>
      <w:r w:rsidR="00FC4D71" w:rsidRPr="00096514">
        <w:rPr>
          <w:rFonts w:ascii="Times New Roman" w:hAnsi="Times New Roman" w:cs="Times New Roman"/>
          <w:b/>
          <w:sz w:val="32"/>
          <w:szCs w:val="32"/>
        </w:rPr>
        <w:t>Реализация механизмов общественного контроля за деятельностью субъектов естественных монополий</w:t>
      </w:r>
    </w:p>
    <w:p w:rsidR="00353558" w:rsidRPr="00096514" w:rsidRDefault="00887368" w:rsidP="00353558">
      <w:pPr>
        <w:pStyle w:val="ConsPlusNormal"/>
        <w:ind w:firstLine="540"/>
        <w:jc w:val="both"/>
        <w:rPr>
          <w:rFonts w:ascii="Times New Roman" w:eastAsiaTheme="minorHAnsi" w:hAnsi="Times New Roman" w:cs="Times New Roman"/>
          <w:sz w:val="28"/>
          <w:szCs w:val="28"/>
          <w:lang w:eastAsia="en-US"/>
        </w:rPr>
      </w:pPr>
      <w:r w:rsidRPr="00096514">
        <w:rPr>
          <w:rFonts w:ascii="Times New Roman" w:hAnsi="Times New Roman" w:cs="Times New Roman"/>
          <w:sz w:val="28"/>
          <w:szCs w:val="28"/>
        </w:rPr>
        <w:t>В соответствии с распоряжением Правительства Российской Федерации от 19.09.2013 № 1689-р «Об утверждении Концепции и Плана мероприятий («дорожной карты») по созданию и развитию</w:t>
      </w:r>
      <w:r>
        <w:rPr>
          <w:rFonts w:ascii="Times New Roman" w:hAnsi="Times New Roman" w:cs="Times New Roman"/>
          <w:sz w:val="28"/>
          <w:szCs w:val="28"/>
        </w:rPr>
        <w:t xml:space="preserve"> </w:t>
      </w:r>
      <w:r w:rsidRPr="00096514">
        <w:rPr>
          <w:rFonts w:ascii="Times New Roman" w:hAnsi="Times New Roman" w:cs="Times New Roman"/>
          <w:sz w:val="28"/>
          <w:szCs w:val="28"/>
        </w:rPr>
        <w:t>механизмов общественного контроля за деятельностью субъектов естественных монополий с участием потребителей</w:t>
      </w:r>
      <w:proofErr w:type="gramStart"/>
      <w:r w:rsidRPr="00096514">
        <w:rPr>
          <w:rFonts w:ascii="Times New Roman" w:hAnsi="Times New Roman" w:cs="Times New Roman"/>
          <w:sz w:val="28"/>
          <w:szCs w:val="28"/>
        </w:rPr>
        <w:t>»п</w:t>
      </w:r>
      <w:proofErr w:type="gramEnd"/>
      <w:r w:rsidRPr="00096514">
        <w:rPr>
          <w:rFonts w:ascii="Times New Roman" w:hAnsi="Times New Roman" w:cs="Times New Roman"/>
          <w:sz w:val="28"/>
          <w:szCs w:val="28"/>
          <w:lang w:eastAsia="ar-SA"/>
        </w:rPr>
        <w:t xml:space="preserve">остановлением губернатора Костромской области от </w:t>
      </w:r>
      <w:r w:rsidRPr="00096514">
        <w:rPr>
          <w:rFonts w:ascii="Times New Roman" w:hAnsi="Times New Roman" w:cs="Times New Roman"/>
          <w:bCs/>
          <w:sz w:val="28"/>
          <w:szCs w:val="28"/>
        </w:rPr>
        <w:t>28 августа 2014года №167</w:t>
      </w:r>
      <w:r w:rsidRPr="00096514">
        <w:rPr>
          <w:rFonts w:ascii="Times New Roman" w:hAnsi="Times New Roman" w:cs="Times New Roman"/>
          <w:sz w:val="28"/>
          <w:szCs w:val="28"/>
          <w:lang w:eastAsia="ar-SA"/>
        </w:rPr>
        <w:t xml:space="preserve"> создан Межотраслевой совет потребителей </w:t>
      </w:r>
      <w:r w:rsidRPr="00096514">
        <w:rPr>
          <w:rFonts w:ascii="Times New Roman" w:hAnsi="Times New Roman" w:cs="Times New Roman"/>
          <w:bCs/>
          <w:sz w:val="28"/>
          <w:szCs w:val="28"/>
          <w:lang w:eastAsia="ar-SA"/>
        </w:rPr>
        <w:t>по вопросам деятельности субъектов естественных монополий при губернаторе Костромской области (приложение №6).</w:t>
      </w:r>
      <w:r w:rsidRPr="00096514">
        <w:rPr>
          <w:rFonts w:ascii="Times New Roman" w:hAnsi="Times New Roman" w:cs="Times New Roman"/>
          <w:bCs/>
          <w:sz w:val="28"/>
          <w:szCs w:val="28"/>
        </w:rPr>
        <w:t xml:space="preserve"> </w:t>
      </w:r>
      <w:r w:rsidR="00353558" w:rsidRPr="00096514">
        <w:rPr>
          <w:rFonts w:ascii="Times New Roman" w:hAnsi="Times New Roman" w:cs="Times New Roman"/>
          <w:bCs/>
          <w:sz w:val="28"/>
          <w:szCs w:val="28"/>
        </w:rPr>
        <w:t>Совет является постоянно действующим совещательно - консультативным органом,</w:t>
      </w:r>
      <w:r w:rsidR="00353558" w:rsidRPr="00096514">
        <w:rPr>
          <w:rFonts w:ascii="Times New Roman" w:eastAsiaTheme="minorHAnsi" w:hAnsi="Times New Roman" w:cs="Times New Roman"/>
          <w:sz w:val="28"/>
          <w:szCs w:val="28"/>
          <w:lang w:eastAsia="en-US"/>
        </w:rPr>
        <w:t xml:space="preserve"> созданным в целях достижения баланса интересов потребителей и субъектов естественных монополий.</w:t>
      </w:r>
    </w:p>
    <w:p w:rsidR="00353558" w:rsidRPr="00096514" w:rsidRDefault="00353558" w:rsidP="00353558">
      <w:pPr>
        <w:autoSpaceDE w:val="0"/>
        <w:spacing w:after="0" w:line="240" w:lineRule="auto"/>
        <w:ind w:firstLine="709"/>
        <w:jc w:val="both"/>
        <w:outlineLvl w:val="0"/>
        <w:rPr>
          <w:rFonts w:ascii="Times New Roman" w:hAnsi="Times New Roman" w:cs="Times New Roman"/>
          <w:sz w:val="28"/>
          <w:szCs w:val="28"/>
          <w:lang w:eastAsia="ar-SA"/>
        </w:rPr>
      </w:pPr>
      <w:r w:rsidRPr="00096514">
        <w:rPr>
          <w:rFonts w:ascii="Times New Roman" w:hAnsi="Times New Roman" w:cs="Times New Roman"/>
          <w:sz w:val="28"/>
          <w:szCs w:val="28"/>
          <w:lang w:eastAsia="ar-SA"/>
        </w:rPr>
        <w:t xml:space="preserve">В состав </w:t>
      </w:r>
      <w:r w:rsidRPr="00096514">
        <w:rPr>
          <w:rFonts w:ascii="Times New Roman" w:hAnsi="Times New Roman" w:cs="Times New Roman"/>
          <w:bCs/>
          <w:sz w:val="28"/>
          <w:szCs w:val="28"/>
        </w:rPr>
        <w:t xml:space="preserve">Совета </w:t>
      </w:r>
      <w:r w:rsidRPr="00096514">
        <w:rPr>
          <w:rFonts w:ascii="Times New Roman" w:hAnsi="Times New Roman" w:cs="Times New Roman"/>
          <w:sz w:val="28"/>
          <w:szCs w:val="28"/>
          <w:lang w:eastAsia="ar-SA"/>
        </w:rPr>
        <w:t xml:space="preserve">вошли представители крупных потребителей электроэнергии, Общественной палаты, общественных, ветеранских организаций и партийных объединений. Члены Совета распределены по отраслям экономики: электроэнергетика, транспорт, жилищно-коммунальный комплекс. </w:t>
      </w:r>
    </w:p>
    <w:p w:rsidR="00353558" w:rsidRPr="00096514" w:rsidRDefault="00353558" w:rsidP="00353558">
      <w:pPr>
        <w:autoSpaceDE w:val="0"/>
        <w:autoSpaceDN w:val="0"/>
        <w:adjustRightInd w:val="0"/>
        <w:spacing w:after="0" w:line="240" w:lineRule="auto"/>
        <w:ind w:firstLine="540"/>
        <w:jc w:val="both"/>
        <w:rPr>
          <w:rFonts w:ascii="Times New Roman" w:hAnsi="Times New Roman" w:cs="Times New Roman"/>
          <w:bCs/>
          <w:sz w:val="28"/>
          <w:szCs w:val="28"/>
        </w:rPr>
      </w:pPr>
      <w:r w:rsidRPr="00096514">
        <w:rPr>
          <w:rFonts w:ascii="Times New Roman" w:hAnsi="Times New Roman" w:cs="Times New Roman"/>
          <w:bCs/>
          <w:sz w:val="28"/>
          <w:szCs w:val="28"/>
        </w:rPr>
        <w:t>Основными задачами Совета являются:</w:t>
      </w:r>
    </w:p>
    <w:p w:rsidR="00353558" w:rsidRPr="00096514" w:rsidRDefault="00353558" w:rsidP="00353558">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096514">
        <w:rPr>
          <w:rFonts w:ascii="Times New Roman" w:hAnsi="Times New Roman" w:cs="Times New Roman"/>
          <w:bCs/>
          <w:sz w:val="28"/>
          <w:szCs w:val="28"/>
        </w:rPr>
        <w:t>1) участие в разработке и обсуждении на ранних стадиях формирования стратегических документов Костромской области, которые могут определять перечень инвестиционных объектов субъектов естественных монополий, подлежащих последующему включению в инвестиционные программы субъектов естественных монополий, схемы территориального планирования Костромской области, прогнозы социально-экономического развития Костромской области и др., в соответствии с регламентом участия Совета в разработке и обсуждении указанных стратегических документов;</w:t>
      </w:r>
      <w:proofErr w:type="gramEnd"/>
    </w:p>
    <w:p w:rsidR="00353558" w:rsidRPr="00096514" w:rsidRDefault="00353558" w:rsidP="00353558">
      <w:pPr>
        <w:autoSpaceDE w:val="0"/>
        <w:autoSpaceDN w:val="0"/>
        <w:adjustRightInd w:val="0"/>
        <w:spacing w:after="0" w:line="240" w:lineRule="auto"/>
        <w:ind w:firstLine="540"/>
        <w:jc w:val="both"/>
        <w:rPr>
          <w:rFonts w:ascii="Times New Roman" w:hAnsi="Times New Roman" w:cs="Times New Roman"/>
          <w:bCs/>
          <w:sz w:val="28"/>
          <w:szCs w:val="28"/>
        </w:rPr>
      </w:pPr>
      <w:r w:rsidRPr="00096514">
        <w:rPr>
          <w:rFonts w:ascii="Times New Roman" w:hAnsi="Times New Roman" w:cs="Times New Roman"/>
          <w:bCs/>
          <w:sz w:val="28"/>
          <w:szCs w:val="28"/>
        </w:rPr>
        <w:t>2) подготовка заключений на проекты инвестиционных программ субъектов естественных монополий с учетом защиты интересов потребителей, итогов широкого общественного обсуждения, а также взаимосвязи со стратегическими документами в сфере социально-экономического развития Костромской области;</w:t>
      </w:r>
    </w:p>
    <w:p w:rsidR="00353558" w:rsidRPr="00096514" w:rsidRDefault="00353558" w:rsidP="00353558">
      <w:pPr>
        <w:autoSpaceDE w:val="0"/>
        <w:autoSpaceDN w:val="0"/>
        <w:adjustRightInd w:val="0"/>
        <w:spacing w:after="0" w:line="240" w:lineRule="auto"/>
        <w:ind w:firstLine="540"/>
        <w:jc w:val="both"/>
        <w:rPr>
          <w:rFonts w:ascii="Times New Roman" w:hAnsi="Times New Roman" w:cs="Times New Roman"/>
          <w:bCs/>
          <w:sz w:val="28"/>
          <w:szCs w:val="28"/>
        </w:rPr>
      </w:pPr>
      <w:r w:rsidRPr="00096514">
        <w:rPr>
          <w:rFonts w:ascii="Times New Roman" w:hAnsi="Times New Roman" w:cs="Times New Roman"/>
          <w:bCs/>
          <w:sz w:val="28"/>
          <w:szCs w:val="28"/>
        </w:rPr>
        <w:t>3) осуществление общественного контроля формирования и реализации инвестиционных программ субъектов естественных монополий;</w:t>
      </w:r>
    </w:p>
    <w:p w:rsidR="00353558" w:rsidRPr="00096514" w:rsidRDefault="00353558" w:rsidP="00353558">
      <w:pPr>
        <w:autoSpaceDE w:val="0"/>
        <w:autoSpaceDN w:val="0"/>
        <w:adjustRightInd w:val="0"/>
        <w:spacing w:after="0" w:line="240" w:lineRule="auto"/>
        <w:ind w:firstLine="540"/>
        <w:jc w:val="both"/>
        <w:rPr>
          <w:rFonts w:ascii="Times New Roman" w:hAnsi="Times New Roman" w:cs="Times New Roman"/>
          <w:bCs/>
          <w:sz w:val="28"/>
          <w:szCs w:val="28"/>
        </w:rPr>
      </w:pPr>
      <w:r w:rsidRPr="00096514">
        <w:rPr>
          <w:rFonts w:ascii="Times New Roman" w:hAnsi="Times New Roman" w:cs="Times New Roman"/>
          <w:bCs/>
          <w:sz w:val="28"/>
          <w:szCs w:val="28"/>
        </w:rPr>
        <w:t>4) осуществление общественного контроля тарифного регулирования субъектов естественных монополий с учетом поступивших предложений по установлению тарифов на товары (услуги) субъектов естественных монополий;</w:t>
      </w:r>
    </w:p>
    <w:p w:rsidR="00353558" w:rsidRPr="00096514" w:rsidRDefault="00353558" w:rsidP="00353558">
      <w:pPr>
        <w:autoSpaceDE w:val="0"/>
        <w:autoSpaceDN w:val="0"/>
        <w:adjustRightInd w:val="0"/>
        <w:spacing w:after="0" w:line="240" w:lineRule="auto"/>
        <w:ind w:firstLine="540"/>
        <w:jc w:val="both"/>
        <w:rPr>
          <w:rFonts w:ascii="Times New Roman" w:hAnsi="Times New Roman" w:cs="Times New Roman"/>
          <w:bCs/>
          <w:sz w:val="28"/>
          <w:szCs w:val="28"/>
        </w:rPr>
      </w:pPr>
      <w:r w:rsidRPr="00096514">
        <w:rPr>
          <w:rFonts w:ascii="Times New Roman" w:hAnsi="Times New Roman" w:cs="Times New Roman"/>
          <w:bCs/>
          <w:sz w:val="28"/>
          <w:szCs w:val="28"/>
        </w:rPr>
        <w:t>5) обеспечение взаимодействия потребителей с департаментом государственного регулирования цен и тарифов Костромской области, департаментом топливно-энергетического комплекса и жилищно-коммунального хозяйства Костромской области и субъектами естественных монополий.</w:t>
      </w:r>
    </w:p>
    <w:p w:rsidR="00353558" w:rsidRPr="00096514" w:rsidRDefault="00353558" w:rsidP="00353558">
      <w:pPr>
        <w:autoSpaceDE w:val="0"/>
        <w:autoSpaceDN w:val="0"/>
        <w:adjustRightInd w:val="0"/>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bCs/>
          <w:sz w:val="28"/>
          <w:szCs w:val="28"/>
        </w:rPr>
        <w:lastRenderedPageBreak/>
        <w:t xml:space="preserve">С момента создания </w:t>
      </w:r>
      <w:r w:rsidRPr="00096514">
        <w:rPr>
          <w:rFonts w:ascii="Times New Roman" w:hAnsi="Times New Roman" w:cs="Times New Roman"/>
          <w:bCs/>
          <w:kern w:val="36"/>
          <w:sz w:val="28"/>
          <w:szCs w:val="28"/>
        </w:rPr>
        <w:t xml:space="preserve">Совета проведено 6 заседаний, на которых </w:t>
      </w:r>
      <w:r w:rsidRPr="00096514">
        <w:rPr>
          <w:rFonts w:ascii="Times New Roman" w:hAnsi="Times New Roman" w:cs="Times New Roman"/>
          <w:sz w:val="28"/>
          <w:szCs w:val="28"/>
        </w:rPr>
        <w:t xml:space="preserve">приняты следующие решения </w:t>
      </w:r>
    </w:p>
    <w:p w:rsidR="00353558" w:rsidRPr="00096514" w:rsidRDefault="00353558" w:rsidP="00353558">
      <w:pPr>
        <w:tabs>
          <w:tab w:val="left" w:pos="993"/>
        </w:tabs>
        <w:spacing w:after="0" w:line="240" w:lineRule="auto"/>
        <w:ind w:firstLine="709"/>
        <w:jc w:val="both"/>
        <w:rPr>
          <w:rFonts w:ascii="Times New Roman" w:hAnsi="Times New Roman" w:cs="Times New Roman"/>
          <w:sz w:val="28"/>
          <w:szCs w:val="28"/>
          <w:lang w:eastAsia="ar-SA"/>
        </w:rPr>
      </w:pPr>
      <w:r w:rsidRPr="00096514">
        <w:rPr>
          <w:rFonts w:ascii="Times New Roman" w:hAnsi="Times New Roman" w:cs="Times New Roman"/>
          <w:sz w:val="28"/>
          <w:szCs w:val="28"/>
        </w:rPr>
        <w:t xml:space="preserve">1. Одобрена </w:t>
      </w:r>
      <w:r w:rsidRPr="00096514">
        <w:rPr>
          <w:rFonts w:ascii="Times New Roman" w:hAnsi="Times New Roman" w:cs="Times New Roman"/>
          <w:sz w:val="28"/>
          <w:szCs w:val="28"/>
          <w:lang w:eastAsia="ar-SA"/>
        </w:rPr>
        <w:t>инвестиционная программа филиала ОАО «МРСК Центра» - «Костромаэнерго» на услуги</w:t>
      </w:r>
      <w:r w:rsidRPr="00096514">
        <w:rPr>
          <w:rFonts w:ascii="Times New Roman" w:hAnsi="Times New Roman" w:cs="Times New Roman"/>
          <w:bCs/>
          <w:sz w:val="28"/>
          <w:szCs w:val="28"/>
          <w:lang w:eastAsia="ar-SA"/>
        </w:rPr>
        <w:t xml:space="preserve">по передаче электрической энергии </w:t>
      </w:r>
      <w:r w:rsidRPr="00096514">
        <w:rPr>
          <w:rFonts w:ascii="Times New Roman" w:hAnsi="Times New Roman" w:cs="Times New Roman"/>
          <w:sz w:val="28"/>
          <w:szCs w:val="28"/>
          <w:lang w:eastAsia="ar-SA"/>
        </w:rPr>
        <w:t>на 2015 год.</w:t>
      </w:r>
    </w:p>
    <w:p w:rsidR="00353558" w:rsidRPr="00096514" w:rsidRDefault="00353558" w:rsidP="00353558">
      <w:pPr>
        <w:tabs>
          <w:tab w:val="left" w:pos="993"/>
        </w:tabs>
        <w:spacing w:after="0" w:line="240" w:lineRule="auto"/>
        <w:ind w:firstLine="709"/>
        <w:jc w:val="both"/>
        <w:rPr>
          <w:rFonts w:ascii="Times New Roman" w:hAnsi="Times New Roman" w:cs="Times New Roman"/>
          <w:bCs/>
          <w:sz w:val="28"/>
          <w:szCs w:val="28"/>
          <w:lang w:eastAsia="ar-SA"/>
        </w:rPr>
      </w:pPr>
      <w:r w:rsidRPr="00096514">
        <w:rPr>
          <w:rFonts w:ascii="Times New Roman" w:hAnsi="Times New Roman" w:cs="Times New Roman"/>
          <w:sz w:val="28"/>
          <w:szCs w:val="28"/>
          <w:lang w:eastAsia="ar-SA"/>
        </w:rPr>
        <w:t xml:space="preserve">2. </w:t>
      </w:r>
      <w:r w:rsidR="00887368" w:rsidRPr="00096514">
        <w:rPr>
          <w:rFonts w:ascii="Times New Roman" w:hAnsi="Times New Roman" w:cs="Times New Roman"/>
          <w:sz w:val="28"/>
          <w:szCs w:val="28"/>
          <w:lang w:eastAsia="ar-SA"/>
        </w:rPr>
        <w:t xml:space="preserve">Одобрены </w:t>
      </w:r>
      <w:r w:rsidR="00887368" w:rsidRPr="00096514">
        <w:rPr>
          <w:rFonts w:ascii="Times New Roman" w:hAnsi="Times New Roman" w:cs="Times New Roman"/>
          <w:bCs/>
          <w:sz w:val="28"/>
          <w:szCs w:val="28"/>
          <w:lang w:eastAsia="ar-SA"/>
        </w:rPr>
        <w:t xml:space="preserve">инвестиционные проекты по модернизации теплоэнергетических объектов городских округов город Мантурово и город Шарья, </w:t>
      </w:r>
      <w:r w:rsidR="00887368" w:rsidRPr="00096514">
        <w:rPr>
          <w:rFonts w:ascii="Times New Roman" w:hAnsi="Times New Roman" w:cs="Times New Roman"/>
          <w:sz w:val="28"/>
          <w:szCs w:val="28"/>
        </w:rPr>
        <w:t>разработанные с целью оптимизации системы теплоснабжения городских округов, снижения себестоимости и потерь</w:t>
      </w:r>
      <w:r w:rsidR="00887368">
        <w:rPr>
          <w:rFonts w:ascii="Times New Roman" w:hAnsi="Times New Roman" w:cs="Times New Roman"/>
          <w:sz w:val="28"/>
          <w:szCs w:val="28"/>
        </w:rPr>
        <w:t xml:space="preserve"> </w:t>
      </w:r>
      <w:r w:rsidR="00887368" w:rsidRPr="00096514">
        <w:rPr>
          <w:rFonts w:ascii="Times New Roman" w:hAnsi="Times New Roman" w:cs="Times New Roman"/>
          <w:sz w:val="28"/>
          <w:szCs w:val="28"/>
        </w:rPr>
        <w:t>тепловой энергии (в т.ч. за счет замены дорогостоящих видов топлива), что в конечном итоге приведет к стабилизации роста тарифов на тепловую энергию</w:t>
      </w:r>
      <w:r w:rsidR="00887368" w:rsidRPr="00096514">
        <w:rPr>
          <w:rFonts w:ascii="Times New Roman" w:hAnsi="Times New Roman" w:cs="Times New Roman"/>
          <w:bCs/>
          <w:sz w:val="28"/>
          <w:szCs w:val="28"/>
          <w:lang w:eastAsia="ar-SA"/>
        </w:rPr>
        <w:t xml:space="preserve">. </w:t>
      </w:r>
    </w:p>
    <w:p w:rsidR="00353558" w:rsidRPr="00096514" w:rsidRDefault="00353558" w:rsidP="00353558">
      <w:pPr>
        <w:tabs>
          <w:tab w:val="left" w:pos="993"/>
        </w:tabs>
        <w:spacing w:after="0" w:line="240" w:lineRule="auto"/>
        <w:ind w:firstLine="709"/>
        <w:jc w:val="both"/>
        <w:rPr>
          <w:rFonts w:ascii="Times New Roman" w:hAnsi="Times New Roman" w:cs="Times New Roman"/>
          <w:bCs/>
          <w:sz w:val="28"/>
          <w:szCs w:val="28"/>
        </w:rPr>
      </w:pPr>
      <w:r w:rsidRPr="00096514">
        <w:rPr>
          <w:rFonts w:ascii="Times New Roman" w:hAnsi="Times New Roman" w:cs="Times New Roman"/>
          <w:sz w:val="28"/>
          <w:szCs w:val="28"/>
          <w:lang w:eastAsia="ar-SA"/>
        </w:rPr>
        <w:t>3. МУП г</w:t>
      </w:r>
      <w:proofErr w:type="gramStart"/>
      <w:r w:rsidRPr="00096514">
        <w:rPr>
          <w:rFonts w:ascii="Times New Roman" w:hAnsi="Times New Roman" w:cs="Times New Roman"/>
          <w:sz w:val="28"/>
          <w:szCs w:val="28"/>
          <w:lang w:eastAsia="ar-SA"/>
        </w:rPr>
        <w:t>.К</w:t>
      </w:r>
      <w:proofErr w:type="gramEnd"/>
      <w:r w:rsidRPr="00096514">
        <w:rPr>
          <w:rFonts w:ascii="Times New Roman" w:hAnsi="Times New Roman" w:cs="Times New Roman"/>
          <w:sz w:val="28"/>
          <w:szCs w:val="28"/>
          <w:lang w:eastAsia="ar-SA"/>
        </w:rPr>
        <w:t>остромы «Костромагорводоканал» р</w:t>
      </w:r>
      <w:r w:rsidRPr="00096514">
        <w:rPr>
          <w:rFonts w:ascii="Times New Roman" w:hAnsi="Times New Roman" w:cs="Times New Roman"/>
          <w:sz w:val="28"/>
          <w:szCs w:val="28"/>
        </w:rPr>
        <w:t xml:space="preserve">екомендовано откорректировать </w:t>
      </w:r>
      <w:r w:rsidR="00887368" w:rsidRPr="00096514">
        <w:rPr>
          <w:rFonts w:ascii="Times New Roman" w:hAnsi="Times New Roman" w:cs="Times New Roman"/>
          <w:sz w:val="28"/>
          <w:szCs w:val="28"/>
        </w:rPr>
        <w:t>мероприятия</w:t>
      </w:r>
      <w:r w:rsidR="00887368">
        <w:rPr>
          <w:rFonts w:ascii="Times New Roman" w:hAnsi="Times New Roman" w:cs="Times New Roman"/>
          <w:sz w:val="28"/>
          <w:szCs w:val="28"/>
        </w:rPr>
        <w:t xml:space="preserve"> </w:t>
      </w:r>
      <w:r w:rsidR="00887368" w:rsidRPr="00096514">
        <w:rPr>
          <w:rFonts w:ascii="Times New Roman" w:hAnsi="Times New Roman" w:cs="Times New Roman"/>
          <w:sz w:val="28"/>
          <w:szCs w:val="28"/>
        </w:rPr>
        <w:t>инвестиционной</w:t>
      </w:r>
      <w:r w:rsidRPr="00096514">
        <w:rPr>
          <w:rFonts w:ascii="Times New Roman" w:hAnsi="Times New Roman" w:cs="Times New Roman"/>
          <w:sz w:val="28"/>
          <w:szCs w:val="28"/>
        </w:rPr>
        <w:t xml:space="preserve"> программы на 2016 год с перераспределением источников финансирования </w:t>
      </w:r>
      <w:r w:rsidR="00887368" w:rsidRPr="00096514">
        <w:rPr>
          <w:rFonts w:ascii="Times New Roman" w:hAnsi="Times New Roman" w:cs="Times New Roman"/>
          <w:sz w:val="28"/>
          <w:szCs w:val="28"/>
        </w:rPr>
        <w:t>и</w:t>
      </w:r>
      <w:r w:rsidR="00887368">
        <w:rPr>
          <w:rFonts w:ascii="Times New Roman" w:hAnsi="Times New Roman" w:cs="Times New Roman"/>
          <w:sz w:val="28"/>
          <w:szCs w:val="28"/>
        </w:rPr>
        <w:t xml:space="preserve"> </w:t>
      </w:r>
      <w:r w:rsidR="00887368" w:rsidRPr="00096514">
        <w:rPr>
          <w:rFonts w:ascii="Times New Roman" w:hAnsi="Times New Roman" w:cs="Times New Roman"/>
          <w:bCs/>
          <w:sz w:val="28"/>
          <w:szCs w:val="28"/>
        </w:rPr>
        <w:t>продолжить</w:t>
      </w:r>
      <w:r w:rsidRPr="00096514">
        <w:rPr>
          <w:rFonts w:ascii="Times New Roman" w:hAnsi="Times New Roman" w:cs="Times New Roman"/>
          <w:bCs/>
          <w:sz w:val="28"/>
          <w:szCs w:val="28"/>
        </w:rPr>
        <w:t xml:space="preserve"> работу по установке общедомовых приборов учета в многоквартирных домах.</w:t>
      </w:r>
    </w:p>
    <w:p w:rsidR="00353558" w:rsidRPr="00096514" w:rsidRDefault="00353558" w:rsidP="00353558">
      <w:pPr>
        <w:tabs>
          <w:tab w:val="left" w:pos="993"/>
        </w:tabs>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lang w:eastAsia="ar-SA"/>
        </w:rPr>
        <w:t xml:space="preserve"> 4.По вопросу технологического присоединения к электрическим и газовым сетям предложено рассмотреть возможность сокращения с</w:t>
      </w:r>
      <w:r w:rsidRPr="00096514">
        <w:rPr>
          <w:rFonts w:ascii="Times New Roman" w:hAnsi="Times New Roman" w:cs="Times New Roman"/>
          <w:sz w:val="28"/>
          <w:szCs w:val="28"/>
        </w:rPr>
        <w:t xml:space="preserve">роков подготовки и выдачи документов на технологическое присоединение в полтора - два раза. </w:t>
      </w:r>
    </w:p>
    <w:p w:rsidR="00353558" w:rsidRPr="00096514" w:rsidRDefault="00353558" w:rsidP="00353558">
      <w:pPr>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 5. Рекомендовано ОАО «Северная пригородная пассажирская компания» провести оптимизацию собственных затрат Компании и транспортной работы при расчете затрат на перевозку пассажиров железнодорожным транспортом в пригородном сообщении на территории Костромской области на 2016 год.</w:t>
      </w:r>
    </w:p>
    <w:p w:rsidR="00353558" w:rsidRPr="00096514" w:rsidRDefault="00353558" w:rsidP="0035355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096514">
        <w:rPr>
          <w:rFonts w:ascii="Times New Roman" w:eastAsia="Times New Roman" w:hAnsi="Times New Roman" w:cs="Times New Roman"/>
          <w:sz w:val="28"/>
          <w:szCs w:val="28"/>
          <w:lang w:eastAsia="ru-RU"/>
        </w:rPr>
        <w:t>6. Поручено отработать систему обязательств между газовиками, газоснабжающей организацией, муниципалитетом и собственниками домохозяйств, которые планируют подключение к сети.</w:t>
      </w:r>
    </w:p>
    <w:p w:rsidR="00353558" w:rsidRPr="00096514" w:rsidRDefault="00887368" w:rsidP="00353558">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096514">
        <w:rPr>
          <w:rFonts w:ascii="Times New Roman" w:eastAsia="Times New Roman" w:hAnsi="Times New Roman" w:cs="Times New Roman"/>
          <w:sz w:val="28"/>
          <w:szCs w:val="28"/>
          <w:lang w:eastAsia="ru-RU"/>
        </w:rPr>
        <w:t xml:space="preserve">Информация о деятельности </w:t>
      </w:r>
      <w:r w:rsidRPr="00096514">
        <w:rPr>
          <w:rFonts w:ascii="Times New Roman" w:eastAsia="Times New Roman" w:hAnsi="Times New Roman" w:cs="Times New Roman"/>
          <w:bCs/>
          <w:sz w:val="28"/>
          <w:szCs w:val="28"/>
          <w:lang w:eastAsia="ru-RU"/>
        </w:rPr>
        <w:t>Межотраслевого</w:t>
      </w:r>
      <w:r w:rsidRPr="00096514">
        <w:rPr>
          <w:rFonts w:ascii="Times New Roman" w:eastAsia="Times New Roman" w:hAnsi="Times New Roman" w:cs="Times New Roman"/>
          <w:sz w:val="28"/>
          <w:szCs w:val="28"/>
          <w:lang w:eastAsia="ru-RU"/>
        </w:rPr>
        <w:t xml:space="preserve"> совета потребителей </w:t>
      </w:r>
      <w:r w:rsidRPr="00096514">
        <w:rPr>
          <w:rFonts w:ascii="Times New Roman" w:eastAsia="Times New Roman" w:hAnsi="Times New Roman" w:cs="Times New Roman"/>
          <w:bCs/>
          <w:sz w:val="28"/>
          <w:szCs w:val="28"/>
          <w:lang w:eastAsia="ru-RU"/>
        </w:rPr>
        <w:t>по вопросам деятельности субъектов естественных монополий при губернаторе Костромской области размещается на официальных сайтах администрации Костромской области</w:t>
      </w:r>
      <w:r>
        <w:rPr>
          <w:rFonts w:ascii="Times New Roman" w:eastAsia="Times New Roman" w:hAnsi="Times New Roman" w:cs="Times New Roman"/>
          <w:bCs/>
          <w:sz w:val="28"/>
          <w:szCs w:val="28"/>
          <w:lang w:eastAsia="ru-RU"/>
        </w:rPr>
        <w:t xml:space="preserve"> </w:t>
      </w:r>
      <w:r w:rsidRPr="00096514">
        <w:rPr>
          <w:rFonts w:ascii="Times New Roman" w:eastAsia="Times New Roman" w:hAnsi="Times New Roman" w:cs="Times New Roman"/>
          <w:bCs/>
          <w:sz w:val="28"/>
          <w:szCs w:val="28"/>
          <w:lang w:eastAsia="ru-RU"/>
        </w:rPr>
        <w:t>в разделе «власть и общество» http://region.kostroma.ru и департамента государственного регулирования цен и тарифов Костромской области</w:t>
      </w:r>
      <w:r>
        <w:rPr>
          <w:rFonts w:ascii="Times New Roman" w:eastAsia="Times New Roman" w:hAnsi="Times New Roman" w:cs="Times New Roman"/>
          <w:bCs/>
          <w:sz w:val="28"/>
          <w:szCs w:val="28"/>
          <w:lang w:eastAsia="ru-RU"/>
        </w:rPr>
        <w:t xml:space="preserve"> </w:t>
      </w:r>
      <w:r w:rsidRPr="00096514">
        <w:rPr>
          <w:rFonts w:ascii="Times New Roman" w:eastAsia="Times New Roman" w:hAnsi="Times New Roman" w:cs="Times New Roman"/>
          <w:bCs/>
          <w:sz w:val="28"/>
          <w:szCs w:val="28"/>
          <w:lang w:eastAsia="ru-RU"/>
        </w:rPr>
        <w:t xml:space="preserve">http://tektarif.ru, а также ежеквартально направляется в департамент Правительства РФ по формированию системы «Открытое правительство». </w:t>
      </w:r>
      <w:proofErr w:type="gramEnd"/>
    </w:p>
    <w:p w:rsidR="00353558" w:rsidRPr="00096514" w:rsidRDefault="00353558" w:rsidP="00353558">
      <w:pPr>
        <w:pStyle w:val="ConsPlusNormal"/>
        <w:jc w:val="both"/>
        <w:rPr>
          <w:rFonts w:ascii="Times New Roman" w:hAnsi="Times New Roman" w:cs="Times New Roman"/>
          <w:spacing w:val="2"/>
          <w:sz w:val="28"/>
          <w:szCs w:val="28"/>
        </w:rPr>
      </w:pPr>
      <w:proofErr w:type="gramStart"/>
      <w:r w:rsidRPr="00096514">
        <w:rPr>
          <w:rFonts w:ascii="Times New Roman" w:hAnsi="Times New Roman" w:cs="Times New Roman"/>
          <w:sz w:val="28"/>
          <w:szCs w:val="28"/>
        </w:rPr>
        <w:t>В соответствии с постановлением администрации Костромской области от 22.10.2013 г. № 425-а «Об уполномоченном исполнительном органе государственной власти Костромской области и о внесении изменений в постановление администрации Костромской области от 09.12.2011 N 485-а» департамент государственного регулирования цен и тарифов Костромской области определен уполномоченным исполнительным органом государственной власти Костромской области по осуществлению</w:t>
      </w:r>
      <w:r w:rsidRPr="00096514">
        <w:rPr>
          <w:rFonts w:ascii="Times New Roman" w:hAnsi="Times New Roman" w:cs="Times New Roman"/>
          <w:spacing w:val="2"/>
          <w:sz w:val="28"/>
          <w:szCs w:val="28"/>
        </w:rPr>
        <w:t xml:space="preserve"> регионального государственного контроля (надзора): </w:t>
      </w:r>
      <w:proofErr w:type="gramEnd"/>
    </w:p>
    <w:p w:rsidR="00353558" w:rsidRPr="00096514" w:rsidRDefault="00887368" w:rsidP="003D294E">
      <w:pPr>
        <w:pStyle w:val="ConsPlusNormal"/>
        <w:numPr>
          <w:ilvl w:val="0"/>
          <w:numId w:val="37"/>
        </w:numPr>
        <w:tabs>
          <w:tab w:val="num" w:pos="567"/>
          <w:tab w:val="num" w:pos="709"/>
        </w:tabs>
        <w:ind w:left="0" w:firstLine="720"/>
        <w:jc w:val="both"/>
        <w:rPr>
          <w:rFonts w:ascii="Times New Roman" w:hAnsi="Times New Roman" w:cs="Times New Roman"/>
          <w:spacing w:val="2"/>
          <w:sz w:val="28"/>
          <w:szCs w:val="28"/>
        </w:rPr>
      </w:pPr>
      <w:proofErr w:type="gramStart"/>
      <w:r w:rsidRPr="00096514">
        <w:rPr>
          <w:rFonts w:ascii="Times New Roman" w:hAnsi="Times New Roman" w:cs="Times New Roman"/>
          <w:spacing w:val="2"/>
          <w:sz w:val="28"/>
          <w:szCs w:val="28"/>
        </w:rPr>
        <w:t>за регулируемыми государством ценами (тарифами) организаций</w:t>
      </w:r>
      <w:r w:rsidRPr="00096514">
        <w:rPr>
          <w:rFonts w:ascii="Times New Roman" w:hAnsi="Times New Roman" w:cs="Times New Roman"/>
          <w:sz w:val="28"/>
          <w:szCs w:val="28"/>
        </w:rPr>
        <w:t>, оказывающих услуги по передаче электрической и тепловой энергии,</w:t>
      </w:r>
      <w:r>
        <w:rPr>
          <w:rFonts w:ascii="Times New Roman" w:hAnsi="Times New Roman" w:cs="Times New Roman"/>
          <w:sz w:val="28"/>
          <w:szCs w:val="28"/>
        </w:rPr>
        <w:t xml:space="preserve"> </w:t>
      </w:r>
      <w:r w:rsidRPr="00096514">
        <w:rPr>
          <w:rFonts w:ascii="Times New Roman" w:hAnsi="Times New Roman" w:cs="Times New Roman"/>
          <w:sz w:val="28"/>
          <w:szCs w:val="28"/>
        </w:rPr>
        <w:t>транспортировке</w:t>
      </w:r>
      <w:r>
        <w:rPr>
          <w:rFonts w:ascii="Times New Roman" w:hAnsi="Times New Roman" w:cs="Times New Roman"/>
          <w:sz w:val="28"/>
          <w:szCs w:val="28"/>
        </w:rPr>
        <w:t xml:space="preserve"> </w:t>
      </w:r>
      <w:r w:rsidRPr="00096514">
        <w:rPr>
          <w:rFonts w:ascii="Times New Roman" w:hAnsi="Times New Roman" w:cs="Times New Roman"/>
          <w:sz w:val="28"/>
          <w:szCs w:val="28"/>
        </w:rPr>
        <w:t xml:space="preserve">газа по трубопроводам, в пределах Костромской </w:t>
      </w:r>
      <w:r w:rsidRPr="00096514">
        <w:rPr>
          <w:rFonts w:ascii="Times New Roman" w:hAnsi="Times New Roman" w:cs="Times New Roman"/>
          <w:sz w:val="28"/>
          <w:szCs w:val="28"/>
        </w:rPr>
        <w:lastRenderedPageBreak/>
        <w:t>области, водоснабжению и водоотведению с использованием систем, централизованных систем коммунальной инфраструктуры</w:t>
      </w:r>
      <w:r>
        <w:rPr>
          <w:rFonts w:ascii="Times New Roman" w:hAnsi="Times New Roman" w:cs="Times New Roman"/>
          <w:sz w:val="28"/>
          <w:szCs w:val="28"/>
        </w:rPr>
        <w:t xml:space="preserve"> </w:t>
      </w:r>
      <w:r w:rsidRPr="00096514">
        <w:rPr>
          <w:rFonts w:ascii="Times New Roman" w:hAnsi="Times New Roman" w:cs="Times New Roman"/>
          <w:spacing w:val="2"/>
          <w:sz w:val="28"/>
          <w:szCs w:val="28"/>
        </w:rPr>
        <w:t xml:space="preserve">в части: </w:t>
      </w:r>
      <w:proofErr w:type="gramEnd"/>
    </w:p>
    <w:p w:rsidR="00353558" w:rsidRPr="00096514" w:rsidRDefault="00353558" w:rsidP="003D294E">
      <w:pPr>
        <w:numPr>
          <w:ilvl w:val="1"/>
          <w:numId w:val="37"/>
        </w:numPr>
        <w:tabs>
          <w:tab w:val="left" w:pos="720"/>
        </w:tabs>
        <w:spacing w:after="0" w:line="240" w:lineRule="auto"/>
        <w:ind w:left="0" w:firstLine="540"/>
        <w:jc w:val="both"/>
        <w:rPr>
          <w:rFonts w:ascii="Times New Roman" w:hAnsi="Times New Roman" w:cs="Times New Roman"/>
          <w:spacing w:val="2"/>
          <w:sz w:val="28"/>
          <w:szCs w:val="28"/>
        </w:rPr>
      </w:pPr>
      <w:proofErr w:type="gramStart"/>
      <w:r w:rsidRPr="00096514">
        <w:rPr>
          <w:rFonts w:ascii="Times New Roman" w:hAnsi="Times New Roman" w:cs="Times New Roman"/>
          <w:spacing w:val="2"/>
          <w:sz w:val="28"/>
          <w:szCs w:val="28"/>
        </w:rPr>
        <w:t xml:space="preserve">обоснованности величины цен (тарифов, платы, ставок) и правильности применения цен (тарифов, платы, ставок), </w:t>
      </w:r>
      <w:proofErr w:type="gramEnd"/>
    </w:p>
    <w:p w:rsidR="00353558" w:rsidRPr="00096514" w:rsidRDefault="00353558" w:rsidP="003D294E">
      <w:pPr>
        <w:numPr>
          <w:ilvl w:val="1"/>
          <w:numId w:val="37"/>
        </w:numPr>
        <w:tabs>
          <w:tab w:val="left" w:pos="720"/>
        </w:tabs>
        <w:spacing w:after="0" w:line="240" w:lineRule="auto"/>
        <w:ind w:left="0" w:firstLine="540"/>
        <w:jc w:val="both"/>
        <w:rPr>
          <w:rFonts w:ascii="Times New Roman" w:hAnsi="Times New Roman" w:cs="Times New Roman"/>
          <w:spacing w:val="2"/>
          <w:sz w:val="28"/>
          <w:szCs w:val="28"/>
        </w:rPr>
      </w:pPr>
      <w:r w:rsidRPr="00096514">
        <w:rPr>
          <w:rFonts w:ascii="Times New Roman" w:hAnsi="Times New Roman" w:cs="Times New Roman"/>
          <w:spacing w:val="2"/>
          <w:sz w:val="28"/>
          <w:szCs w:val="28"/>
        </w:rPr>
        <w:t>использования инвестиционных ресурсов, включаемых в регулируемые цены и тарифы,</w:t>
      </w:r>
    </w:p>
    <w:p w:rsidR="00353558" w:rsidRPr="00096514" w:rsidRDefault="00353558" w:rsidP="00353558">
      <w:pPr>
        <w:tabs>
          <w:tab w:val="left" w:pos="426"/>
        </w:tabs>
        <w:spacing w:after="0" w:line="240" w:lineRule="auto"/>
        <w:ind w:firstLine="540"/>
        <w:jc w:val="both"/>
        <w:rPr>
          <w:rFonts w:ascii="Times New Roman" w:hAnsi="Times New Roman" w:cs="Times New Roman"/>
          <w:spacing w:val="2"/>
          <w:sz w:val="28"/>
          <w:szCs w:val="28"/>
        </w:rPr>
      </w:pPr>
      <w:r w:rsidRPr="00096514">
        <w:rPr>
          <w:rFonts w:ascii="Times New Roman" w:hAnsi="Times New Roman" w:cs="Times New Roman"/>
          <w:spacing w:val="2"/>
          <w:sz w:val="28"/>
          <w:szCs w:val="28"/>
        </w:rPr>
        <w:t xml:space="preserve">2) за реализацией субъектами естественных </w:t>
      </w:r>
      <w:r w:rsidR="00887368" w:rsidRPr="00096514">
        <w:rPr>
          <w:rFonts w:ascii="Times New Roman" w:hAnsi="Times New Roman" w:cs="Times New Roman"/>
          <w:spacing w:val="2"/>
          <w:sz w:val="28"/>
          <w:szCs w:val="28"/>
        </w:rPr>
        <w:t>монополий</w:t>
      </w:r>
      <w:r w:rsidR="00887368">
        <w:rPr>
          <w:rFonts w:ascii="Times New Roman" w:hAnsi="Times New Roman" w:cs="Times New Roman"/>
          <w:spacing w:val="2"/>
          <w:sz w:val="28"/>
          <w:szCs w:val="28"/>
        </w:rPr>
        <w:t xml:space="preserve"> </w:t>
      </w:r>
      <w:r w:rsidR="00887368" w:rsidRPr="00096514">
        <w:rPr>
          <w:rFonts w:ascii="Times New Roman" w:hAnsi="Times New Roman" w:cs="Times New Roman"/>
          <w:spacing w:val="2"/>
          <w:sz w:val="28"/>
          <w:szCs w:val="28"/>
        </w:rPr>
        <w:t>их</w:t>
      </w:r>
      <w:r w:rsidRPr="00096514">
        <w:rPr>
          <w:rFonts w:ascii="Times New Roman" w:hAnsi="Times New Roman" w:cs="Times New Roman"/>
          <w:spacing w:val="2"/>
          <w:sz w:val="28"/>
          <w:szCs w:val="28"/>
        </w:rPr>
        <w:t xml:space="preserve"> инвестиционных программ;</w:t>
      </w:r>
    </w:p>
    <w:p w:rsidR="00353558" w:rsidRPr="00096514" w:rsidRDefault="00353558" w:rsidP="00353558">
      <w:pPr>
        <w:tabs>
          <w:tab w:val="left" w:pos="426"/>
        </w:tabs>
        <w:spacing w:after="0" w:line="240" w:lineRule="auto"/>
        <w:ind w:firstLine="540"/>
        <w:jc w:val="both"/>
        <w:rPr>
          <w:rFonts w:ascii="Times New Roman" w:hAnsi="Times New Roman" w:cs="Times New Roman"/>
          <w:spacing w:val="2"/>
          <w:sz w:val="28"/>
          <w:szCs w:val="28"/>
        </w:rPr>
      </w:pPr>
      <w:r w:rsidRPr="00096514">
        <w:rPr>
          <w:rFonts w:ascii="Times New Roman" w:hAnsi="Times New Roman" w:cs="Times New Roman"/>
          <w:spacing w:val="2"/>
          <w:sz w:val="28"/>
          <w:szCs w:val="28"/>
        </w:rPr>
        <w:t xml:space="preserve">3) за соблюдением стандартов раскрытия информации субъектами естественных монополий. </w:t>
      </w:r>
    </w:p>
    <w:p w:rsidR="00353558" w:rsidRPr="00096514" w:rsidRDefault="00353558" w:rsidP="00353558">
      <w:pPr>
        <w:tabs>
          <w:tab w:val="left" w:pos="709"/>
        </w:tabs>
        <w:spacing w:after="0" w:line="240" w:lineRule="auto"/>
        <w:ind w:firstLine="709"/>
        <w:jc w:val="both"/>
        <w:rPr>
          <w:rFonts w:ascii="Times New Roman" w:hAnsi="Times New Roman" w:cs="Times New Roman"/>
          <w:spacing w:val="2"/>
          <w:sz w:val="28"/>
          <w:szCs w:val="28"/>
        </w:rPr>
      </w:pPr>
      <w:r w:rsidRPr="00096514">
        <w:rPr>
          <w:rFonts w:ascii="Times New Roman" w:hAnsi="Times New Roman" w:cs="Times New Roman"/>
          <w:sz w:val="28"/>
          <w:szCs w:val="28"/>
        </w:rPr>
        <w:t xml:space="preserve">В целях обеспечения государственного </w:t>
      </w:r>
      <w:proofErr w:type="gramStart"/>
      <w:r w:rsidRPr="00096514">
        <w:rPr>
          <w:rFonts w:ascii="Times New Roman" w:hAnsi="Times New Roman" w:cs="Times New Roman"/>
          <w:sz w:val="28"/>
          <w:szCs w:val="28"/>
        </w:rPr>
        <w:t>контроля за</w:t>
      </w:r>
      <w:proofErr w:type="gramEnd"/>
      <w:r w:rsidRPr="00096514">
        <w:rPr>
          <w:rFonts w:ascii="Times New Roman" w:hAnsi="Times New Roman" w:cs="Times New Roman"/>
          <w:sz w:val="28"/>
          <w:szCs w:val="28"/>
        </w:rPr>
        <w:t xml:space="preserve"> деятельностью субъектов естественных монополий департаментом государственного регулирования цен и тарифов Костромской области (далее – Департамент) в 2015 году проведена следующая работа: </w:t>
      </w:r>
    </w:p>
    <w:p w:rsidR="00353558" w:rsidRPr="00096514" w:rsidRDefault="00353558" w:rsidP="00353558">
      <w:pPr>
        <w:pStyle w:val="35"/>
        <w:shd w:val="clear" w:color="auto" w:fill="FFFFFF"/>
        <w:tabs>
          <w:tab w:val="left" w:pos="709"/>
        </w:tabs>
        <w:ind w:left="0" w:firstLine="720"/>
        <w:jc w:val="both"/>
        <w:rPr>
          <w:spacing w:val="-2"/>
          <w:sz w:val="28"/>
          <w:szCs w:val="28"/>
        </w:rPr>
      </w:pPr>
      <w:r w:rsidRPr="00096514">
        <w:rPr>
          <w:spacing w:val="-2"/>
          <w:sz w:val="28"/>
          <w:szCs w:val="28"/>
        </w:rPr>
        <w:t xml:space="preserve">Проверено 20 хозяйствующих субъектов. По результатам проверок в 15 субъектах выявлено 19 случаев нарушений законодательства, к административной ответственности привлечено 15 должностных и юридических лиц, выдано 13 предписаний об устранении нарушений. Сумма начисленных </w:t>
      </w:r>
      <w:r w:rsidR="00887368" w:rsidRPr="00096514">
        <w:rPr>
          <w:spacing w:val="-2"/>
          <w:sz w:val="28"/>
          <w:szCs w:val="28"/>
        </w:rPr>
        <w:t>штрафов</w:t>
      </w:r>
      <w:r w:rsidR="00887368">
        <w:rPr>
          <w:spacing w:val="-2"/>
          <w:sz w:val="28"/>
          <w:szCs w:val="28"/>
        </w:rPr>
        <w:t xml:space="preserve"> </w:t>
      </w:r>
      <w:r w:rsidR="00887368" w:rsidRPr="00096514">
        <w:rPr>
          <w:spacing w:val="-2"/>
          <w:sz w:val="28"/>
          <w:szCs w:val="28"/>
        </w:rPr>
        <w:t>составила</w:t>
      </w:r>
      <w:r w:rsidRPr="00096514">
        <w:rPr>
          <w:spacing w:val="-2"/>
          <w:sz w:val="28"/>
          <w:szCs w:val="28"/>
        </w:rPr>
        <w:t xml:space="preserve"> в размере 210 тыс. рублей.</w:t>
      </w:r>
    </w:p>
    <w:p w:rsidR="00353558" w:rsidRPr="00096514" w:rsidRDefault="00887368" w:rsidP="00353558">
      <w:pPr>
        <w:pStyle w:val="35"/>
        <w:shd w:val="clear" w:color="auto" w:fill="FFFFFF"/>
        <w:tabs>
          <w:tab w:val="left" w:pos="709"/>
        </w:tabs>
        <w:ind w:left="0" w:firstLine="720"/>
        <w:jc w:val="both"/>
        <w:rPr>
          <w:spacing w:val="-2"/>
          <w:sz w:val="28"/>
          <w:szCs w:val="28"/>
        </w:rPr>
      </w:pPr>
      <w:r w:rsidRPr="00096514">
        <w:rPr>
          <w:sz w:val="28"/>
          <w:szCs w:val="28"/>
        </w:rPr>
        <w:t>Департаментом в постоянном режиме осуществляется</w:t>
      </w:r>
      <w:r>
        <w:rPr>
          <w:sz w:val="28"/>
          <w:szCs w:val="28"/>
        </w:rPr>
        <w:t xml:space="preserve"> </w:t>
      </w:r>
      <w:r w:rsidRPr="00096514">
        <w:rPr>
          <w:sz w:val="28"/>
          <w:szCs w:val="28"/>
        </w:rPr>
        <w:t>систематическое наблюдение за исполнением обязательных требований субъектами естественных монополий</w:t>
      </w:r>
      <w:r>
        <w:rPr>
          <w:sz w:val="28"/>
          <w:szCs w:val="28"/>
        </w:rPr>
        <w:t xml:space="preserve"> </w:t>
      </w:r>
      <w:r w:rsidRPr="00096514">
        <w:rPr>
          <w:sz w:val="28"/>
          <w:szCs w:val="28"/>
        </w:rPr>
        <w:t xml:space="preserve">в области государственного регулирования цен (тарифов) в части соблюдения стандартов раскрытия информации. </w:t>
      </w:r>
    </w:p>
    <w:p w:rsidR="00353558" w:rsidRPr="00096514" w:rsidRDefault="00353558" w:rsidP="00353558">
      <w:pPr>
        <w:pStyle w:val="35"/>
        <w:shd w:val="clear" w:color="auto" w:fill="FFFFFF"/>
        <w:tabs>
          <w:tab w:val="left" w:pos="709"/>
        </w:tabs>
        <w:ind w:left="0" w:firstLine="720"/>
        <w:jc w:val="both"/>
        <w:rPr>
          <w:sz w:val="28"/>
          <w:szCs w:val="28"/>
        </w:rPr>
      </w:pPr>
      <w:r w:rsidRPr="00096514">
        <w:rPr>
          <w:spacing w:val="-2"/>
          <w:sz w:val="28"/>
          <w:szCs w:val="28"/>
        </w:rPr>
        <w:t>По результатам мониторинга в 2015 году выдано 28 предписаний об устранении нарушений</w:t>
      </w:r>
      <w:r w:rsidRPr="00096514">
        <w:rPr>
          <w:sz w:val="28"/>
          <w:szCs w:val="28"/>
        </w:rPr>
        <w:t>. К административной ответственности привлечено 5 юридических лиц в виде наложения административного штрафа в размере от 50,0 до 100,0 тыс. рублей на общую сумму 450 тыс</w:t>
      </w:r>
      <w:proofErr w:type="gramStart"/>
      <w:r w:rsidRPr="00096514">
        <w:rPr>
          <w:sz w:val="28"/>
          <w:szCs w:val="28"/>
        </w:rPr>
        <w:t>.р</w:t>
      </w:r>
      <w:proofErr w:type="gramEnd"/>
      <w:r w:rsidRPr="00096514">
        <w:rPr>
          <w:sz w:val="28"/>
          <w:szCs w:val="28"/>
        </w:rPr>
        <w:t>ублей.</w:t>
      </w:r>
    </w:p>
    <w:p w:rsidR="00353558" w:rsidRPr="00096514" w:rsidRDefault="00353558" w:rsidP="00353558">
      <w:pPr>
        <w:tabs>
          <w:tab w:val="left" w:pos="709"/>
        </w:tabs>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Департаментом государственного регулирования цен и тарифов Костромской области установлены тарифы (цены) для субъектов естественных монополий: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3155"/>
        <w:gridCol w:w="3156"/>
      </w:tblGrid>
      <w:tr w:rsidR="00353558" w:rsidRPr="00096514" w:rsidTr="00353558">
        <w:trPr>
          <w:trHeight w:val="311"/>
        </w:trPr>
        <w:tc>
          <w:tcPr>
            <w:tcW w:w="3337" w:type="dxa"/>
            <w:tcBorders>
              <w:top w:val="single" w:sz="4" w:space="0" w:color="auto"/>
              <w:left w:val="single" w:sz="4" w:space="0" w:color="auto"/>
              <w:bottom w:val="single" w:sz="4" w:space="0" w:color="auto"/>
              <w:right w:val="single" w:sz="4" w:space="0" w:color="auto"/>
            </w:tcBorders>
          </w:tcPr>
          <w:p w:rsidR="00353558" w:rsidRPr="00096514" w:rsidRDefault="00353558">
            <w:pPr>
              <w:tabs>
                <w:tab w:val="left" w:pos="709"/>
              </w:tabs>
              <w:suppressAutoHyphens/>
              <w:spacing w:after="0" w:line="240" w:lineRule="auto"/>
              <w:jc w:val="both"/>
              <w:rPr>
                <w:rFonts w:ascii="Times New Roman" w:eastAsia="Calibri" w:hAnsi="Times New Roman" w:cs="Times New Roman"/>
                <w:sz w:val="28"/>
                <w:szCs w:val="28"/>
                <w:lang w:eastAsia="ar-SA"/>
              </w:rPr>
            </w:pPr>
          </w:p>
        </w:tc>
        <w:tc>
          <w:tcPr>
            <w:tcW w:w="3338" w:type="dxa"/>
            <w:tcBorders>
              <w:top w:val="single" w:sz="4" w:space="0" w:color="auto"/>
              <w:left w:val="single" w:sz="4" w:space="0" w:color="auto"/>
              <w:bottom w:val="single" w:sz="4" w:space="0" w:color="auto"/>
              <w:right w:val="single" w:sz="4" w:space="0" w:color="auto"/>
            </w:tcBorders>
            <w:vAlign w:val="center"/>
            <w:hideMark/>
          </w:tcPr>
          <w:p w:rsidR="00353558" w:rsidRPr="00096514" w:rsidRDefault="00353558">
            <w:pPr>
              <w:tabs>
                <w:tab w:val="left" w:pos="709"/>
              </w:tabs>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2014 год</w:t>
            </w:r>
          </w:p>
        </w:tc>
        <w:tc>
          <w:tcPr>
            <w:tcW w:w="3339" w:type="dxa"/>
            <w:tcBorders>
              <w:top w:val="single" w:sz="4" w:space="0" w:color="auto"/>
              <w:left w:val="single" w:sz="4" w:space="0" w:color="auto"/>
              <w:bottom w:val="single" w:sz="4" w:space="0" w:color="auto"/>
              <w:right w:val="single" w:sz="4" w:space="0" w:color="auto"/>
            </w:tcBorders>
            <w:vAlign w:val="center"/>
            <w:hideMark/>
          </w:tcPr>
          <w:p w:rsidR="00353558" w:rsidRPr="00096514" w:rsidRDefault="00353558">
            <w:pPr>
              <w:tabs>
                <w:tab w:val="left" w:pos="709"/>
              </w:tabs>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2015 год</w:t>
            </w:r>
          </w:p>
        </w:tc>
      </w:tr>
      <w:tr w:rsidR="00353558" w:rsidRPr="00096514" w:rsidTr="00353558">
        <w:trPr>
          <w:trHeight w:val="636"/>
        </w:trPr>
        <w:tc>
          <w:tcPr>
            <w:tcW w:w="3337" w:type="dxa"/>
            <w:tcBorders>
              <w:top w:val="single" w:sz="4" w:space="0" w:color="auto"/>
              <w:left w:val="single" w:sz="4" w:space="0" w:color="auto"/>
              <w:bottom w:val="single" w:sz="4" w:space="0" w:color="auto"/>
              <w:right w:val="single" w:sz="4" w:space="0" w:color="auto"/>
            </w:tcBorders>
            <w:hideMark/>
          </w:tcPr>
          <w:p w:rsidR="00353558" w:rsidRPr="00096514" w:rsidRDefault="00353558">
            <w:pPr>
              <w:tabs>
                <w:tab w:val="left" w:pos="709"/>
              </w:tabs>
              <w:suppressAutoHyphens/>
              <w:spacing w:after="0" w:line="240" w:lineRule="auto"/>
              <w:jc w:val="both"/>
              <w:rPr>
                <w:rFonts w:ascii="Times New Roman" w:eastAsia="Calibri" w:hAnsi="Times New Roman" w:cs="Times New Roman"/>
                <w:sz w:val="28"/>
                <w:szCs w:val="28"/>
                <w:lang w:eastAsia="ar-SA"/>
              </w:rPr>
            </w:pPr>
            <w:r w:rsidRPr="00096514">
              <w:rPr>
                <w:rFonts w:ascii="Times New Roman" w:hAnsi="Times New Roman" w:cs="Times New Roman"/>
                <w:sz w:val="28"/>
                <w:szCs w:val="28"/>
              </w:rPr>
              <w:t>Принято тарифных решений, ед.</w:t>
            </w:r>
          </w:p>
        </w:tc>
        <w:tc>
          <w:tcPr>
            <w:tcW w:w="3338" w:type="dxa"/>
            <w:tcBorders>
              <w:top w:val="single" w:sz="4" w:space="0" w:color="auto"/>
              <w:left w:val="single" w:sz="4" w:space="0" w:color="auto"/>
              <w:bottom w:val="single" w:sz="4" w:space="0" w:color="auto"/>
              <w:right w:val="single" w:sz="4" w:space="0" w:color="auto"/>
            </w:tcBorders>
            <w:vAlign w:val="center"/>
            <w:hideMark/>
          </w:tcPr>
          <w:p w:rsidR="00353558" w:rsidRPr="00096514" w:rsidRDefault="00353558">
            <w:pPr>
              <w:tabs>
                <w:tab w:val="left" w:pos="709"/>
              </w:tabs>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653</w:t>
            </w:r>
          </w:p>
        </w:tc>
        <w:tc>
          <w:tcPr>
            <w:tcW w:w="3339" w:type="dxa"/>
            <w:tcBorders>
              <w:top w:val="single" w:sz="4" w:space="0" w:color="auto"/>
              <w:left w:val="single" w:sz="4" w:space="0" w:color="auto"/>
              <w:bottom w:val="single" w:sz="4" w:space="0" w:color="auto"/>
              <w:right w:val="single" w:sz="4" w:space="0" w:color="auto"/>
            </w:tcBorders>
            <w:vAlign w:val="center"/>
            <w:hideMark/>
          </w:tcPr>
          <w:p w:rsidR="00353558" w:rsidRPr="00096514" w:rsidRDefault="00353558">
            <w:pPr>
              <w:tabs>
                <w:tab w:val="left" w:pos="709"/>
              </w:tabs>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671</w:t>
            </w:r>
          </w:p>
        </w:tc>
      </w:tr>
      <w:tr w:rsidR="00353558" w:rsidRPr="00096514" w:rsidTr="00353558">
        <w:trPr>
          <w:trHeight w:val="636"/>
        </w:trPr>
        <w:tc>
          <w:tcPr>
            <w:tcW w:w="3337" w:type="dxa"/>
            <w:tcBorders>
              <w:top w:val="single" w:sz="4" w:space="0" w:color="auto"/>
              <w:left w:val="single" w:sz="4" w:space="0" w:color="auto"/>
              <w:bottom w:val="single" w:sz="4" w:space="0" w:color="auto"/>
              <w:right w:val="single" w:sz="4" w:space="0" w:color="auto"/>
            </w:tcBorders>
            <w:hideMark/>
          </w:tcPr>
          <w:p w:rsidR="00353558" w:rsidRPr="00096514" w:rsidRDefault="00353558">
            <w:pPr>
              <w:tabs>
                <w:tab w:val="left" w:pos="709"/>
              </w:tabs>
              <w:suppressAutoHyphens/>
              <w:spacing w:after="0" w:line="240" w:lineRule="auto"/>
              <w:jc w:val="both"/>
              <w:rPr>
                <w:rFonts w:ascii="Times New Roman" w:eastAsia="Calibri" w:hAnsi="Times New Roman" w:cs="Times New Roman"/>
                <w:sz w:val="28"/>
                <w:szCs w:val="28"/>
                <w:lang w:eastAsia="ar-SA"/>
              </w:rPr>
            </w:pPr>
            <w:r w:rsidRPr="00096514">
              <w:rPr>
                <w:rFonts w:ascii="Times New Roman" w:hAnsi="Times New Roman" w:cs="Times New Roman"/>
                <w:sz w:val="28"/>
                <w:szCs w:val="28"/>
              </w:rPr>
              <w:t>Субъектов регулирования, ед.</w:t>
            </w:r>
          </w:p>
        </w:tc>
        <w:tc>
          <w:tcPr>
            <w:tcW w:w="3338" w:type="dxa"/>
            <w:tcBorders>
              <w:top w:val="single" w:sz="4" w:space="0" w:color="auto"/>
              <w:left w:val="single" w:sz="4" w:space="0" w:color="auto"/>
              <w:bottom w:val="single" w:sz="4" w:space="0" w:color="auto"/>
              <w:right w:val="single" w:sz="4" w:space="0" w:color="auto"/>
            </w:tcBorders>
            <w:vAlign w:val="center"/>
            <w:hideMark/>
          </w:tcPr>
          <w:p w:rsidR="00353558" w:rsidRPr="00096514" w:rsidRDefault="00353558">
            <w:pPr>
              <w:tabs>
                <w:tab w:val="left" w:pos="709"/>
              </w:tabs>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291</w:t>
            </w:r>
          </w:p>
        </w:tc>
        <w:tc>
          <w:tcPr>
            <w:tcW w:w="3339" w:type="dxa"/>
            <w:tcBorders>
              <w:top w:val="single" w:sz="4" w:space="0" w:color="auto"/>
              <w:left w:val="single" w:sz="4" w:space="0" w:color="auto"/>
              <w:bottom w:val="single" w:sz="4" w:space="0" w:color="auto"/>
              <w:right w:val="single" w:sz="4" w:space="0" w:color="auto"/>
            </w:tcBorders>
            <w:vAlign w:val="center"/>
            <w:hideMark/>
          </w:tcPr>
          <w:p w:rsidR="00353558" w:rsidRPr="00096514" w:rsidRDefault="00353558">
            <w:pPr>
              <w:tabs>
                <w:tab w:val="left" w:pos="709"/>
              </w:tabs>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283</w:t>
            </w:r>
          </w:p>
        </w:tc>
      </w:tr>
      <w:tr w:rsidR="00353558" w:rsidRPr="00096514" w:rsidTr="00353558">
        <w:trPr>
          <w:trHeight w:val="1257"/>
        </w:trPr>
        <w:tc>
          <w:tcPr>
            <w:tcW w:w="3337" w:type="dxa"/>
            <w:tcBorders>
              <w:top w:val="single" w:sz="4" w:space="0" w:color="auto"/>
              <w:left w:val="single" w:sz="4" w:space="0" w:color="auto"/>
              <w:bottom w:val="single" w:sz="4" w:space="0" w:color="auto"/>
              <w:right w:val="single" w:sz="4" w:space="0" w:color="auto"/>
            </w:tcBorders>
            <w:hideMark/>
          </w:tcPr>
          <w:p w:rsidR="00353558" w:rsidRPr="00096514" w:rsidRDefault="00353558">
            <w:pPr>
              <w:tabs>
                <w:tab w:val="left" w:pos="709"/>
              </w:tabs>
              <w:suppressAutoHyphens/>
              <w:spacing w:after="0" w:line="240" w:lineRule="auto"/>
              <w:jc w:val="both"/>
              <w:rPr>
                <w:rFonts w:ascii="Times New Roman" w:eastAsia="Calibri" w:hAnsi="Times New Roman" w:cs="Times New Roman"/>
                <w:sz w:val="28"/>
                <w:szCs w:val="28"/>
                <w:lang w:eastAsia="ar-SA"/>
              </w:rPr>
            </w:pPr>
            <w:r w:rsidRPr="00096514">
              <w:rPr>
                <w:rFonts w:ascii="Times New Roman" w:hAnsi="Times New Roman" w:cs="Times New Roman"/>
                <w:sz w:val="28"/>
                <w:szCs w:val="28"/>
              </w:rPr>
              <w:t>Средневзвешенный тариф на услуги теплоснабжения, руб./Гкал с НДС</w:t>
            </w:r>
          </w:p>
        </w:tc>
        <w:tc>
          <w:tcPr>
            <w:tcW w:w="3338" w:type="dxa"/>
            <w:tcBorders>
              <w:top w:val="single" w:sz="4" w:space="0" w:color="auto"/>
              <w:left w:val="single" w:sz="4" w:space="0" w:color="auto"/>
              <w:bottom w:val="single" w:sz="4" w:space="0" w:color="auto"/>
              <w:right w:val="single" w:sz="4" w:space="0" w:color="auto"/>
            </w:tcBorders>
            <w:vAlign w:val="center"/>
            <w:hideMark/>
          </w:tcPr>
          <w:p w:rsidR="00353558" w:rsidRPr="00096514" w:rsidRDefault="00353558">
            <w:pPr>
              <w:tabs>
                <w:tab w:val="left" w:pos="709"/>
              </w:tab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с 01.01.2014 – 1641,56;</w:t>
            </w:r>
          </w:p>
          <w:p w:rsidR="00353558" w:rsidRPr="00096514" w:rsidRDefault="00353558">
            <w:pPr>
              <w:tabs>
                <w:tab w:val="left" w:pos="709"/>
              </w:tabs>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с 01.07.2014 – 1712,19</w:t>
            </w:r>
          </w:p>
        </w:tc>
        <w:tc>
          <w:tcPr>
            <w:tcW w:w="3339" w:type="dxa"/>
            <w:tcBorders>
              <w:top w:val="single" w:sz="4" w:space="0" w:color="auto"/>
              <w:left w:val="single" w:sz="4" w:space="0" w:color="auto"/>
              <w:bottom w:val="single" w:sz="4" w:space="0" w:color="auto"/>
              <w:right w:val="single" w:sz="4" w:space="0" w:color="auto"/>
            </w:tcBorders>
            <w:vAlign w:val="center"/>
            <w:hideMark/>
          </w:tcPr>
          <w:p w:rsidR="00353558" w:rsidRPr="00096514" w:rsidRDefault="00353558">
            <w:pPr>
              <w:tabs>
                <w:tab w:val="left" w:pos="709"/>
              </w:tab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с 01.01.2015 – 1760,45;</w:t>
            </w:r>
          </w:p>
          <w:p w:rsidR="00353558" w:rsidRPr="00096514" w:rsidRDefault="00353558">
            <w:pPr>
              <w:tabs>
                <w:tab w:val="left" w:pos="709"/>
              </w:tabs>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с 01.07.2015 – 1890,80</w:t>
            </w:r>
          </w:p>
        </w:tc>
      </w:tr>
      <w:tr w:rsidR="00353558" w:rsidRPr="00096514" w:rsidTr="00353558">
        <w:trPr>
          <w:trHeight w:val="1272"/>
        </w:trPr>
        <w:tc>
          <w:tcPr>
            <w:tcW w:w="3337" w:type="dxa"/>
            <w:tcBorders>
              <w:top w:val="single" w:sz="4" w:space="0" w:color="auto"/>
              <w:left w:val="single" w:sz="4" w:space="0" w:color="auto"/>
              <w:bottom w:val="single" w:sz="4" w:space="0" w:color="auto"/>
              <w:right w:val="single" w:sz="4" w:space="0" w:color="auto"/>
            </w:tcBorders>
            <w:hideMark/>
          </w:tcPr>
          <w:p w:rsidR="00353558" w:rsidRPr="00096514" w:rsidRDefault="00353558">
            <w:pPr>
              <w:tabs>
                <w:tab w:val="left" w:pos="709"/>
              </w:tabs>
              <w:suppressAutoHyphens/>
              <w:spacing w:after="0" w:line="240" w:lineRule="auto"/>
              <w:jc w:val="both"/>
              <w:rPr>
                <w:rFonts w:ascii="Times New Roman" w:eastAsia="Calibri" w:hAnsi="Times New Roman" w:cs="Times New Roman"/>
                <w:sz w:val="28"/>
                <w:szCs w:val="28"/>
                <w:lang w:eastAsia="ar-SA"/>
              </w:rPr>
            </w:pPr>
            <w:r w:rsidRPr="00096514">
              <w:rPr>
                <w:rFonts w:ascii="Times New Roman" w:hAnsi="Times New Roman" w:cs="Times New Roman"/>
                <w:sz w:val="28"/>
                <w:szCs w:val="28"/>
              </w:rPr>
              <w:t>Средневзвешенный тариф на услуги водоснабжения, руб./м3 с НДС</w:t>
            </w:r>
          </w:p>
        </w:tc>
        <w:tc>
          <w:tcPr>
            <w:tcW w:w="3338" w:type="dxa"/>
            <w:tcBorders>
              <w:top w:val="single" w:sz="4" w:space="0" w:color="auto"/>
              <w:left w:val="single" w:sz="4" w:space="0" w:color="auto"/>
              <w:bottom w:val="single" w:sz="4" w:space="0" w:color="auto"/>
              <w:right w:val="single" w:sz="4" w:space="0" w:color="auto"/>
            </w:tcBorders>
            <w:vAlign w:val="center"/>
            <w:hideMark/>
          </w:tcPr>
          <w:p w:rsidR="00353558" w:rsidRPr="00096514" w:rsidRDefault="00353558">
            <w:pPr>
              <w:tabs>
                <w:tab w:val="left" w:pos="709"/>
              </w:tab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с 01.01.2014 – 24,18;</w:t>
            </w:r>
          </w:p>
          <w:p w:rsidR="00353558" w:rsidRPr="00096514" w:rsidRDefault="00353558">
            <w:pPr>
              <w:tabs>
                <w:tab w:val="left" w:pos="709"/>
              </w:tabs>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с 01.07.2014 – 25,32</w:t>
            </w:r>
          </w:p>
        </w:tc>
        <w:tc>
          <w:tcPr>
            <w:tcW w:w="3339" w:type="dxa"/>
            <w:tcBorders>
              <w:top w:val="single" w:sz="4" w:space="0" w:color="auto"/>
              <w:left w:val="single" w:sz="4" w:space="0" w:color="auto"/>
              <w:bottom w:val="single" w:sz="4" w:space="0" w:color="auto"/>
              <w:right w:val="single" w:sz="4" w:space="0" w:color="auto"/>
            </w:tcBorders>
            <w:vAlign w:val="center"/>
            <w:hideMark/>
          </w:tcPr>
          <w:p w:rsidR="00353558" w:rsidRPr="00096514" w:rsidRDefault="00353558">
            <w:pPr>
              <w:tabs>
                <w:tab w:val="left" w:pos="709"/>
              </w:tab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с 01.01.2015 – 25,52;</w:t>
            </w:r>
          </w:p>
          <w:p w:rsidR="00353558" w:rsidRPr="00096514" w:rsidRDefault="00353558">
            <w:pPr>
              <w:tabs>
                <w:tab w:val="left" w:pos="709"/>
              </w:tabs>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с 01.07.2015 – 27,65</w:t>
            </w:r>
          </w:p>
        </w:tc>
      </w:tr>
      <w:tr w:rsidR="00353558" w:rsidRPr="00096514" w:rsidTr="00353558">
        <w:trPr>
          <w:trHeight w:val="1272"/>
        </w:trPr>
        <w:tc>
          <w:tcPr>
            <w:tcW w:w="3337" w:type="dxa"/>
            <w:tcBorders>
              <w:top w:val="single" w:sz="4" w:space="0" w:color="auto"/>
              <w:left w:val="single" w:sz="4" w:space="0" w:color="auto"/>
              <w:bottom w:val="single" w:sz="4" w:space="0" w:color="auto"/>
              <w:right w:val="single" w:sz="4" w:space="0" w:color="auto"/>
            </w:tcBorders>
            <w:hideMark/>
          </w:tcPr>
          <w:p w:rsidR="00353558" w:rsidRPr="00096514" w:rsidRDefault="00353558">
            <w:pPr>
              <w:tabs>
                <w:tab w:val="left" w:pos="709"/>
              </w:tabs>
              <w:suppressAutoHyphens/>
              <w:spacing w:after="0" w:line="240" w:lineRule="auto"/>
              <w:jc w:val="both"/>
              <w:rPr>
                <w:rFonts w:ascii="Times New Roman" w:eastAsia="Calibri" w:hAnsi="Times New Roman" w:cs="Times New Roman"/>
                <w:sz w:val="28"/>
                <w:szCs w:val="28"/>
                <w:lang w:eastAsia="ar-SA"/>
              </w:rPr>
            </w:pPr>
            <w:r w:rsidRPr="00096514">
              <w:rPr>
                <w:rFonts w:ascii="Times New Roman" w:hAnsi="Times New Roman" w:cs="Times New Roman"/>
                <w:sz w:val="28"/>
                <w:szCs w:val="28"/>
              </w:rPr>
              <w:lastRenderedPageBreak/>
              <w:t>Средневзвешенный тариф на услуги водоотведения, руб./м3 с НДС</w:t>
            </w:r>
          </w:p>
        </w:tc>
        <w:tc>
          <w:tcPr>
            <w:tcW w:w="3338" w:type="dxa"/>
            <w:tcBorders>
              <w:top w:val="single" w:sz="4" w:space="0" w:color="auto"/>
              <w:left w:val="single" w:sz="4" w:space="0" w:color="auto"/>
              <w:bottom w:val="single" w:sz="4" w:space="0" w:color="auto"/>
              <w:right w:val="single" w:sz="4" w:space="0" w:color="auto"/>
            </w:tcBorders>
            <w:vAlign w:val="center"/>
            <w:hideMark/>
          </w:tcPr>
          <w:p w:rsidR="00353558" w:rsidRPr="00096514" w:rsidRDefault="00353558">
            <w:pPr>
              <w:tabs>
                <w:tab w:val="left" w:pos="709"/>
              </w:tab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с 01.01.2014 – 21,18;</w:t>
            </w:r>
          </w:p>
          <w:p w:rsidR="00353558" w:rsidRPr="00096514" w:rsidRDefault="00353558">
            <w:pPr>
              <w:tabs>
                <w:tab w:val="left" w:pos="709"/>
              </w:tabs>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с 01.07.2014 – 22,24</w:t>
            </w:r>
          </w:p>
        </w:tc>
        <w:tc>
          <w:tcPr>
            <w:tcW w:w="3339" w:type="dxa"/>
            <w:tcBorders>
              <w:top w:val="single" w:sz="4" w:space="0" w:color="auto"/>
              <w:left w:val="single" w:sz="4" w:space="0" w:color="auto"/>
              <w:bottom w:val="single" w:sz="4" w:space="0" w:color="auto"/>
              <w:right w:val="single" w:sz="4" w:space="0" w:color="auto"/>
            </w:tcBorders>
            <w:vAlign w:val="center"/>
            <w:hideMark/>
          </w:tcPr>
          <w:p w:rsidR="00353558" w:rsidRPr="00096514" w:rsidRDefault="00353558">
            <w:pPr>
              <w:tabs>
                <w:tab w:val="left" w:pos="709"/>
              </w:tab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с 01.01.2015 – 22,06;</w:t>
            </w:r>
          </w:p>
          <w:p w:rsidR="00353558" w:rsidRPr="00096514" w:rsidRDefault="00353558">
            <w:pPr>
              <w:tabs>
                <w:tab w:val="left" w:pos="709"/>
              </w:tabs>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с 01.07.2015 – 24,30</w:t>
            </w:r>
          </w:p>
        </w:tc>
      </w:tr>
    </w:tbl>
    <w:p w:rsidR="00353558" w:rsidRPr="00096514" w:rsidRDefault="00353558" w:rsidP="00353558">
      <w:pPr>
        <w:tabs>
          <w:tab w:val="left" w:pos="709"/>
        </w:tabs>
        <w:spacing w:after="0" w:line="240" w:lineRule="auto"/>
        <w:ind w:firstLine="709"/>
        <w:jc w:val="both"/>
        <w:rPr>
          <w:rFonts w:ascii="Times New Roman" w:eastAsia="Calibri" w:hAnsi="Times New Roman" w:cs="Times New Roman"/>
          <w:sz w:val="28"/>
          <w:szCs w:val="28"/>
          <w:lang w:eastAsia="ar-SA"/>
        </w:rPr>
      </w:pPr>
      <w:r w:rsidRPr="00096514">
        <w:rPr>
          <w:rFonts w:ascii="Times New Roman" w:hAnsi="Times New Roman" w:cs="Times New Roman"/>
          <w:sz w:val="28"/>
          <w:szCs w:val="28"/>
        </w:rPr>
        <w:t>Уровни тарифов на передачу электрической энергии на территории Костромской области: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5"/>
        <w:gridCol w:w="1972"/>
        <w:gridCol w:w="1985"/>
        <w:gridCol w:w="1843"/>
        <w:gridCol w:w="1701"/>
      </w:tblGrid>
      <w:tr w:rsidR="00353558" w:rsidRPr="00096514" w:rsidTr="00353558">
        <w:trPr>
          <w:trHeight w:val="618"/>
        </w:trPr>
        <w:tc>
          <w:tcPr>
            <w:tcW w:w="2105" w:type="dxa"/>
            <w:tcBorders>
              <w:top w:val="single" w:sz="4" w:space="0" w:color="auto"/>
              <w:left w:val="single" w:sz="4" w:space="0" w:color="auto"/>
              <w:bottom w:val="single" w:sz="4" w:space="0" w:color="auto"/>
              <w:right w:val="single" w:sz="4" w:space="0" w:color="auto"/>
            </w:tcBorders>
            <w:vAlign w:val="center"/>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Период регулирования</w:t>
            </w:r>
          </w:p>
        </w:tc>
        <w:tc>
          <w:tcPr>
            <w:tcW w:w="7501" w:type="dxa"/>
            <w:gridSpan w:val="4"/>
            <w:tcBorders>
              <w:top w:val="single" w:sz="4" w:space="0" w:color="auto"/>
              <w:left w:val="single" w:sz="4" w:space="0" w:color="auto"/>
              <w:bottom w:val="single" w:sz="4" w:space="0" w:color="auto"/>
              <w:right w:val="single" w:sz="4" w:space="0" w:color="auto"/>
            </w:tcBorders>
            <w:hideMark/>
          </w:tcPr>
          <w:p w:rsidR="00353558" w:rsidRPr="00096514" w:rsidRDefault="00353558">
            <w:pPr>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Одноставочный тариф, руб./МВтч</w:t>
            </w:r>
          </w:p>
          <w:p w:rsidR="00353558" w:rsidRPr="00096514" w:rsidRDefault="00353558">
            <w:pPr>
              <w:tabs>
                <w:tab w:val="left" w:pos="709"/>
              </w:tabs>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(прочие потребители)</w:t>
            </w:r>
          </w:p>
        </w:tc>
      </w:tr>
      <w:tr w:rsidR="00353558" w:rsidRPr="00096514" w:rsidTr="00353558">
        <w:trPr>
          <w:trHeight w:val="302"/>
        </w:trPr>
        <w:tc>
          <w:tcPr>
            <w:tcW w:w="2105" w:type="dxa"/>
            <w:tcBorders>
              <w:top w:val="single" w:sz="4" w:space="0" w:color="auto"/>
              <w:left w:val="single" w:sz="4" w:space="0" w:color="auto"/>
              <w:bottom w:val="single" w:sz="4" w:space="0" w:color="auto"/>
              <w:right w:val="single" w:sz="4" w:space="0" w:color="auto"/>
            </w:tcBorders>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p>
        </w:tc>
        <w:tc>
          <w:tcPr>
            <w:tcW w:w="1972"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ВН</w:t>
            </w:r>
          </w:p>
        </w:tc>
        <w:tc>
          <w:tcPr>
            <w:tcW w:w="1985"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val="en-US" w:eastAsia="ar-SA"/>
              </w:rPr>
            </w:pPr>
            <w:r w:rsidRPr="00096514">
              <w:rPr>
                <w:rFonts w:ascii="Times New Roman" w:hAnsi="Times New Roman" w:cs="Times New Roman"/>
                <w:sz w:val="28"/>
                <w:szCs w:val="28"/>
              </w:rPr>
              <w:t xml:space="preserve">СН - </w:t>
            </w:r>
            <w:r w:rsidRPr="00096514">
              <w:rPr>
                <w:rFonts w:ascii="Times New Roman" w:hAnsi="Times New Roman" w:cs="Times New Roman"/>
                <w:sz w:val="28"/>
                <w:szCs w:val="28"/>
                <w:lang w:val="en-US"/>
              </w:rPr>
              <w:t>I</w:t>
            </w:r>
          </w:p>
        </w:tc>
        <w:tc>
          <w:tcPr>
            <w:tcW w:w="1843"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 xml:space="preserve">СН - </w:t>
            </w:r>
            <w:r w:rsidRPr="00096514">
              <w:rPr>
                <w:rFonts w:ascii="Times New Roman" w:hAnsi="Times New Roman" w:cs="Times New Roman"/>
                <w:sz w:val="28"/>
                <w:szCs w:val="28"/>
                <w:lang w:val="en-US"/>
              </w:rPr>
              <w:t>II</w:t>
            </w:r>
          </w:p>
        </w:tc>
        <w:tc>
          <w:tcPr>
            <w:tcW w:w="1701"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val="en-US" w:eastAsia="ar-SA"/>
              </w:rPr>
            </w:pPr>
            <w:r w:rsidRPr="00096514">
              <w:rPr>
                <w:rFonts w:ascii="Times New Roman" w:hAnsi="Times New Roman" w:cs="Times New Roman"/>
                <w:sz w:val="28"/>
                <w:szCs w:val="28"/>
                <w:lang w:val="en-US"/>
              </w:rPr>
              <w:t>HH</w:t>
            </w:r>
          </w:p>
        </w:tc>
      </w:tr>
      <w:tr w:rsidR="00353558" w:rsidRPr="00096514" w:rsidTr="00353558">
        <w:trPr>
          <w:trHeight w:val="302"/>
        </w:trPr>
        <w:tc>
          <w:tcPr>
            <w:tcW w:w="2105"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b/>
                <w:sz w:val="28"/>
                <w:szCs w:val="28"/>
                <w:lang w:eastAsia="ar-SA"/>
              </w:rPr>
            </w:pPr>
            <w:r w:rsidRPr="00096514">
              <w:rPr>
                <w:rFonts w:ascii="Times New Roman" w:hAnsi="Times New Roman" w:cs="Times New Roman"/>
                <w:b/>
                <w:sz w:val="28"/>
                <w:szCs w:val="28"/>
              </w:rPr>
              <w:t>2014 год</w:t>
            </w:r>
          </w:p>
        </w:tc>
        <w:tc>
          <w:tcPr>
            <w:tcW w:w="1972" w:type="dxa"/>
            <w:tcBorders>
              <w:top w:val="single" w:sz="4" w:space="0" w:color="auto"/>
              <w:left w:val="single" w:sz="4" w:space="0" w:color="auto"/>
              <w:bottom w:val="single" w:sz="4" w:space="0" w:color="auto"/>
              <w:right w:val="single" w:sz="4" w:space="0" w:color="auto"/>
            </w:tcBorders>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p>
        </w:tc>
        <w:tc>
          <w:tcPr>
            <w:tcW w:w="1985" w:type="dxa"/>
            <w:tcBorders>
              <w:top w:val="single" w:sz="4" w:space="0" w:color="auto"/>
              <w:left w:val="single" w:sz="4" w:space="0" w:color="auto"/>
              <w:bottom w:val="single" w:sz="4" w:space="0" w:color="auto"/>
              <w:right w:val="single" w:sz="4" w:space="0" w:color="auto"/>
            </w:tcBorders>
          </w:tcPr>
          <w:p w:rsidR="00353558" w:rsidRPr="00096514" w:rsidRDefault="00353558">
            <w:pPr>
              <w:tabs>
                <w:tab w:val="left" w:pos="709"/>
              </w:tabs>
              <w:suppressAutoHyphens/>
              <w:spacing w:after="0" w:line="240" w:lineRule="auto"/>
              <w:jc w:val="both"/>
              <w:rPr>
                <w:rFonts w:ascii="Times New Roman" w:eastAsia="Calibri" w:hAnsi="Times New Roman" w:cs="Times New Roman"/>
                <w:sz w:val="28"/>
                <w:szCs w:val="28"/>
                <w:lang w:eastAsia="ar-SA"/>
              </w:rPr>
            </w:pPr>
          </w:p>
        </w:tc>
        <w:tc>
          <w:tcPr>
            <w:tcW w:w="1843" w:type="dxa"/>
            <w:tcBorders>
              <w:top w:val="single" w:sz="4" w:space="0" w:color="auto"/>
              <w:left w:val="single" w:sz="4" w:space="0" w:color="auto"/>
              <w:bottom w:val="single" w:sz="4" w:space="0" w:color="auto"/>
              <w:right w:val="single" w:sz="4" w:space="0" w:color="auto"/>
            </w:tcBorders>
          </w:tcPr>
          <w:p w:rsidR="00353558" w:rsidRPr="00096514" w:rsidRDefault="00353558">
            <w:pPr>
              <w:tabs>
                <w:tab w:val="left" w:pos="709"/>
              </w:tabs>
              <w:suppressAutoHyphens/>
              <w:spacing w:after="0" w:line="240" w:lineRule="auto"/>
              <w:jc w:val="both"/>
              <w:rPr>
                <w:rFonts w:ascii="Times New Roman" w:eastAsia="Calibri" w:hAnsi="Times New Roman" w:cs="Times New Roman"/>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353558" w:rsidRPr="00096514" w:rsidRDefault="00353558">
            <w:pPr>
              <w:tabs>
                <w:tab w:val="left" w:pos="709"/>
              </w:tabs>
              <w:suppressAutoHyphens/>
              <w:spacing w:after="0" w:line="240" w:lineRule="auto"/>
              <w:jc w:val="both"/>
              <w:rPr>
                <w:rFonts w:ascii="Times New Roman" w:eastAsia="Calibri" w:hAnsi="Times New Roman" w:cs="Times New Roman"/>
                <w:sz w:val="28"/>
                <w:szCs w:val="28"/>
                <w:lang w:eastAsia="ar-SA"/>
              </w:rPr>
            </w:pPr>
          </w:p>
        </w:tc>
      </w:tr>
      <w:tr w:rsidR="00353558" w:rsidRPr="00096514" w:rsidTr="00353558">
        <w:trPr>
          <w:trHeight w:val="302"/>
        </w:trPr>
        <w:tc>
          <w:tcPr>
            <w:tcW w:w="2105"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 xml:space="preserve">1 полугодие </w:t>
            </w:r>
          </w:p>
        </w:tc>
        <w:tc>
          <w:tcPr>
            <w:tcW w:w="1972"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val="en-US" w:eastAsia="ar-SA"/>
              </w:rPr>
            </w:pPr>
            <w:r w:rsidRPr="00096514">
              <w:rPr>
                <w:rFonts w:ascii="Times New Roman" w:hAnsi="Times New Roman" w:cs="Times New Roman"/>
                <w:sz w:val="28"/>
                <w:szCs w:val="28"/>
                <w:lang w:val="en-US"/>
              </w:rPr>
              <w:t>1 457</w:t>
            </w:r>
            <w:r w:rsidRPr="00096514">
              <w:rPr>
                <w:rFonts w:ascii="Times New Roman" w:hAnsi="Times New Roman" w:cs="Times New Roman"/>
                <w:sz w:val="28"/>
                <w:szCs w:val="28"/>
              </w:rPr>
              <w:t>,</w:t>
            </w:r>
            <w:r w:rsidRPr="00096514">
              <w:rPr>
                <w:rFonts w:ascii="Times New Roman" w:hAnsi="Times New Roman" w:cs="Times New Roman"/>
                <w:sz w:val="28"/>
                <w:szCs w:val="28"/>
                <w:lang w:val="en-US"/>
              </w:rPr>
              <w:t>311</w:t>
            </w:r>
          </w:p>
        </w:tc>
        <w:tc>
          <w:tcPr>
            <w:tcW w:w="1985"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2 307,596</w:t>
            </w:r>
          </w:p>
        </w:tc>
        <w:tc>
          <w:tcPr>
            <w:tcW w:w="1843"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2 404,747</w:t>
            </w:r>
          </w:p>
        </w:tc>
        <w:tc>
          <w:tcPr>
            <w:tcW w:w="1701"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2 822,073</w:t>
            </w:r>
          </w:p>
        </w:tc>
      </w:tr>
      <w:tr w:rsidR="00353558" w:rsidRPr="00096514" w:rsidTr="00353558">
        <w:trPr>
          <w:trHeight w:val="302"/>
        </w:trPr>
        <w:tc>
          <w:tcPr>
            <w:tcW w:w="2105"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 xml:space="preserve">2 полугодие </w:t>
            </w:r>
          </w:p>
        </w:tc>
        <w:tc>
          <w:tcPr>
            <w:tcW w:w="1972"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1 423,460</w:t>
            </w:r>
          </w:p>
        </w:tc>
        <w:tc>
          <w:tcPr>
            <w:tcW w:w="1985"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2 277,591</w:t>
            </w:r>
          </w:p>
        </w:tc>
        <w:tc>
          <w:tcPr>
            <w:tcW w:w="1843"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2 348,916</w:t>
            </w:r>
          </w:p>
        </w:tc>
        <w:tc>
          <w:tcPr>
            <w:tcW w:w="1701"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2 775,764</w:t>
            </w:r>
          </w:p>
        </w:tc>
      </w:tr>
      <w:tr w:rsidR="00353558" w:rsidRPr="00096514" w:rsidTr="00353558">
        <w:trPr>
          <w:trHeight w:val="302"/>
        </w:trPr>
        <w:tc>
          <w:tcPr>
            <w:tcW w:w="2105"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b/>
                <w:sz w:val="28"/>
                <w:szCs w:val="28"/>
                <w:lang w:eastAsia="ar-SA"/>
              </w:rPr>
            </w:pPr>
            <w:r w:rsidRPr="00096514">
              <w:rPr>
                <w:rFonts w:ascii="Times New Roman" w:hAnsi="Times New Roman" w:cs="Times New Roman"/>
                <w:b/>
                <w:sz w:val="28"/>
                <w:szCs w:val="28"/>
              </w:rPr>
              <w:t>2015 год</w:t>
            </w:r>
          </w:p>
        </w:tc>
        <w:tc>
          <w:tcPr>
            <w:tcW w:w="1972" w:type="dxa"/>
            <w:tcBorders>
              <w:top w:val="single" w:sz="4" w:space="0" w:color="auto"/>
              <w:left w:val="single" w:sz="4" w:space="0" w:color="auto"/>
              <w:bottom w:val="single" w:sz="4" w:space="0" w:color="auto"/>
              <w:right w:val="single" w:sz="4" w:space="0" w:color="auto"/>
            </w:tcBorders>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p>
        </w:tc>
        <w:tc>
          <w:tcPr>
            <w:tcW w:w="1985" w:type="dxa"/>
            <w:tcBorders>
              <w:top w:val="single" w:sz="4" w:space="0" w:color="auto"/>
              <w:left w:val="single" w:sz="4" w:space="0" w:color="auto"/>
              <w:bottom w:val="single" w:sz="4" w:space="0" w:color="auto"/>
              <w:right w:val="single" w:sz="4" w:space="0" w:color="auto"/>
            </w:tcBorders>
          </w:tcPr>
          <w:p w:rsidR="00353558" w:rsidRPr="00096514" w:rsidRDefault="00353558">
            <w:pPr>
              <w:tabs>
                <w:tab w:val="left" w:pos="709"/>
              </w:tabs>
              <w:suppressAutoHyphens/>
              <w:spacing w:after="0" w:line="240" w:lineRule="auto"/>
              <w:jc w:val="both"/>
              <w:rPr>
                <w:rFonts w:ascii="Times New Roman" w:eastAsia="Calibri" w:hAnsi="Times New Roman" w:cs="Times New Roman"/>
                <w:sz w:val="28"/>
                <w:szCs w:val="28"/>
                <w:lang w:eastAsia="ar-SA"/>
              </w:rPr>
            </w:pPr>
          </w:p>
        </w:tc>
        <w:tc>
          <w:tcPr>
            <w:tcW w:w="1843" w:type="dxa"/>
            <w:tcBorders>
              <w:top w:val="single" w:sz="4" w:space="0" w:color="auto"/>
              <w:left w:val="single" w:sz="4" w:space="0" w:color="auto"/>
              <w:bottom w:val="single" w:sz="4" w:space="0" w:color="auto"/>
              <w:right w:val="single" w:sz="4" w:space="0" w:color="auto"/>
            </w:tcBorders>
          </w:tcPr>
          <w:p w:rsidR="00353558" w:rsidRPr="00096514" w:rsidRDefault="00353558">
            <w:pPr>
              <w:tabs>
                <w:tab w:val="left" w:pos="709"/>
              </w:tabs>
              <w:suppressAutoHyphens/>
              <w:spacing w:after="0" w:line="240" w:lineRule="auto"/>
              <w:jc w:val="both"/>
              <w:rPr>
                <w:rFonts w:ascii="Times New Roman" w:eastAsia="Calibri" w:hAnsi="Times New Roman" w:cs="Times New Roman"/>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353558" w:rsidRPr="00096514" w:rsidRDefault="00353558">
            <w:pPr>
              <w:tabs>
                <w:tab w:val="left" w:pos="709"/>
              </w:tabs>
              <w:suppressAutoHyphens/>
              <w:spacing w:after="0" w:line="240" w:lineRule="auto"/>
              <w:jc w:val="both"/>
              <w:rPr>
                <w:rFonts w:ascii="Times New Roman" w:eastAsia="Calibri" w:hAnsi="Times New Roman" w:cs="Times New Roman"/>
                <w:sz w:val="28"/>
                <w:szCs w:val="28"/>
                <w:lang w:eastAsia="ar-SA"/>
              </w:rPr>
            </w:pPr>
          </w:p>
        </w:tc>
      </w:tr>
      <w:tr w:rsidR="00353558" w:rsidRPr="00096514" w:rsidTr="00353558">
        <w:trPr>
          <w:trHeight w:val="302"/>
        </w:trPr>
        <w:tc>
          <w:tcPr>
            <w:tcW w:w="2105"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 xml:space="preserve">1 полугодие </w:t>
            </w:r>
          </w:p>
        </w:tc>
        <w:tc>
          <w:tcPr>
            <w:tcW w:w="1972"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1 421,830</w:t>
            </w:r>
          </w:p>
        </w:tc>
        <w:tc>
          <w:tcPr>
            <w:tcW w:w="1985"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2 275,220</w:t>
            </w:r>
          </w:p>
        </w:tc>
        <w:tc>
          <w:tcPr>
            <w:tcW w:w="1843"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2 346,530</w:t>
            </w:r>
          </w:p>
        </w:tc>
        <w:tc>
          <w:tcPr>
            <w:tcW w:w="1701"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2 773,090</w:t>
            </w:r>
          </w:p>
        </w:tc>
      </w:tr>
      <w:tr w:rsidR="00353558" w:rsidRPr="00096514" w:rsidTr="00353558">
        <w:trPr>
          <w:trHeight w:val="316"/>
        </w:trPr>
        <w:tc>
          <w:tcPr>
            <w:tcW w:w="2105"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 xml:space="preserve">2 полугодие </w:t>
            </w:r>
          </w:p>
        </w:tc>
        <w:tc>
          <w:tcPr>
            <w:tcW w:w="1972"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1 528,530</w:t>
            </w:r>
          </w:p>
        </w:tc>
        <w:tc>
          <w:tcPr>
            <w:tcW w:w="1985"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2 439,090</w:t>
            </w:r>
          </w:p>
        </w:tc>
        <w:tc>
          <w:tcPr>
            <w:tcW w:w="1843"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2 521,190</w:t>
            </w:r>
          </w:p>
        </w:tc>
        <w:tc>
          <w:tcPr>
            <w:tcW w:w="1701" w:type="dxa"/>
            <w:tcBorders>
              <w:top w:val="single" w:sz="4" w:space="0" w:color="auto"/>
              <w:left w:val="single" w:sz="4" w:space="0" w:color="auto"/>
              <w:bottom w:val="single" w:sz="4" w:space="0" w:color="auto"/>
              <w:right w:val="single" w:sz="4" w:space="0" w:color="auto"/>
            </w:tcBorders>
            <w:hideMark/>
          </w:tcPr>
          <w:p w:rsidR="00353558" w:rsidRPr="00096514" w:rsidRDefault="00353558">
            <w:pPr>
              <w:suppressAutoHyphens/>
              <w:spacing w:after="0" w:line="240" w:lineRule="auto"/>
              <w:jc w:val="center"/>
              <w:rPr>
                <w:rFonts w:ascii="Times New Roman" w:eastAsia="Calibri" w:hAnsi="Times New Roman" w:cs="Times New Roman"/>
                <w:sz w:val="28"/>
                <w:szCs w:val="28"/>
                <w:lang w:eastAsia="ar-SA"/>
              </w:rPr>
            </w:pPr>
            <w:r w:rsidRPr="00096514">
              <w:rPr>
                <w:rFonts w:ascii="Times New Roman" w:hAnsi="Times New Roman" w:cs="Times New Roman"/>
                <w:sz w:val="28"/>
                <w:szCs w:val="28"/>
              </w:rPr>
              <w:t>2 968,220</w:t>
            </w:r>
          </w:p>
        </w:tc>
      </w:tr>
    </w:tbl>
    <w:p w:rsidR="00353558" w:rsidRPr="00096514" w:rsidRDefault="00353558" w:rsidP="00353558">
      <w:pPr>
        <w:tabs>
          <w:tab w:val="left" w:pos="709"/>
        </w:tabs>
        <w:spacing w:after="0" w:line="240" w:lineRule="auto"/>
        <w:ind w:firstLine="709"/>
        <w:jc w:val="both"/>
        <w:rPr>
          <w:rFonts w:ascii="Times New Roman" w:eastAsia="Calibri" w:hAnsi="Times New Roman" w:cs="Times New Roman"/>
          <w:spacing w:val="6"/>
          <w:sz w:val="28"/>
          <w:szCs w:val="28"/>
          <w:lang w:eastAsia="ru-RU"/>
        </w:rPr>
      </w:pPr>
      <w:r w:rsidRPr="00096514">
        <w:rPr>
          <w:rFonts w:ascii="Times New Roman" w:hAnsi="Times New Roman" w:cs="Times New Roman"/>
          <w:spacing w:val="6"/>
          <w:sz w:val="28"/>
          <w:szCs w:val="28"/>
          <w:lang w:eastAsia="ru-RU"/>
        </w:rPr>
        <w:t>Все тарифы устанавливались в рамках предельных ограничений, установленных на федеральном уровне и в соответствии с Прогнозом социально-экономического развития Российской Федерации.</w:t>
      </w:r>
    </w:p>
    <w:p w:rsidR="00353558" w:rsidRPr="00096514" w:rsidRDefault="00353558" w:rsidP="00353558">
      <w:pPr>
        <w:shd w:val="clear" w:color="auto" w:fill="FFFFFF"/>
        <w:spacing w:after="0" w:line="240" w:lineRule="auto"/>
        <w:ind w:firstLine="709"/>
        <w:jc w:val="both"/>
        <w:rPr>
          <w:rFonts w:ascii="Times New Roman" w:hAnsi="Times New Roman" w:cs="Times New Roman"/>
          <w:sz w:val="28"/>
          <w:szCs w:val="28"/>
          <w:lang w:eastAsia="ar-SA"/>
        </w:rPr>
      </w:pPr>
      <w:r w:rsidRPr="00096514">
        <w:rPr>
          <w:rFonts w:ascii="Times New Roman" w:hAnsi="Times New Roman" w:cs="Times New Roman"/>
          <w:spacing w:val="6"/>
          <w:sz w:val="28"/>
          <w:szCs w:val="28"/>
          <w:lang w:eastAsia="ru-RU"/>
        </w:rPr>
        <w:t xml:space="preserve">Средний рост тарифов на услуги субъектов естественных монополий по </w:t>
      </w:r>
      <w:r w:rsidRPr="00096514">
        <w:rPr>
          <w:rFonts w:ascii="Times New Roman" w:hAnsi="Times New Roman" w:cs="Times New Roman"/>
          <w:iCs/>
          <w:spacing w:val="6"/>
          <w:sz w:val="28"/>
          <w:szCs w:val="28"/>
          <w:lang w:eastAsia="ru-RU"/>
        </w:rPr>
        <w:t>Костромской области</w:t>
      </w:r>
      <w:r w:rsidRPr="00096514">
        <w:rPr>
          <w:rFonts w:ascii="Times New Roman" w:hAnsi="Times New Roman" w:cs="Times New Roman"/>
          <w:iCs/>
          <w:spacing w:val="-2"/>
          <w:sz w:val="28"/>
          <w:szCs w:val="28"/>
          <w:lang w:eastAsia="ru-RU"/>
        </w:rPr>
        <w:t xml:space="preserve"> в 2014 году составил в сферах</w:t>
      </w:r>
      <w:r w:rsidRPr="00096514">
        <w:rPr>
          <w:rFonts w:ascii="Times New Roman" w:hAnsi="Times New Roman" w:cs="Times New Roman"/>
          <w:spacing w:val="-2"/>
          <w:sz w:val="28"/>
          <w:szCs w:val="28"/>
          <w:lang w:eastAsia="ru-RU"/>
        </w:rPr>
        <w:t>: э</w:t>
      </w:r>
      <w:r w:rsidRPr="00096514">
        <w:rPr>
          <w:rFonts w:ascii="Times New Roman" w:hAnsi="Times New Roman" w:cs="Times New Roman"/>
          <w:spacing w:val="2"/>
          <w:sz w:val="28"/>
          <w:szCs w:val="28"/>
          <w:lang w:eastAsia="ru-RU"/>
        </w:rPr>
        <w:t>лектроснабжения - 4,3 %, г</w:t>
      </w:r>
      <w:r w:rsidRPr="00096514">
        <w:rPr>
          <w:rFonts w:ascii="Times New Roman" w:hAnsi="Times New Roman" w:cs="Times New Roman"/>
          <w:spacing w:val="-2"/>
          <w:sz w:val="28"/>
          <w:szCs w:val="28"/>
          <w:lang w:eastAsia="ru-RU"/>
        </w:rPr>
        <w:t>азоснабжения - 4,2 %, т</w:t>
      </w:r>
      <w:r w:rsidRPr="00096514">
        <w:rPr>
          <w:rFonts w:ascii="Times New Roman" w:hAnsi="Times New Roman" w:cs="Times New Roman"/>
          <w:spacing w:val="1"/>
          <w:sz w:val="28"/>
          <w:szCs w:val="28"/>
          <w:lang w:eastAsia="ru-RU"/>
        </w:rPr>
        <w:t xml:space="preserve">еплоснабжения - 4,3 %, водоснабжения и водоотведения - 5,1 %, что соответствует ограничениям, установленным ФСТ России для Костромской области. </w:t>
      </w:r>
    </w:p>
    <w:p w:rsidR="00353558" w:rsidRPr="00096514" w:rsidRDefault="00353558" w:rsidP="00353558">
      <w:pPr>
        <w:shd w:val="clear" w:color="auto" w:fill="FFFFFF"/>
        <w:spacing w:after="0" w:line="240" w:lineRule="auto"/>
        <w:ind w:firstLine="709"/>
        <w:jc w:val="both"/>
        <w:rPr>
          <w:rFonts w:ascii="Times New Roman" w:hAnsi="Times New Roman" w:cs="Times New Roman"/>
          <w:spacing w:val="1"/>
          <w:sz w:val="28"/>
          <w:szCs w:val="28"/>
          <w:lang w:eastAsia="ru-RU"/>
        </w:rPr>
      </w:pPr>
      <w:r w:rsidRPr="00096514">
        <w:rPr>
          <w:rFonts w:ascii="Times New Roman" w:hAnsi="Times New Roman" w:cs="Times New Roman"/>
          <w:spacing w:val="6"/>
          <w:sz w:val="28"/>
          <w:szCs w:val="28"/>
          <w:lang w:eastAsia="ru-RU"/>
        </w:rPr>
        <w:t xml:space="preserve">Согласно принятым решениям, рост тарифов на коммунальные услуги в среднем по </w:t>
      </w:r>
      <w:r w:rsidRPr="00096514">
        <w:rPr>
          <w:rFonts w:ascii="Times New Roman" w:hAnsi="Times New Roman" w:cs="Times New Roman"/>
          <w:iCs/>
          <w:spacing w:val="6"/>
          <w:sz w:val="28"/>
          <w:szCs w:val="28"/>
          <w:lang w:eastAsia="ru-RU"/>
        </w:rPr>
        <w:t>Костромской области в 2015 году</w:t>
      </w:r>
      <w:r w:rsidRPr="00096514">
        <w:rPr>
          <w:rFonts w:ascii="Times New Roman" w:hAnsi="Times New Roman" w:cs="Times New Roman"/>
          <w:iCs/>
          <w:spacing w:val="-2"/>
          <w:sz w:val="28"/>
          <w:szCs w:val="28"/>
          <w:lang w:eastAsia="ru-RU"/>
        </w:rPr>
        <w:t xml:space="preserve"> относительно к 2014 году составил</w:t>
      </w:r>
      <w:r w:rsidRPr="00096514">
        <w:rPr>
          <w:rFonts w:ascii="Times New Roman" w:hAnsi="Times New Roman" w:cs="Times New Roman"/>
          <w:spacing w:val="-2"/>
          <w:sz w:val="28"/>
          <w:szCs w:val="28"/>
          <w:lang w:eastAsia="ru-RU"/>
        </w:rPr>
        <w:t>: э</w:t>
      </w:r>
      <w:r w:rsidRPr="00096514">
        <w:rPr>
          <w:rFonts w:ascii="Times New Roman" w:hAnsi="Times New Roman" w:cs="Times New Roman"/>
          <w:spacing w:val="2"/>
          <w:sz w:val="28"/>
          <w:szCs w:val="28"/>
          <w:lang w:eastAsia="ru-RU"/>
        </w:rPr>
        <w:t>лектроснабжение - 8,7 %, г</w:t>
      </w:r>
      <w:r w:rsidRPr="00096514">
        <w:rPr>
          <w:rFonts w:ascii="Times New Roman" w:hAnsi="Times New Roman" w:cs="Times New Roman"/>
          <w:spacing w:val="-2"/>
          <w:sz w:val="28"/>
          <w:szCs w:val="28"/>
          <w:lang w:eastAsia="ru-RU"/>
        </w:rPr>
        <w:t>азоснабжение - 7,5 %, т</w:t>
      </w:r>
      <w:r w:rsidRPr="00096514">
        <w:rPr>
          <w:rFonts w:ascii="Times New Roman" w:hAnsi="Times New Roman" w:cs="Times New Roman"/>
          <w:spacing w:val="1"/>
          <w:sz w:val="28"/>
          <w:szCs w:val="28"/>
          <w:lang w:eastAsia="ru-RU"/>
        </w:rPr>
        <w:t xml:space="preserve">епловая энергия - 7,4 %, водоснабжение и водоотведение - 8,4 %. </w:t>
      </w:r>
    </w:p>
    <w:p w:rsidR="00353558" w:rsidRPr="00096514" w:rsidRDefault="00353558" w:rsidP="00353558">
      <w:pPr>
        <w:tabs>
          <w:tab w:val="left" w:pos="720"/>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096514">
        <w:rPr>
          <w:rFonts w:ascii="Times New Roman" w:hAnsi="Times New Roman" w:cs="Times New Roman"/>
          <w:sz w:val="28"/>
          <w:szCs w:val="28"/>
        </w:rPr>
        <w:t xml:space="preserve">В 2015 году на территории Костромской области реализовывались 11 инвестиционных программ, в том числе: </w:t>
      </w:r>
    </w:p>
    <w:p w:rsidR="00353558" w:rsidRPr="00096514" w:rsidRDefault="00353558" w:rsidP="00353558">
      <w:pPr>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ab/>
        <w:t>- в сфере электроэнергетики 5 программ (ПАО «МРСК Центра» – «Костромаэнерго», филиала «Верхневолжский» ОАО «Оборонэнерго», ООО «Энергосервис», ООО «КФК Энерго», ОАО «РЖД»)</w:t>
      </w:r>
      <w:proofErr w:type="gramStart"/>
      <w:r w:rsidRPr="00096514">
        <w:rPr>
          <w:rFonts w:ascii="Times New Roman" w:hAnsi="Times New Roman" w:cs="Times New Roman"/>
          <w:sz w:val="28"/>
          <w:szCs w:val="28"/>
        </w:rPr>
        <w:t>.О</w:t>
      </w:r>
      <w:proofErr w:type="gramEnd"/>
      <w:r w:rsidRPr="00096514">
        <w:rPr>
          <w:rFonts w:ascii="Times New Roman" w:hAnsi="Times New Roman" w:cs="Times New Roman"/>
          <w:sz w:val="28"/>
          <w:szCs w:val="28"/>
        </w:rPr>
        <w:t>бщий объем финансирования в 2015 году составил 666,9 млн.руб. За 2015 год фактическое исполнение составило 754,8 млн. руб. Таким образом, исполнение инвестиционных программ осуществлялось с опережением плана;</w:t>
      </w:r>
    </w:p>
    <w:p w:rsidR="00353558" w:rsidRPr="00096514" w:rsidRDefault="00353558" w:rsidP="00353558">
      <w:pPr>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ab/>
        <w:t>- в сфере водоснабжения и водоотведения 2 программы (МУП г. Костромы «Костромагорводоканал», ООО «Тепловодоканал» г. Буй)</w:t>
      </w:r>
      <w:proofErr w:type="gramStart"/>
      <w:r w:rsidRPr="00096514">
        <w:rPr>
          <w:rFonts w:ascii="Times New Roman" w:hAnsi="Times New Roman" w:cs="Times New Roman"/>
          <w:sz w:val="28"/>
          <w:szCs w:val="28"/>
        </w:rPr>
        <w:t>.П</w:t>
      </w:r>
      <w:proofErr w:type="gramEnd"/>
      <w:r w:rsidRPr="00096514">
        <w:rPr>
          <w:rFonts w:ascii="Times New Roman" w:hAnsi="Times New Roman" w:cs="Times New Roman"/>
          <w:sz w:val="28"/>
          <w:szCs w:val="28"/>
        </w:rPr>
        <w:t>лановый объем финансирования в 2015 году составил 166,7 млн.руб. За 2015 год фактическое исполнение составило 82,13 млн. руб. или 49,3 % от плана;</w:t>
      </w:r>
    </w:p>
    <w:p w:rsidR="00353558" w:rsidRPr="00096514" w:rsidRDefault="00353558" w:rsidP="00353558">
      <w:pPr>
        <w:tabs>
          <w:tab w:val="left" w:pos="720"/>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 в сфере теплоснабжения 4 программы (ОАО «Территориальная генерирующая компания № 2», ООО «Тепловодоканал», ЗАО «Инвест-проект» г. Нерехта, ООО «ТехноСервис» г. Нея). Плановый объем </w:t>
      </w:r>
      <w:r w:rsidRPr="00096514">
        <w:rPr>
          <w:rFonts w:ascii="Times New Roman" w:hAnsi="Times New Roman" w:cs="Times New Roman"/>
          <w:sz w:val="28"/>
          <w:szCs w:val="28"/>
        </w:rPr>
        <w:lastRenderedPageBreak/>
        <w:t>финансирования на 2015 год составлял84,7 млн. руб</w:t>
      </w:r>
      <w:proofErr w:type="gramStart"/>
      <w:r w:rsidRPr="00096514">
        <w:rPr>
          <w:rFonts w:ascii="Times New Roman" w:hAnsi="Times New Roman" w:cs="Times New Roman"/>
          <w:sz w:val="28"/>
          <w:szCs w:val="28"/>
        </w:rPr>
        <w:t>.З</w:t>
      </w:r>
      <w:proofErr w:type="gramEnd"/>
      <w:r w:rsidRPr="00096514">
        <w:rPr>
          <w:rFonts w:ascii="Times New Roman" w:hAnsi="Times New Roman" w:cs="Times New Roman"/>
          <w:sz w:val="28"/>
          <w:szCs w:val="28"/>
        </w:rPr>
        <w:t>а 2015 год фактическое исполнение составило 59,1 млн. руб. или 49,3 % от плана.</w:t>
      </w:r>
    </w:p>
    <w:p w:rsidR="00353558" w:rsidRPr="00096514" w:rsidRDefault="00353558" w:rsidP="00353558">
      <w:pPr>
        <w:pStyle w:val="2"/>
        <w:tabs>
          <w:tab w:val="left" w:pos="426"/>
        </w:tabs>
        <w:spacing w:before="0" w:line="240" w:lineRule="auto"/>
        <w:ind w:firstLine="709"/>
        <w:jc w:val="both"/>
        <w:rPr>
          <w:rFonts w:ascii="Times New Roman" w:hAnsi="Times New Roman" w:cs="Times New Roman"/>
          <w:color w:val="auto"/>
          <w:sz w:val="28"/>
          <w:szCs w:val="28"/>
        </w:rPr>
      </w:pPr>
      <w:r w:rsidRPr="00096514">
        <w:rPr>
          <w:rFonts w:ascii="Times New Roman" w:hAnsi="Times New Roman" w:cs="Times New Roman"/>
          <w:color w:val="auto"/>
          <w:sz w:val="28"/>
          <w:szCs w:val="28"/>
        </w:rPr>
        <w:t>Информация об использовании инвестиционных ресурсов, включенных в цены (тарифы) ежеквартально направляется в ФАС России в формате электронного шаблона по системе ФГИС ЕИАС «ФАС – РЭК – субъекты регулирования».</w:t>
      </w:r>
    </w:p>
    <w:p w:rsidR="00353558" w:rsidRPr="00096514" w:rsidRDefault="00353558" w:rsidP="00353558">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Действующим законодательством не предусмотрено проведение технологического и ценового аудита инвестиционных программ субъектов естественных монополий.</w:t>
      </w:r>
    </w:p>
    <w:p w:rsidR="00353558" w:rsidRPr="00096514" w:rsidRDefault="00353558" w:rsidP="00353558">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В связи с тем, что отсутствуют требования законодательства о проведении технологического и ценового аудита данные мероприятия в отношении инвестиционных программ субъектов естественных монополий Костромской области не проводились.</w:t>
      </w:r>
    </w:p>
    <w:p w:rsidR="00353558" w:rsidRPr="00096514" w:rsidRDefault="00353558" w:rsidP="00353558">
      <w:pPr>
        <w:pStyle w:val="ConsPlusNormal"/>
        <w:ind w:firstLine="709"/>
        <w:jc w:val="both"/>
        <w:rPr>
          <w:rFonts w:ascii="Times New Roman" w:hAnsi="Times New Roman" w:cs="Times New Roman"/>
          <w:sz w:val="28"/>
          <w:szCs w:val="28"/>
        </w:rPr>
      </w:pPr>
      <w:proofErr w:type="gramStart"/>
      <w:r w:rsidRPr="00096514">
        <w:rPr>
          <w:rFonts w:ascii="Times New Roman" w:hAnsi="Times New Roman" w:cs="Times New Roman"/>
          <w:sz w:val="28"/>
          <w:szCs w:val="28"/>
        </w:rPr>
        <w:t>Информация о свободных резервах трансформаторной мощности с указанием и отображением на географической карте Костромской области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 представлена на сайте www.mrsk-1</w:t>
      </w:r>
      <w:proofErr w:type="gramEnd"/>
      <w:r w:rsidRPr="00096514">
        <w:rPr>
          <w:rFonts w:ascii="Times New Roman" w:hAnsi="Times New Roman" w:cs="Times New Roman"/>
          <w:sz w:val="28"/>
          <w:szCs w:val="28"/>
        </w:rPr>
        <w:t>.ru (http://www.mrsk-1.ru/customers/services/tp/inter_map/282/).</w:t>
      </w:r>
    </w:p>
    <w:p w:rsidR="00353558" w:rsidRPr="00096514" w:rsidRDefault="00353558" w:rsidP="00353558">
      <w:pPr>
        <w:pStyle w:val="ConsPlusNormal"/>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 В настоящее время газораспределительной организацией АО «Газпром газораспределение Кострома» разрабатывается интерактивная географическая карта Костромской области для размещения информации по ориентировочному месту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газораспределительной сети. </w:t>
      </w:r>
    </w:p>
    <w:p w:rsidR="00353558" w:rsidRPr="00096514" w:rsidRDefault="00353558" w:rsidP="003535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96514">
        <w:rPr>
          <w:rFonts w:ascii="Times New Roman" w:hAnsi="Times New Roman" w:cs="Times New Roman"/>
          <w:sz w:val="28"/>
          <w:szCs w:val="28"/>
        </w:rPr>
        <w:t xml:space="preserve">Работа по реализации требований Стандарта развития конкуренции на территории Костромской области в части общественного </w:t>
      </w:r>
      <w:proofErr w:type="gramStart"/>
      <w:r w:rsidRPr="00096514">
        <w:rPr>
          <w:rFonts w:ascii="Times New Roman" w:hAnsi="Times New Roman" w:cs="Times New Roman"/>
          <w:sz w:val="28"/>
          <w:szCs w:val="28"/>
        </w:rPr>
        <w:t>контроля за</w:t>
      </w:r>
      <w:proofErr w:type="gramEnd"/>
      <w:r w:rsidRPr="00096514">
        <w:rPr>
          <w:rFonts w:ascii="Times New Roman" w:hAnsi="Times New Roman" w:cs="Times New Roman"/>
          <w:sz w:val="28"/>
          <w:szCs w:val="28"/>
        </w:rPr>
        <w:t xml:space="preserve"> деятельностью субъектов естественных монополий будет продолжена.</w:t>
      </w:r>
    </w:p>
    <w:p w:rsidR="00353558" w:rsidRPr="00096514" w:rsidRDefault="00353558" w:rsidP="00353558"/>
    <w:p w:rsidR="00FC4D71" w:rsidRPr="00096514" w:rsidRDefault="00FF2D10" w:rsidP="00FC4D71">
      <w:pPr>
        <w:pStyle w:val="ConsPlusNormal"/>
        <w:spacing w:line="23" w:lineRule="atLeast"/>
        <w:ind w:firstLine="0"/>
        <w:contextualSpacing/>
        <w:jc w:val="center"/>
        <w:rPr>
          <w:rFonts w:ascii="Times New Roman" w:hAnsi="Times New Roman" w:cs="Times New Roman"/>
          <w:b/>
          <w:sz w:val="32"/>
          <w:szCs w:val="32"/>
        </w:rPr>
      </w:pPr>
      <w:r w:rsidRPr="00096514">
        <w:rPr>
          <w:rFonts w:ascii="Times New Roman" w:hAnsi="Times New Roman" w:cs="Times New Roman"/>
          <w:b/>
          <w:sz w:val="32"/>
          <w:szCs w:val="32"/>
          <w:lang w:val="en-US"/>
        </w:rPr>
        <w:t>VI</w:t>
      </w:r>
      <w:r w:rsidRPr="00096514">
        <w:rPr>
          <w:rFonts w:ascii="Times New Roman" w:hAnsi="Times New Roman" w:cs="Times New Roman"/>
          <w:b/>
          <w:sz w:val="32"/>
          <w:szCs w:val="32"/>
        </w:rPr>
        <w:t xml:space="preserve">. </w:t>
      </w:r>
      <w:r w:rsidR="00E76830" w:rsidRPr="00096514">
        <w:rPr>
          <w:rFonts w:ascii="Times New Roman" w:hAnsi="Times New Roman" w:cs="Times New Roman"/>
          <w:b/>
          <w:sz w:val="32"/>
          <w:szCs w:val="32"/>
        </w:rPr>
        <w:t xml:space="preserve">Мониторинг состояния и развития </w:t>
      </w:r>
      <w:r w:rsidR="00FC4D71" w:rsidRPr="00096514">
        <w:rPr>
          <w:rFonts w:ascii="Times New Roman" w:hAnsi="Times New Roman" w:cs="Times New Roman"/>
          <w:b/>
          <w:sz w:val="32"/>
          <w:szCs w:val="32"/>
        </w:rPr>
        <w:t>конкурентной среды</w:t>
      </w:r>
      <w:r w:rsidR="00E76830" w:rsidRPr="00096514">
        <w:rPr>
          <w:rFonts w:ascii="Times New Roman" w:hAnsi="Times New Roman" w:cs="Times New Roman"/>
          <w:b/>
          <w:sz w:val="32"/>
          <w:szCs w:val="32"/>
        </w:rPr>
        <w:t xml:space="preserve"> на рынках товаров, работ и услуг</w:t>
      </w:r>
      <w:r w:rsidR="00FC4D71" w:rsidRPr="00096514">
        <w:rPr>
          <w:rFonts w:ascii="Times New Roman" w:hAnsi="Times New Roman" w:cs="Times New Roman"/>
          <w:b/>
          <w:sz w:val="32"/>
          <w:szCs w:val="32"/>
        </w:rPr>
        <w:t xml:space="preserve"> в Костромской области</w:t>
      </w:r>
    </w:p>
    <w:p w:rsidR="00FC4D71" w:rsidRPr="00096514" w:rsidRDefault="00FC4D71" w:rsidP="00FC4D71">
      <w:pPr>
        <w:pStyle w:val="ConsPlusNormal"/>
        <w:spacing w:line="23" w:lineRule="atLeast"/>
        <w:ind w:firstLine="0"/>
        <w:contextualSpacing/>
        <w:jc w:val="center"/>
        <w:rPr>
          <w:rFonts w:ascii="Times New Roman" w:hAnsi="Times New Roman"/>
          <w:b/>
          <w:bCs/>
          <w:sz w:val="32"/>
          <w:szCs w:val="32"/>
        </w:rPr>
      </w:pPr>
    </w:p>
    <w:p w:rsidR="00FC4D71" w:rsidRPr="00096514" w:rsidRDefault="00887368" w:rsidP="003D294E">
      <w:pPr>
        <w:pStyle w:val="a4"/>
        <w:numPr>
          <w:ilvl w:val="0"/>
          <w:numId w:val="24"/>
        </w:numPr>
        <w:spacing w:line="240" w:lineRule="auto"/>
        <w:ind w:left="0" w:firstLine="0"/>
        <w:jc w:val="center"/>
        <w:rPr>
          <w:rFonts w:ascii="Times New Roman" w:hAnsi="Times New Roman"/>
          <w:b/>
          <w:bCs/>
          <w:sz w:val="28"/>
          <w:szCs w:val="28"/>
        </w:rPr>
      </w:pPr>
      <w:r w:rsidRPr="00096514">
        <w:rPr>
          <w:rFonts w:ascii="Times New Roman" w:hAnsi="Times New Roman"/>
          <w:b/>
          <w:bCs/>
          <w:sz w:val="28"/>
          <w:szCs w:val="28"/>
        </w:rPr>
        <w:t>Мониторинг</w:t>
      </w:r>
      <w:r>
        <w:rPr>
          <w:rFonts w:ascii="Times New Roman" w:hAnsi="Times New Roman"/>
          <w:b/>
          <w:bCs/>
          <w:sz w:val="28"/>
          <w:szCs w:val="28"/>
        </w:rPr>
        <w:t xml:space="preserve"> </w:t>
      </w:r>
      <w:r w:rsidRPr="00096514">
        <w:rPr>
          <w:rFonts w:ascii="Times New Roman" w:hAnsi="Times New Roman"/>
          <w:b/>
          <w:bCs/>
          <w:sz w:val="28"/>
          <w:szCs w:val="28"/>
        </w:rPr>
        <w:t>наличия</w:t>
      </w:r>
      <w:r w:rsidR="00E76830" w:rsidRPr="00096514">
        <w:rPr>
          <w:rFonts w:ascii="Times New Roman" w:hAnsi="Times New Roman"/>
          <w:b/>
          <w:bCs/>
          <w:sz w:val="28"/>
          <w:szCs w:val="28"/>
        </w:rPr>
        <w:t xml:space="preserve"> (отсутствия) административных барьеров и </w:t>
      </w:r>
      <w:r w:rsidR="00FC4D71" w:rsidRPr="00096514">
        <w:rPr>
          <w:rFonts w:ascii="Times New Roman" w:hAnsi="Times New Roman"/>
          <w:b/>
          <w:bCs/>
          <w:sz w:val="28"/>
          <w:szCs w:val="28"/>
        </w:rPr>
        <w:t>оценки состояния конкурентной среды субъектами предпринимательской деятельности</w:t>
      </w:r>
    </w:p>
    <w:p w:rsidR="00FC4D71" w:rsidRPr="00096514" w:rsidRDefault="00FC4D71" w:rsidP="00E76830">
      <w:pPr>
        <w:spacing w:after="0" w:line="240" w:lineRule="auto"/>
        <w:ind w:firstLine="851"/>
        <w:jc w:val="both"/>
        <w:rPr>
          <w:rFonts w:ascii="Times New Roman" w:hAnsi="Times New Roman" w:cs="Times New Roman"/>
          <w:sz w:val="28"/>
          <w:szCs w:val="28"/>
        </w:rPr>
      </w:pPr>
      <w:r w:rsidRPr="00096514">
        <w:rPr>
          <w:rFonts w:ascii="Times New Roman" w:hAnsi="Times New Roman" w:cs="Times New Roman"/>
          <w:sz w:val="28"/>
          <w:szCs w:val="28"/>
        </w:rPr>
        <w:t xml:space="preserve">Во исполнение требований Стандарта развития конкуренции в субъектах Российской Федерации по проведению мониторинга в Костромской области проведено социологическое исследование состояния конкурентной среды на рынках товаров и услуг. </w:t>
      </w:r>
    </w:p>
    <w:p w:rsidR="008F2F96" w:rsidRPr="00096514" w:rsidRDefault="008F2F96" w:rsidP="00E76830">
      <w:pPr>
        <w:pStyle w:val="ConsPlusNormal"/>
        <w:ind w:firstLine="709"/>
        <w:jc w:val="both"/>
        <w:rPr>
          <w:rFonts w:ascii="Times New Roman" w:hAnsi="Times New Roman" w:cs="Times New Roman"/>
          <w:sz w:val="28"/>
          <w:szCs w:val="28"/>
        </w:rPr>
      </w:pPr>
      <w:r w:rsidRPr="00096514">
        <w:rPr>
          <w:rFonts w:ascii="Times New Roman" w:hAnsi="Times New Roman" w:cs="Times New Roman"/>
          <w:sz w:val="28"/>
          <w:szCs w:val="28"/>
        </w:rPr>
        <w:lastRenderedPageBreak/>
        <w:t xml:space="preserve">Малый и средний бизнес Костромской области – это 23,8 тыс. хозяйствующих субъектов или 69,5% от всех хозяйствующих субъектов, зарегистрированных на территории региона. Данный сектор создает рабочие места для 109 тыс. человек – треть занятых в региональной экономике. На малый и средний бизнес приходится 55% от общего объема оборота продукции и услуг, производимых предприятиями региона. </w:t>
      </w:r>
    </w:p>
    <w:p w:rsidR="008F2F96" w:rsidRPr="00096514" w:rsidRDefault="00887368" w:rsidP="00E76830">
      <w:pPr>
        <w:pStyle w:val="ConsPlusNormal"/>
        <w:ind w:firstLine="709"/>
        <w:jc w:val="both"/>
        <w:rPr>
          <w:rFonts w:ascii="Times New Roman" w:hAnsi="Times New Roman" w:cs="Times New Roman"/>
          <w:sz w:val="28"/>
          <w:szCs w:val="28"/>
        </w:rPr>
      </w:pPr>
      <w:r w:rsidRPr="00096514">
        <w:rPr>
          <w:rFonts w:ascii="Times New Roman" w:hAnsi="Times New Roman" w:cs="Times New Roman"/>
          <w:sz w:val="28"/>
          <w:szCs w:val="28"/>
        </w:rPr>
        <w:t>За последние три года наблюдается отрицательный тренд по количеству субъектов</w:t>
      </w:r>
      <w:r>
        <w:rPr>
          <w:rFonts w:ascii="Times New Roman" w:hAnsi="Times New Roman" w:cs="Times New Roman"/>
          <w:sz w:val="28"/>
          <w:szCs w:val="28"/>
        </w:rPr>
        <w:t xml:space="preserve"> </w:t>
      </w:r>
      <w:r w:rsidRPr="00096514">
        <w:rPr>
          <w:rFonts w:ascii="Times New Roman" w:hAnsi="Times New Roman" w:cs="Times New Roman"/>
          <w:sz w:val="28"/>
          <w:szCs w:val="28"/>
        </w:rPr>
        <w:t>малого и среднего предпринимательства, так в 2014 году по отношению к 2013 году количество СМСП сократилось на</w:t>
      </w:r>
      <w:proofErr w:type="gramStart"/>
      <w:r w:rsidRPr="00096514">
        <w:rPr>
          <w:rFonts w:ascii="Times New Roman" w:hAnsi="Times New Roman" w:cs="Times New Roman"/>
          <w:sz w:val="28"/>
          <w:szCs w:val="28"/>
        </w:rPr>
        <w:t>6</w:t>
      </w:r>
      <w:proofErr w:type="gramEnd"/>
      <w:r w:rsidRPr="00096514">
        <w:rPr>
          <w:rFonts w:ascii="Times New Roman" w:hAnsi="Times New Roman" w:cs="Times New Roman"/>
          <w:sz w:val="28"/>
          <w:szCs w:val="28"/>
        </w:rPr>
        <w:t xml:space="preserve">,3% или на 1,6 тыс. ед. СМСП, сокращение в наибольшей степени произошло по категории микропредприятий (на 25,3% или на 1,9 тыс. единиц). </w:t>
      </w:r>
    </w:p>
    <w:p w:rsidR="00846229" w:rsidRPr="00096514" w:rsidRDefault="00846229" w:rsidP="008F2F96">
      <w:pPr>
        <w:ind w:firstLine="709"/>
        <w:contextualSpacing/>
        <w:jc w:val="both"/>
        <w:rPr>
          <w:rFonts w:ascii="Times New Roman" w:hAnsi="Times New Roman" w:cs="Times New Roman"/>
          <w:sz w:val="28"/>
          <w:szCs w:val="28"/>
        </w:rPr>
      </w:pPr>
    </w:p>
    <w:tbl>
      <w:tblPr>
        <w:tblW w:w="10672" w:type="dxa"/>
        <w:tblInd w:w="-885" w:type="dxa"/>
        <w:tblLayout w:type="fixed"/>
        <w:tblLook w:val="04A0"/>
      </w:tblPr>
      <w:tblGrid>
        <w:gridCol w:w="2316"/>
        <w:gridCol w:w="1087"/>
        <w:gridCol w:w="1120"/>
        <w:gridCol w:w="964"/>
        <w:gridCol w:w="1040"/>
        <w:gridCol w:w="945"/>
        <w:gridCol w:w="1134"/>
        <w:gridCol w:w="992"/>
        <w:gridCol w:w="1074"/>
      </w:tblGrid>
      <w:tr w:rsidR="00846229" w:rsidRPr="00096514" w:rsidTr="00846229">
        <w:trPr>
          <w:trHeight w:val="1545"/>
        </w:trPr>
        <w:tc>
          <w:tcPr>
            <w:tcW w:w="2316" w:type="dxa"/>
            <w:vMerge w:val="restart"/>
            <w:tcBorders>
              <w:top w:val="single" w:sz="4" w:space="0" w:color="auto"/>
              <w:left w:val="single" w:sz="4" w:space="0" w:color="auto"/>
              <w:right w:val="single" w:sz="4" w:space="0" w:color="auto"/>
            </w:tcBorders>
            <w:shd w:val="clear" w:color="auto" w:fill="auto"/>
            <w:noWrap/>
            <w:vAlign w:val="bottom"/>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Виды деятельности</w:t>
            </w:r>
          </w:p>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w:t>
            </w:r>
          </w:p>
        </w:tc>
        <w:tc>
          <w:tcPr>
            <w:tcW w:w="2207" w:type="dxa"/>
            <w:gridSpan w:val="2"/>
            <w:tcBorders>
              <w:top w:val="single" w:sz="4" w:space="0" w:color="auto"/>
              <w:left w:val="nil"/>
              <w:bottom w:val="single" w:sz="4" w:space="0" w:color="auto"/>
              <w:right w:val="single" w:sz="4" w:space="0" w:color="000000"/>
            </w:tcBorders>
            <w:shd w:val="clear" w:color="auto" w:fill="auto"/>
            <w:vAlign w:val="center"/>
            <w:hideMark/>
          </w:tcPr>
          <w:p w:rsidR="00846229" w:rsidRPr="00096514" w:rsidRDefault="00846229" w:rsidP="00846229">
            <w:pPr>
              <w:spacing w:after="0" w:line="240" w:lineRule="auto"/>
              <w:jc w:val="center"/>
              <w:rPr>
                <w:rFonts w:ascii="Times New Roman" w:eastAsia="Times New Roman" w:hAnsi="Times New Roman" w:cs="Times New Roman"/>
                <w:b/>
                <w:bCs/>
                <w:iCs/>
                <w:lang w:eastAsia="ru-RU"/>
              </w:rPr>
            </w:pPr>
            <w:r w:rsidRPr="00096514">
              <w:rPr>
                <w:rFonts w:ascii="Times New Roman" w:eastAsia="Times New Roman" w:hAnsi="Times New Roman" w:cs="Times New Roman"/>
                <w:b/>
                <w:bCs/>
                <w:iCs/>
                <w:lang w:eastAsia="ru-RU"/>
              </w:rPr>
              <w:t>малые предприятия, в том числе микропредприятия</w:t>
            </w:r>
          </w:p>
        </w:tc>
        <w:tc>
          <w:tcPr>
            <w:tcW w:w="2004" w:type="dxa"/>
            <w:gridSpan w:val="2"/>
            <w:tcBorders>
              <w:top w:val="single" w:sz="4" w:space="0" w:color="auto"/>
              <w:left w:val="nil"/>
              <w:bottom w:val="single" w:sz="4" w:space="0" w:color="auto"/>
              <w:right w:val="single" w:sz="4" w:space="0" w:color="000000"/>
            </w:tcBorders>
            <w:shd w:val="clear" w:color="auto" w:fill="auto"/>
            <w:vAlign w:val="center"/>
            <w:hideMark/>
          </w:tcPr>
          <w:p w:rsidR="00846229" w:rsidRPr="00096514" w:rsidRDefault="00846229" w:rsidP="00846229">
            <w:pPr>
              <w:spacing w:after="0" w:line="240" w:lineRule="auto"/>
              <w:jc w:val="center"/>
              <w:rPr>
                <w:rFonts w:ascii="Times New Roman" w:eastAsia="Times New Roman" w:hAnsi="Times New Roman" w:cs="Times New Roman"/>
                <w:b/>
                <w:bCs/>
                <w:iCs/>
                <w:lang w:eastAsia="ru-RU"/>
              </w:rPr>
            </w:pPr>
            <w:r w:rsidRPr="00096514">
              <w:rPr>
                <w:rFonts w:ascii="Times New Roman" w:eastAsia="Times New Roman" w:hAnsi="Times New Roman" w:cs="Times New Roman"/>
                <w:b/>
                <w:bCs/>
                <w:iCs/>
                <w:lang w:eastAsia="ru-RU"/>
              </w:rPr>
              <w:t>средние предприятия</w:t>
            </w:r>
          </w:p>
        </w:tc>
        <w:tc>
          <w:tcPr>
            <w:tcW w:w="2079" w:type="dxa"/>
            <w:gridSpan w:val="2"/>
            <w:tcBorders>
              <w:top w:val="single" w:sz="4" w:space="0" w:color="auto"/>
              <w:left w:val="nil"/>
              <w:bottom w:val="single" w:sz="4" w:space="0" w:color="auto"/>
              <w:right w:val="single" w:sz="4" w:space="0" w:color="000000"/>
            </w:tcBorders>
            <w:shd w:val="clear" w:color="auto" w:fill="auto"/>
            <w:vAlign w:val="center"/>
            <w:hideMark/>
          </w:tcPr>
          <w:p w:rsidR="00846229" w:rsidRPr="00096514" w:rsidRDefault="00846229" w:rsidP="00846229">
            <w:pPr>
              <w:spacing w:after="0" w:line="240" w:lineRule="auto"/>
              <w:jc w:val="center"/>
              <w:rPr>
                <w:rFonts w:ascii="Times New Roman" w:eastAsia="Times New Roman" w:hAnsi="Times New Roman" w:cs="Times New Roman"/>
                <w:b/>
                <w:bCs/>
                <w:iCs/>
                <w:lang w:eastAsia="ru-RU"/>
              </w:rPr>
            </w:pPr>
            <w:r w:rsidRPr="00096514">
              <w:rPr>
                <w:rFonts w:ascii="Times New Roman" w:eastAsia="Times New Roman" w:hAnsi="Times New Roman" w:cs="Times New Roman"/>
                <w:b/>
                <w:bCs/>
                <w:iCs/>
                <w:lang w:eastAsia="ru-RU"/>
              </w:rPr>
              <w:t>индивидуальные предприниматели, включая КФХ</w:t>
            </w:r>
          </w:p>
        </w:tc>
        <w:tc>
          <w:tcPr>
            <w:tcW w:w="2066" w:type="dxa"/>
            <w:gridSpan w:val="2"/>
            <w:tcBorders>
              <w:top w:val="single" w:sz="4" w:space="0" w:color="auto"/>
              <w:left w:val="nil"/>
              <w:bottom w:val="single" w:sz="4" w:space="0" w:color="auto"/>
              <w:right w:val="single" w:sz="4" w:space="0" w:color="000000"/>
            </w:tcBorders>
            <w:shd w:val="clear" w:color="auto" w:fill="auto"/>
            <w:vAlign w:val="center"/>
            <w:hideMark/>
          </w:tcPr>
          <w:p w:rsidR="00846229" w:rsidRPr="00096514" w:rsidRDefault="00846229" w:rsidP="00846229">
            <w:pPr>
              <w:spacing w:after="0" w:line="240" w:lineRule="auto"/>
              <w:jc w:val="center"/>
              <w:rPr>
                <w:rFonts w:ascii="Times New Roman" w:eastAsia="Times New Roman" w:hAnsi="Times New Roman" w:cs="Times New Roman"/>
                <w:b/>
                <w:bCs/>
                <w:iCs/>
                <w:lang w:eastAsia="ru-RU"/>
              </w:rPr>
            </w:pPr>
            <w:r w:rsidRPr="00096514">
              <w:rPr>
                <w:rFonts w:ascii="Times New Roman" w:eastAsia="Times New Roman" w:hAnsi="Times New Roman" w:cs="Times New Roman"/>
                <w:b/>
                <w:bCs/>
                <w:iCs/>
                <w:lang w:eastAsia="ru-RU"/>
              </w:rPr>
              <w:t>Всего</w:t>
            </w:r>
          </w:p>
        </w:tc>
      </w:tr>
      <w:tr w:rsidR="00846229" w:rsidRPr="00096514" w:rsidTr="00846229">
        <w:trPr>
          <w:trHeight w:val="855"/>
        </w:trPr>
        <w:tc>
          <w:tcPr>
            <w:tcW w:w="2316" w:type="dxa"/>
            <w:vMerge/>
            <w:tcBorders>
              <w:left w:val="single" w:sz="4" w:space="0" w:color="auto"/>
              <w:bottom w:val="single" w:sz="4" w:space="0" w:color="auto"/>
              <w:right w:val="single" w:sz="4" w:space="0" w:color="auto"/>
            </w:tcBorders>
            <w:shd w:val="clear" w:color="auto" w:fill="auto"/>
            <w:noWrap/>
            <w:vAlign w:val="bottom"/>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p>
        </w:tc>
        <w:tc>
          <w:tcPr>
            <w:tcW w:w="1087" w:type="dxa"/>
            <w:tcBorders>
              <w:top w:val="nil"/>
              <w:left w:val="nil"/>
              <w:bottom w:val="single" w:sz="4" w:space="0" w:color="auto"/>
              <w:right w:val="single" w:sz="4" w:space="0" w:color="auto"/>
            </w:tcBorders>
            <w:shd w:val="clear" w:color="auto" w:fill="auto"/>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количество, ед.</w:t>
            </w:r>
          </w:p>
        </w:tc>
        <w:tc>
          <w:tcPr>
            <w:tcW w:w="1120" w:type="dxa"/>
            <w:tcBorders>
              <w:top w:val="nil"/>
              <w:left w:val="nil"/>
              <w:bottom w:val="nil"/>
              <w:right w:val="single" w:sz="4" w:space="0" w:color="auto"/>
            </w:tcBorders>
            <w:shd w:val="clear" w:color="auto" w:fill="auto"/>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xml:space="preserve">рост количества в % 2014 к 2013 </w:t>
            </w:r>
          </w:p>
        </w:tc>
        <w:tc>
          <w:tcPr>
            <w:tcW w:w="964" w:type="dxa"/>
            <w:tcBorders>
              <w:top w:val="nil"/>
              <w:left w:val="nil"/>
              <w:bottom w:val="single" w:sz="4" w:space="0" w:color="auto"/>
              <w:right w:val="single" w:sz="4" w:space="0" w:color="auto"/>
            </w:tcBorders>
            <w:shd w:val="clear" w:color="auto" w:fill="auto"/>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количество, ед.</w:t>
            </w:r>
          </w:p>
        </w:tc>
        <w:tc>
          <w:tcPr>
            <w:tcW w:w="1040" w:type="dxa"/>
            <w:tcBorders>
              <w:top w:val="nil"/>
              <w:left w:val="nil"/>
              <w:bottom w:val="nil"/>
              <w:right w:val="single" w:sz="4" w:space="0" w:color="auto"/>
            </w:tcBorders>
            <w:shd w:val="clear" w:color="auto" w:fill="auto"/>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xml:space="preserve">рост количества в %2014 к 2013 </w:t>
            </w:r>
          </w:p>
        </w:tc>
        <w:tc>
          <w:tcPr>
            <w:tcW w:w="945" w:type="dxa"/>
            <w:tcBorders>
              <w:top w:val="nil"/>
              <w:left w:val="single" w:sz="4" w:space="0" w:color="auto"/>
              <w:bottom w:val="single" w:sz="4" w:space="0" w:color="auto"/>
              <w:right w:val="single" w:sz="4" w:space="0" w:color="auto"/>
            </w:tcBorders>
            <w:shd w:val="clear" w:color="auto" w:fill="auto"/>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количество, ед.</w:t>
            </w:r>
          </w:p>
        </w:tc>
        <w:tc>
          <w:tcPr>
            <w:tcW w:w="1134" w:type="dxa"/>
            <w:tcBorders>
              <w:top w:val="nil"/>
              <w:left w:val="nil"/>
              <w:bottom w:val="nil"/>
              <w:right w:val="single" w:sz="4" w:space="0" w:color="auto"/>
            </w:tcBorders>
            <w:shd w:val="clear" w:color="auto" w:fill="auto"/>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xml:space="preserve">рост количества в %2014 к 2013 </w:t>
            </w:r>
          </w:p>
        </w:tc>
        <w:tc>
          <w:tcPr>
            <w:tcW w:w="992" w:type="dxa"/>
            <w:tcBorders>
              <w:top w:val="nil"/>
              <w:left w:val="nil"/>
              <w:bottom w:val="single" w:sz="4" w:space="0" w:color="auto"/>
              <w:right w:val="single" w:sz="4" w:space="0" w:color="auto"/>
            </w:tcBorders>
            <w:shd w:val="clear" w:color="auto" w:fill="auto"/>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количество, ед.</w:t>
            </w:r>
          </w:p>
        </w:tc>
        <w:tc>
          <w:tcPr>
            <w:tcW w:w="1074" w:type="dxa"/>
            <w:tcBorders>
              <w:top w:val="nil"/>
              <w:left w:val="nil"/>
              <w:bottom w:val="nil"/>
              <w:right w:val="single" w:sz="4" w:space="0" w:color="auto"/>
            </w:tcBorders>
            <w:shd w:val="clear" w:color="auto" w:fill="auto"/>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xml:space="preserve">рост количества в %2014 к 2013 </w:t>
            </w:r>
          </w:p>
        </w:tc>
      </w:tr>
      <w:tr w:rsidR="00846229" w:rsidRPr="00096514" w:rsidTr="00846229">
        <w:trPr>
          <w:trHeight w:val="315"/>
        </w:trPr>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9" w:rsidRPr="00096514" w:rsidRDefault="00846229" w:rsidP="00846229">
            <w:pPr>
              <w:spacing w:after="0" w:line="240" w:lineRule="auto"/>
              <w:rPr>
                <w:rFonts w:ascii="Times New Roman" w:eastAsia="Times New Roman" w:hAnsi="Times New Roman" w:cs="Times New Roman"/>
                <w:b/>
                <w:bCs/>
                <w:lang w:eastAsia="ru-RU"/>
              </w:rPr>
            </w:pPr>
            <w:r w:rsidRPr="00096514">
              <w:rPr>
                <w:rFonts w:ascii="Times New Roman" w:eastAsia="Times New Roman" w:hAnsi="Times New Roman" w:cs="Times New Roman"/>
                <w:b/>
                <w:bCs/>
                <w:lang w:eastAsia="ru-RU"/>
              </w:rPr>
              <w:t>Всего, в том числе:</w:t>
            </w:r>
          </w:p>
        </w:tc>
        <w:tc>
          <w:tcPr>
            <w:tcW w:w="1087" w:type="dxa"/>
            <w:tcBorders>
              <w:top w:val="nil"/>
              <w:left w:val="nil"/>
              <w:bottom w:val="single" w:sz="4" w:space="0" w:color="auto"/>
              <w:right w:val="single" w:sz="4" w:space="0" w:color="auto"/>
            </w:tcBorders>
            <w:shd w:val="clear" w:color="auto" w:fill="auto"/>
            <w:noWrap/>
            <w:vAlign w:val="bottom"/>
            <w:hideMark/>
          </w:tcPr>
          <w:p w:rsidR="00846229" w:rsidRPr="00096514" w:rsidRDefault="00846229" w:rsidP="00846229">
            <w:pPr>
              <w:spacing w:after="0" w:line="240" w:lineRule="auto"/>
              <w:jc w:val="center"/>
              <w:rPr>
                <w:rFonts w:ascii="Times New Roman" w:eastAsia="Times New Roman" w:hAnsi="Times New Roman" w:cs="Times New Roman"/>
                <w:b/>
                <w:bCs/>
                <w:lang w:eastAsia="ru-RU"/>
              </w:rPr>
            </w:pPr>
            <w:r w:rsidRPr="00096514">
              <w:rPr>
                <w:rFonts w:ascii="Times New Roman" w:eastAsia="Times New Roman" w:hAnsi="Times New Roman" w:cs="Times New Roman"/>
                <w:b/>
                <w:bCs/>
                <w:lang w:eastAsia="ru-RU"/>
              </w:rPr>
              <w:t>6702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46229" w:rsidRPr="00096514" w:rsidRDefault="00846229" w:rsidP="00846229">
            <w:pPr>
              <w:spacing w:after="0" w:line="240" w:lineRule="auto"/>
              <w:jc w:val="center"/>
              <w:rPr>
                <w:rFonts w:ascii="Times New Roman" w:eastAsia="Times New Roman" w:hAnsi="Times New Roman" w:cs="Times New Roman"/>
                <w:b/>
                <w:bCs/>
                <w:lang w:eastAsia="ru-RU"/>
              </w:rPr>
            </w:pPr>
            <w:r w:rsidRPr="00096514">
              <w:rPr>
                <w:rFonts w:ascii="Times New Roman" w:eastAsia="Times New Roman" w:hAnsi="Times New Roman" w:cs="Times New Roman"/>
                <w:b/>
                <w:bCs/>
                <w:lang w:eastAsia="ru-RU"/>
              </w:rPr>
              <w:t>78%</w:t>
            </w:r>
          </w:p>
        </w:tc>
        <w:tc>
          <w:tcPr>
            <w:tcW w:w="964" w:type="dxa"/>
            <w:tcBorders>
              <w:top w:val="nil"/>
              <w:left w:val="nil"/>
              <w:bottom w:val="single" w:sz="4" w:space="0" w:color="auto"/>
              <w:right w:val="single" w:sz="4" w:space="0" w:color="auto"/>
            </w:tcBorders>
            <w:shd w:val="clear" w:color="auto" w:fill="auto"/>
            <w:noWrap/>
            <w:vAlign w:val="bottom"/>
            <w:hideMark/>
          </w:tcPr>
          <w:p w:rsidR="00846229" w:rsidRPr="00096514" w:rsidRDefault="00846229" w:rsidP="00846229">
            <w:pPr>
              <w:spacing w:after="0" w:line="240" w:lineRule="auto"/>
              <w:jc w:val="center"/>
              <w:rPr>
                <w:rFonts w:ascii="Times New Roman" w:eastAsia="Times New Roman" w:hAnsi="Times New Roman" w:cs="Times New Roman"/>
                <w:b/>
                <w:bCs/>
                <w:lang w:eastAsia="ru-RU"/>
              </w:rPr>
            </w:pPr>
            <w:r w:rsidRPr="00096514">
              <w:rPr>
                <w:rFonts w:ascii="Times New Roman" w:eastAsia="Times New Roman" w:hAnsi="Times New Roman" w:cs="Times New Roman"/>
                <w:b/>
                <w:bCs/>
                <w:lang w:eastAsia="ru-RU"/>
              </w:rPr>
              <w:t>57</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46229" w:rsidRPr="00096514" w:rsidRDefault="00846229" w:rsidP="00846229">
            <w:pPr>
              <w:spacing w:after="0" w:line="240" w:lineRule="auto"/>
              <w:jc w:val="center"/>
              <w:rPr>
                <w:rFonts w:ascii="Times New Roman" w:eastAsia="Times New Roman" w:hAnsi="Times New Roman" w:cs="Times New Roman"/>
                <w:b/>
                <w:bCs/>
                <w:lang w:eastAsia="ru-RU"/>
              </w:rPr>
            </w:pPr>
            <w:r w:rsidRPr="00096514">
              <w:rPr>
                <w:rFonts w:ascii="Times New Roman" w:eastAsia="Times New Roman" w:hAnsi="Times New Roman" w:cs="Times New Roman"/>
                <w:b/>
                <w:bCs/>
                <w:lang w:eastAsia="ru-RU"/>
              </w:rPr>
              <w:t>95%</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846229" w:rsidRPr="00096514" w:rsidRDefault="00846229" w:rsidP="00846229">
            <w:pPr>
              <w:spacing w:after="0" w:line="240" w:lineRule="auto"/>
              <w:jc w:val="center"/>
              <w:rPr>
                <w:rFonts w:ascii="Times New Roman" w:eastAsia="Times New Roman" w:hAnsi="Times New Roman" w:cs="Times New Roman"/>
                <w:b/>
                <w:bCs/>
                <w:lang w:eastAsia="ru-RU"/>
              </w:rPr>
            </w:pPr>
            <w:r w:rsidRPr="00096514">
              <w:rPr>
                <w:rFonts w:ascii="Times New Roman" w:eastAsia="Times New Roman" w:hAnsi="Times New Roman" w:cs="Times New Roman"/>
                <w:b/>
                <w:bCs/>
                <w:lang w:eastAsia="ru-RU"/>
              </w:rPr>
              <w:t>17013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46229" w:rsidRPr="00096514" w:rsidRDefault="00846229" w:rsidP="00846229">
            <w:pPr>
              <w:spacing w:after="0" w:line="240" w:lineRule="auto"/>
              <w:jc w:val="center"/>
              <w:rPr>
                <w:rFonts w:ascii="Times New Roman" w:eastAsia="Times New Roman" w:hAnsi="Times New Roman" w:cs="Times New Roman"/>
                <w:b/>
                <w:bCs/>
                <w:lang w:eastAsia="ru-RU"/>
              </w:rPr>
            </w:pPr>
            <w:r w:rsidRPr="00096514">
              <w:rPr>
                <w:rFonts w:ascii="Times New Roman" w:eastAsia="Times New Roman" w:hAnsi="Times New Roman" w:cs="Times New Roman"/>
                <w:b/>
                <w:bCs/>
                <w:lang w:eastAsia="ru-RU"/>
              </w:rPr>
              <w:t>102%</w:t>
            </w:r>
          </w:p>
        </w:tc>
        <w:tc>
          <w:tcPr>
            <w:tcW w:w="992" w:type="dxa"/>
            <w:tcBorders>
              <w:top w:val="nil"/>
              <w:left w:val="nil"/>
              <w:bottom w:val="single" w:sz="4" w:space="0" w:color="auto"/>
              <w:right w:val="single" w:sz="4" w:space="0" w:color="auto"/>
            </w:tcBorders>
            <w:shd w:val="clear" w:color="auto" w:fill="auto"/>
            <w:noWrap/>
            <w:vAlign w:val="bottom"/>
            <w:hideMark/>
          </w:tcPr>
          <w:p w:rsidR="00846229" w:rsidRPr="00096514" w:rsidRDefault="00846229" w:rsidP="00846229">
            <w:pPr>
              <w:spacing w:after="0" w:line="240" w:lineRule="auto"/>
              <w:jc w:val="center"/>
              <w:rPr>
                <w:rFonts w:ascii="Times New Roman" w:eastAsia="Times New Roman" w:hAnsi="Times New Roman" w:cs="Times New Roman"/>
                <w:b/>
                <w:bCs/>
                <w:lang w:eastAsia="ru-RU"/>
              </w:rPr>
            </w:pPr>
            <w:r w:rsidRPr="00096514">
              <w:rPr>
                <w:rFonts w:ascii="Times New Roman" w:eastAsia="Times New Roman" w:hAnsi="Times New Roman" w:cs="Times New Roman"/>
                <w:b/>
                <w:bCs/>
                <w:lang w:eastAsia="ru-RU"/>
              </w:rPr>
              <w:t>23772</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rsidR="00846229" w:rsidRPr="00096514" w:rsidRDefault="00846229" w:rsidP="00846229">
            <w:pPr>
              <w:spacing w:after="0" w:line="240" w:lineRule="auto"/>
              <w:jc w:val="center"/>
              <w:rPr>
                <w:rFonts w:ascii="Times New Roman" w:eastAsia="Times New Roman" w:hAnsi="Times New Roman" w:cs="Times New Roman"/>
                <w:b/>
                <w:bCs/>
                <w:lang w:eastAsia="ru-RU"/>
              </w:rPr>
            </w:pPr>
            <w:r w:rsidRPr="00096514">
              <w:rPr>
                <w:rFonts w:ascii="Times New Roman" w:eastAsia="Times New Roman" w:hAnsi="Times New Roman" w:cs="Times New Roman"/>
                <w:b/>
                <w:bCs/>
                <w:lang w:eastAsia="ru-RU"/>
              </w:rPr>
              <w:t>94%</w:t>
            </w:r>
          </w:p>
        </w:tc>
      </w:tr>
      <w:tr w:rsidR="00846229" w:rsidRPr="00096514" w:rsidTr="00846229">
        <w:trPr>
          <w:trHeight w:val="630"/>
        </w:trPr>
        <w:tc>
          <w:tcPr>
            <w:tcW w:w="2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сельское хозяйство, охота и лесное хозяйство</w:t>
            </w:r>
          </w:p>
        </w:tc>
        <w:tc>
          <w:tcPr>
            <w:tcW w:w="1087"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471</w:t>
            </w:r>
          </w:p>
        </w:tc>
        <w:tc>
          <w:tcPr>
            <w:tcW w:w="112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100%</w:t>
            </w:r>
          </w:p>
        </w:tc>
        <w:tc>
          <w:tcPr>
            <w:tcW w:w="96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w:t>
            </w:r>
          </w:p>
        </w:tc>
        <w:tc>
          <w:tcPr>
            <w:tcW w:w="104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83%</w:t>
            </w:r>
          </w:p>
        </w:tc>
        <w:tc>
          <w:tcPr>
            <w:tcW w:w="945" w:type="dxa"/>
            <w:tcBorders>
              <w:top w:val="nil"/>
              <w:left w:val="single" w:sz="4" w:space="0" w:color="auto"/>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1219</w:t>
            </w:r>
          </w:p>
        </w:tc>
        <w:tc>
          <w:tcPr>
            <w:tcW w:w="113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101%</w:t>
            </w:r>
          </w:p>
        </w:tc>
        <w:tc>
          <w:tcPr>
            <w:tcW w:w="992"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1700</w:t>
            </w:r>
          </w:p>
        </w:tc>
        <w:tc>
          <w:tcPr>
            <w:tcW w:w="107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100%</w:t>
            </w:r>
          </w:p>
        </w:tc>
      </w:tr>
      <w:tr w:rsidR="00846229" w:rsidRPr="00096514" w:rsidTr="00846229">
        <w:trPr>
          <w:trHeight w:val="630"/>
        </w:trPr>
        <w:tc>
          <w:tcPr>
            <w:tcW w:w="2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рыболовство и рыбоводство</w:t>
            </w:r>
          </w:p>
        </w:tc>
        <w:tc>
          <w:tcPr>
            <w:tcW w:w="1087"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5</w:t>
            </w:r>
          </w:p>
        </w:tc>
        <w:tc>
          <w:tcPr>
            <w:tcW w:w="112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125%</w:t>
            </w:r>
          </w:p>
        </w:tc>
        <w:tc>
          <w:tcPr>
            <w:tcW w:w="964" w:type="dxa"/>
            <w:tcBorders>
              <w:top w:val="nil"/>
              <w:left w:val="nil"/>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945" w:type="dxa"/>
            <w:tcBorders>
              <w:top w:val="nil"/>
              <w:left w:val="single" w:sz="4" w:space="0" w:color="auto"/>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111%</w:t>
            </w:r>
          </w:p>
        </w:tc>
        <w:tc>
          <w:tcPr>
            <w:tcW w:w="992"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15</w:t>
            </w:r>
          </w:p>
        </w:tc>
        <w:tc>
          <w:tcPr>
            <w:tcW w:w="107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115%</w:t>
            </w:r>
          </w:p>
        </w:tc>
      </w:tr>
      <w:tr w:rsidR="00846229" w:rsidRPr="00096514" w:rsidTr="00846229">
        <w:trPr>
          <w:trHeight w:val="630"/>
        </w:trPr>
        <w:tc>
          <w:tcPr>
            <w:tcW w:w="2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добыча полезных ископаемых</w:t>
            </w:r>
          </w:p>
        </w:tc>
        <w:tc>
          <w:tcPr>
            <w:tcW w:w="1087"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15</w:t>
            </w:r>
          </w:p>
        </w:tc>
        <w:tc>
          <w:tcPr>
            <w:tcW w:w="112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60%</w:t>
            </w:r>
          </w:p>
        </w:tc>
        <w:tc>
          <w:tcPr>
            <w:tcW w:w="964" w:type="dxa"/>
            <w:tcBorders>
              <w:top w:val="nil"/>
              <w:left w:val="nil"/>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945" w:type="dxa"/>
            <w:tcBorders>
              <w:top w:val="nil"/>
              <w:left w:val="single" w:sz="4" w:space="0" w:color="auto"/>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15</w:t>
            </w:r>
          </w:p>
        </w:tc>
        <w:tc>
          <w:tcPr>
            <w:tcW w:w="107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60%</w:t>
            </w:r>
          </w:p>
        </w:tc>
      </w:tr>
      <w:tr w:rsidR="00846229" w:rsidRPr="00096514" w:rsidTr="00846229">
        <w:trPr>
          <w:trHeight w:val="630"/>
        </w:trPr>
        <w:tc>
          <w:tcPr>
            <w:tcW w:w="2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обрабатывающие производства</w:t>
            </w:r>
          </w:p>
        </w:tc>
        <w:tc>
          <w:tcPr>
            <w:tcW w:w="1087"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1044</w:t>
            </w:r>
          </w:p>
        </w:tc>
        <w:tc>
          <w:tcPr>
            <w:tcW w:w="112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84%</w:t>
            </w:r>
          </w:p>
        </w:tc>
        <w:tc>
          <w:tcPr>
            <w:tcW w:w="96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23</w:t>
            </w:r>
          </w:p>
        </w:tc>
        <w:tc>
          <w:tcPr>
            <w:tcW w:w="104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115%</w:t>
            </w:r>
          </w:p>
        </w:tc>
        <w:tc>
          <w:tcPr>
            <w:tcW w:w="945" w:type="dxa"/>
            <w:tcBorders>
              <w:top w:val="nil"/>
              <w:left w:val="single" w:sz="4" w:space="0" w:color="auto"/>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1829</w:t>
            </w:r>
          </w:p>
        </w:tc>
        <w:tc>
          <w:tcPr>
            <w:tcW w:w="113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2896</w:t>
            </w:r>
          </w:p>
        </w:tc>
        <w:tc>
          <w:tcPr>
            <w:tcW w:w="107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94%</w:t>
            </w:r>
          </w:p>
        </w:tc>
      </w:tr>
      <w:tr w:rsidR="00846229" w:rsidRPr="00096514" w:rsidTr="00846229">
        <w:trPr>
          <w:trHeight w:val="945"/>
        </w:trPr>
        <w:tc>
          <w:tcPr>
            <w:tcW w:w="2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xml:space="preserve">производство и распределение </w:t>
            </w:r>
            <w:proofErr w:type="gramStart"/>
            <w:r w:rsidRPr="00096514">
              <w:rPr>
                <w:rFonts w:ascii="Times New Roman" w:eastAsia="Times New Roman" w:hAnsi="Times New Roman" w:cs="Times New Roman"/>
                <w:lang w:eastAsia="ru-RU"/>
              </w:rPr>
              <w:t>электро-энергии</w:t>
            </w:r>
            <w:proofErr w:type="gramEnd"/>
            <w:r w:rsidRPr="00096514">
              <w:rPr>
                <w:rFonts w:ascii="Times New Roman" w:eastAsia="Times New Roman" w:hAnsi="Times New Roman" w:cs="Times New Roman"/>
                <w:lang w:eastAsia="ru-RU"/>
              </w:rPr>
              <w:t>, газа и воды</w:t>
            </w:r>
          </w:p>
        </w:tc>
        <w:tc>
          <w:tcPr>
            <w:tcW w:w="1087"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65</w:t>
            </w:r>
          </w:p>
        </w:tc>
        <w:tc>
          <w:tcPr>
            <w:tcW w:w="112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94%</w:t>
            </w:r>
          </w:p>
        </w:tc>
        <w:tc>
          <w:tcPr>
            <w:tcW w:w="96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5</w:t>
            </w:r>
          </w:p>
        </w:tc>
        <w:tc>
          <w:tcPr>
            <w:tcW w:w="104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167%</w:t>
            </w:r>
          </w:p>
        </w:tc>
        <w:tc>
          <w:tcPr>
            <w:tcW w:w="945" w:type="dxa"/>
            <w:tcBorders>
              <w:top w:val="nil"/>
              <w:left w:val="single" w:sz="4" w:space="0" w:color="auto"/>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108%</w:t>
            </w:r>
          </w:p>
        </w:tc>
        <w:tc>
          <w:tcPr>
            <w:tcW w:w="992"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83</w:t>
            </w:r>
          </w:p>
        </w:tc>
        <w:tc>
          <w:tcPr>
            <w:tcW w:w="107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99%</w:t>
            </w:r>
          </w:p>
        </w:tc>
      </w:tr>
      <w:tr w:rsidR="00846229" w:rsidRPr="00096514" w:rsidTr="00846229">
        <w:trPr>
          <w:trHeight w:val="315"/>
        </w:trPr>
        <w:tc>
          <w:tcPr>
            <w:tcW w:w="2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строительство</w:t>
            </w:r>
          </w:p>
        </w:tc>
        <w:tc>
          <w:tcPr>
            <w:tcW w:w="1087"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845</w:t>
            </w:r>
          </w:p>
        </w:tc>
        <w:tc>
          <w:tcPr>
            <w:tcW w:w="112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68%</w:t>
            </w:r>
          </w:p>
        </w:tc>
        <w:tc>
          <w:tcPr>
            <w:tcW w:w="964" w:type="dxa"/>
            <w:tcBorders>
              <w:top w:val="nil"/>
              <w:left w:val="nil"/>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945" w:type="dxa"/>
            <w:tcBorders>
              <w:top w:val="nil"/>
              <w:left w:val="single" w:sz="4" w:space="0" w:color="auto"/>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663</w:t>
            </w:r>
          </w:p>
        </w:tc>
        <w:tc>
          <w:tcPr>
            <w:tcW w:w="113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108%</w:t>
            </w:r>
          </w:p>
        </w:tc>
        <w:tc>
          <w:tcPr>
            <w:tcW w:w="992"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1508</w:t>
            </w:r>
          </w:p>
        </w:tc>
        <w:tc>
          <w:tcPr>
            <w:tcW w:w="107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81%</w:t>
            </w:r>
          </w:p>
        </w:tc>
      </w:tr>
      <w:tr w:rsidR="00846229" w:rsidRPr="00096514" w:rsidTr="00846229">
        <w:trPr>
          <w:trHeight w:val="1883"/>
        </w:trPr>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xml:space="preserve">оптовая и розничная торговля; ремонт </w:t>
            </w:r>
            <w:r w:rsidR="00887368" w:rsidRPr="00096514">
              <w:rPr>
                <w:rFonts w:ascii="Times New Roman" w:eastAsia="Times New Roman" w:hAnsi="Times New Roman" w:cs="Times New Roman"/>
                <w:lang w:eastAsia="ru-RU"/>
              </w:rPr>
              <w:t>автотранспо</w:t>
            </w:r>
            <w:r w:rsidR="00887368">
              <w:rPr>
                <w:rFonts w:ascii="Times New Roman" w:eastAsia="Times New Roman" w:hAnsi="Times New Roman" w:cs="Times New Roman"/>
                <w:lang w:eastAsia="ru-RU"/>
              </w:rPr>
              <w:t>р</w:t>
            </w:r>
            <w:r w:rsidR="00887368" w:rsidRPr="00096514">
              <w:rPr>
                <w:rFonts w:ascii="Times New Roman" w:eastAsia="Times New Roman" w:hAnsi="Times New Roman" w:cs="Times New Roman"/>
                <w:lang w:eastAsia="ru-RU"/>
              </w:rPr>
              <w:t>тных</w:t>
            </w:r>
            <w:r w:rsidRPr="00096514">
              <w:rPr>
                <w:rFonts w:ascii="Times New Roman" w:eastAsia="Times New Roman" w:hAnsi="Times New Roman" w:cs="Times New Roman"/>
                <w:lang w:eastAsia="ru-RU"/>
              </w:rPr>
              <w:t xml:space="preserve"> средств, мотоциклов, бытовых изделий и предметов личного пользования</w:t>
            </w:r>
          </w:p>
        </w:tc>
        <w:tc>
          <w:tcPr>
            <w:tcW w:w="1087" w:type="dxa"/>
            <w:tcBorders>
              <w:top w:val="nil"/>
              <w:left w:val="nil"/>
              <w:bottom w:val="single" w:sz="4" w:space="0" w:color="auto"/>
              <w:right w:val="single" w:sz="4" w:space="0" w:color="auto"/>
            </w:tcBorders>
            <w:shd w:val="clear" w:color="auto" w:fill="auto"/>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2103</w:t>
            </w:r>
          </w:p>
        </w:tc>
        <w:tc>
          <w:tcPr>
            <w:tcW w:w="112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75%</w:t>
            </w:r>
          </w:p>
        </w:tc>
        <w:tc>
          <w:tcPr>
            <w:tcW w:w="964" w:type="dxa"/>
            <w:tcBorders>
              <w:top w:val="nil"/>
              <w:left w:val="nil"/>
              <w:bottom w:val="single" w:sz="4" w:space="0" w:color="auto"/>
              <w:right w:val="single" w:sz="4" w:space="0" w:color="auto"/>
            </w:tcBorders>
            <w:shd w:val="clear" w:color="auto" w:fill="auto"/>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15</w:t>
            </w:r>
          </w:p>
        </w:tc>
        <w:tc>
          <w:tcPr>
            <w:tcW w:w="104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83%</w:t>
            </w:r>
          </w:p>
        </w:tc>
        <w:tc>
          <w:tcPr>
            <w:tcW w:w="945" w:type="dxa"/>
            <w:tcBorders>
              <w:top w:val="nil"/>
              <w:left w:val="single" w:sz="4" w:space="0" w:color="auto"/>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7798</w:t>
            </w:r>
          </w:p>
        </w:tc>
        <w:tc>
          <w:tcPr>
            <w:tcW w:w="113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99%</w:t>
            </w:r>
          </w:p>
        </w:tc>
        <w:tc>
          <w:tcPr>
            <w:tcW w:w="992"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9916</w:t>
            </w:r>
          </w:p>
        </w:tc>
        <w:tc>
          <w:tcPr>
            <w:tcW w:w="107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93%</w:t>
            </w:r>
          </w:p>
        </w:tc>
      </w:tr>
      <w:tr w:rsidR="00846229" w:rsidRPr="00096514" w:rsidTr="00846229">
        <w:trPr>
          <w:trHeight w:val="315"/>
        </w:trPr>
        <w:tc>
          <w:tcPr>
            <w:tcW w:w="2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гостиницы и рестораны</w:t>
            </w:r>
          </w:p>
        </w:tc>
        <w:tc>
          <w:tcPr>
            <w:tcW w:w="1087"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249</w:t>
            </w:r>
          </w:p>
        </w:tc>
        <w:tc>
          <w:tcPr>
            <w:tcW w:w="112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86%</w:t>
            </w:r>
          </w:p>
        </w:tc>
        <w:tc>
          <w:tcPr>
            <w:tcW w:w="964" w:type="dxa"/>
            <w:tcBorders>
              <w:top w:val="nil"/>
              <w:left w:val="nil"/>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945" w:type="dxa"/>
            <w:tcBorders>
              <w:top w:val="nil"/>
              <w:left w:val="single" w:sz="4" w:space="0" w:color="auto"/>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254</w:t>
            </w:r>
          </w:p>
        </w:tc>
        <w:tc>
          <w:tcPr>
            <w:tcW w:w="113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105%</w:t>
            </w:r>
          </w:p>
        </w:tc>
        <w:tc>
          <w:tcPr>
            <w:tcW w:w="992"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503</w:t>
            </w:r>
          </w:p>
        </w:tc>
        <w:tc>
          <w:tcPr>
            <w:tcW w:w="107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95%</w:t>
            </w:r>
          </w:p>
        </w:tc>
      </w:tr>
      <w:tr w:rsidR="00846229" w:rsidRPr="00096514" w:rsidTr="00846229">
        <w:trPr>
          <w:trHeight w:val="315"/>
        </w:trPr>
        <w:tc>
          <w:tcPr>
            <w:tcW w:w="2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транспорт и связь</w:t>
            </w:r>
          </w:p>
        </w:tc>
        <w:tc>
          <w:tcPr>
            <w:tcW w:w="1087"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357</w:t>
            </w:r>
          </w:p>
        </w:tc>
        <w:tc>
          <w:tcPr>
            <w:tcW w:w="112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86%</w:t>
            </w:r>
          </w:p>
        </w:tc>
        <w:tc>
          <w:tcPr>
            <w:tcW w:w="96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w:t>
            </w:r>
          </w:p>
        </w:tc>
        <w:tc>
          <w:tcPr>
            <w:tcW w:w="104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100%</w:t>
            </w:r>
          </w:p>
        </w:tc>
        <w:tc>
          <w:tcPr>
            <w:tcW w:w="945" w:type="dxa"/>
            <w:tcBorders>
              <w:top w:val="nil"/>
              <w:left w:val="single" w:sz="4" w:space="0" w:color="auto"/>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2394</w:t>
            </w:r>
          </w:p>
        </w:tc>
        <w:tc>
          <w:tcPr>
            <w:tcW w:w="113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106%</w:t>
            </w:r>
          </w:p>
        </w:tc>
        <w:tc>
          <w:tcPr>
            <w:tcW w:w="992"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2752</w:t>
            </w:r>
          </w:p>
        </w:tc>
        <w:tc>
          <w:tcPr>
            <w:tcW w:w="107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103%</w:t>
            </w:r>
          </w:p>
        </w:tc>
      </w:tr>
      <w:tr w:rsidR="00846229" w:rsidRPr="00096514" w:rsidTr="00846229">
        <w:trPr>
          <w:trHeight w:val="560"/>
        </w:trPr>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финансовая деятельность</w:t>
            </w:r>
          </w:p>
        </w:tc>
        <w:tc>
          <w:tcPr>
            <w:tcW w:w="1087" w:type="dxa"/>
            <w:tcBorders>
              <w:top w:val="nil"/>
              <w:left w:val="nil"/>
              <w:bottom w:val="single" w:sz="4" w:space="0" w:color="auto"/>
              <w:right w:val="single" w:sz="4" w:space="0" w:color="auto"/>
            </w:tcBorders>
            <w:shd w:val="clear" w:color="auto" w:fill="auto"/>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74</w:t>
            </w:r>
          </w:p>
        </w:tc>
        <w:tc>
          <w:tcPr>
            <w:tcW w:w="112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63%</w:t>
            </w:r>
          </w:p>
        </w:tc>
        <w:tc>
          <w:tcPr>
            <w:tcW w:w="964" w:type="dxa"/>
            <w:tcBorders>
              <w:top w:val="nil"/>
              <w:left w:val="nil"/>
              <w:bottom w:val="single" w:sz="4" w:space="0" w:color="auto"/>
              <w:right w:val="single" w:sz="4" w:space="0" w:color="auto"/>
            </w:tcBorders>
            <w:shd w:val="clear" w:color="auto" w:fill="auto"/>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945" w:type="dxa"/>
            <w:tcBorders>
              <w:top w:val="nil"/>
              <w:left w:val="single" w:sz="4" w:space="0" w:color="auto"/>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126</w:t>
            </w:r>
          </w:p>
        </w:tc>
        <w:tc>
          <w:tcPr>
            <w:tcW w:w="113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207%</w:t>
            </w:r>
          </w:p>
        </w:tc>
        <w:tc>
          <w:tcPr>
            <w:tcW w:w="992"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200</w:t>
            </w:r>
          </w:p>
        </w:tc>
        <w:tc>
          <w:tcPr>
            <w:tcW w:w="107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112%</w:t>
            </w:r>
          </w:p>
        </w:tc>
      </w:tr>
      <w:tr w:rsidR="00846229" w:rsidRPr="00096514" w:rsidTr="00846229">
        <w:trPr>
          <w:trHeight w:val="994"/>
        </w:trPr>
        <w:tc>
          <w:tcPr>
            <w:tcW w:w="2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lastRenderedPageBreak/>
              <w:t>операции с недвижимым имуществом, аренда и предоставление услуг</w:t>
            </w:r>
          </w:p>
        </w:tc>
        <w:tc>
          <w:tcPr>
            <w:tcW w:w="1087"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1252</w:t>
            </w:r>
          </w:p>
        </w:tc>
        <w:tc>
          <w:tcPr>
            <w:tcW w:w="112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77%</w:t>
            </w:r>
          </w:p>
        </w:tc>
        <w:tc>
          <w:tcPr>
            <w:tcW w:w="96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3</w:t>
            </w:r>
          </w:p>
        </w:tc>
        <w:tc>
          <w:tcPr>
            <w:tcW w:w="104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100%</w:t>
            </w:r>
          </w:p>
        </w:tc>
        <w:tc>
          <w:tcPr>
            <w:tcW w:w="945" w:type="dxa"/>
            <w:tcBorders>
              <w:top w:val="nil"/>
              <w:left w:val="single" w:sz="4" w:space="0" w:color="auto"/>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1578</w:t>
            </w:r>
          </w:p>
        </w:tc>
        <w:tc>
          <w:tcPr>
            <w:tcW w:w="113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103%</w:t>
            </w:r>
          </w:p>
        </w:tc>
        <w:tc>
          <w:tcPr>
            <w:tcW w:w="992"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2833</w:t>
            </w:r>
          </w:p>
        </w:tc>
        <w:tc>
          <w:tcPr>
            <w:tcW w:w="107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90%</w:t>
            </w:r>
          </w:p>
        </w:tc>
      </w:tr>
      <w:tr w:rsidR="00846229" w:rsidRPr="00096514" w:rsidTr="00846229">
        <w:trPr>
          <w:trHeight w:val="315"/>
        </w:trPr>
        <w:tc>
          <w:tcPr>
            <w:tcW w:w="2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образование</w:t>
            </w:r>
          </w:p>
        </w:tc>
        <w:tc>
          <w:tcPr>
            <w:tcW w:w="1087"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29</w:t>
            </w:r>
          </w:p>
        </w:tc>
        <w:tc>
          <w:tcPr>
            <w:tcW w:w="112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71%</w:t>
            </w:r>
          </w:p>
        </w:tc>
        <w:tc>
          <w:tcPr>
            <w:tcW w:w="964" w:type="dxa"/>
            <w:tcBorders>
              <w:top w:val="nil"/>
              <w:left w:val="nil"/>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945" w:type="dxa"/>
            <w:tcBorders>
              <w:top w:val="nil"/>
              <w:left w:val="single" w:sz="4" w:space="0" w:color="auto"/>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72</w:t>
            </w:r>
          </w:p>
        </w:tc>
        <w:tc>
          <w:tcPr>
            <w:tcW w:w="113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116%</w:t>
            </w:r>
          </w:p>
        </w:tc>
        <w:tc>
          <w:tcPr>
            <w:tcW w:w="992"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101</w:t>
            </w:r>
          </w:p>
        </w:tc>
        <w:tc>
          <w:tcPr>
            <w:tcW w:w="107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98%</w:t>
            </w:r>
          </w:p>
        </w:tc>
      </w:tr>
      <w:tr w:rsidR="00846229" w:rsidRPr="00096514" w:rsidTr="00846229">
        <w:trPr>
          <w:trHeight w:val="773"/>
        </w:trPr>
        <w:tc>
          <w:tcPr>
            <w:tcW w:w="2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здравоохранение и предоставление социальных услуг</w:t>
            </w:r>
          </w:p>
        </w:tc>
        <w:tc>
          <w:tcPr>
            <w:tcW w:w="1087"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73</w:t>
            </w:r>
          </w:p>
        </w:tc>
        <w:tc>
          <w:tcPr>
            <w:tcW w:w="112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77%</w:t>
            </w:r>
          </w:p>
        </w:tc>
        <w:tc>
          <w:tcPr>
            <w:tcW w:w="964" w:type="dxa"/>
            <w:tcBorders>
              <w:top w:val="nil"/>
              <w:left w:val="nil"/>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945" w:type="dxa"/>
            <w:tcBorders>
              <w:top w:val="nil"/>
              <w:left w:val="single" w:sz="4" w:space="0" w:color="auto"/>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141</w:t>
            </w:r>
          </w:p>
        </w:tc>
        <w:tc>
          <w:tcPr>
            <w:tcW w:w="113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101%</w:t>
            </w:r>
          </w:p>
        </w:tc>
        <w:tc>
          <w:tcPr>
            <w:tcW w:w="992"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214</w:t>
            </w:r>
          </w:p>
        </w:tc>
        <w:tc>
          <w:tcPr>
            <w:tcW w:w="107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91%</w:t>
            </w:r>
          </w:p>
        </w:tc>
      </w:tr>
      <w:tr w:rsidR="00846229" w:rsidRPr="00096514" w:rsidTr="00846229">
        <w:trPr>
          <w:trHeight w:val="1265"/>
        </w:trPr>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предоставление прочих коммунальных, социальных и персональных услуг</w:t>
            </w:r>
          </w:p>
        </w:tc>
        <w:tc>
          <w:tcPr>
            <w:tcW w:w="1087" w:type="dxa"/>
            <w:tcBorders>
              <w:top w:val="nil"/>
              <w:left w:val="nil"/>
              <w:bottom w:val="single" w:sz="4" w:space="0" w:color="auto"/>
              <w:right w:val="single" w:sz="4" w:space="0" w:color="auto"/>
            </w:tcBorders>
            <w:shd w:val="clear" w:color="auto" w:fill="auto"/>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120</w:t>
            </w:r>
          </w:p>
        </w:tc>
        <w:tc>
          <w:tcPr>
            <w:tcW w:w="112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74%</w:t>
            </w:r>
          </w:p>
        </w:tc>
        <w:tc>
          <w:tcPr>
            <w:tcW w:w="964" w:type="dxa"/>
            <w:tcBorders>
              <w:top w:val="nil"/>
              <w:left w:val="nil"/>
              <w:bottom w:val="single" w:sz="4" w:space="0" w:color="auto"/>
              <w:right w:val="single" w:sz="4" w:space="0" w:color="auto"/>
            </w:tcBorders>
            <w:shd w:val="clear" w:color="auto" w:fill="auto"/>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p>
        </w:tc>
        <w:tc>
          <w:tcPr>
            <w:tcW w:w="1040"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p>
        </w:tc>
        <w:tc>
          <w:tcPr>
            <w:tcW w:w="945" w:type="dxa"/>
            <w:tcBorders>
              <w:top w:val="nil"/>
              <w:left w:val="single" w:sz="4" w:space="0" w:color="auto"/>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911</w:t>
            </w:r>
          </w:p>
        </w:tc>
        <w:tc>
          <w:tcPr>
            <w:tcW w:w="113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106%</w:t>
            </w:r>
          </w:p>
        </w:tc>
        <w:tc>
          <w:tcPr>
            <w:tcW w:w="992"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1031</w:t>
            </w:r>
          </w:p>
        </w:tc>
        <w:tc>
          <w:tcPr>
            <w:tcW w:w="107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101%</w:t>
            </w:r>
          </w:p>
        </w:tc>
      </w:tr>
      <w:tr w:rsidR="00846229" w:rsidRPr="00096514" w:rsidTr="00846229">
        <w:trPr>
          <w:trHeight w:val="315"/>
        </w:trPr>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229" w:rsidRPr="00096514" w:rsidRDefault="00846229" w:rsidP="00846229">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прочие</w:t>
            </w:r>
          </w:p>
        </w:tc>
        <w:tc>
          <w:tcPr>
            <w:tcW w:w="1087" w:type="dxa"/>
            <w:tcBorders>
              <w:top w:val="nil"/>
              <w:left w:val="nil"/>
              <w:bottom w:val="single" w:sz="4" w:space="0" w:color="auto"/>
              <w:right w:val="single" w:sz="4" w:space="0" w:color="auto"/>
            </w:tcBorders>
            <w:shd w:val="clear" w:color="auto" w:fill="auto"/>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1120" w:type="dxa"/>
            <w:tcBorders>
              <w:top w:val="nil"/>
              <w:left w:val="nil"/>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964" w:type="dxa"/>
            <w:tcBorders>
              <w:top w:val="nil"/>
              <w:left w:val="nil"/>
              <w:bottom w:val="single" w:sz="4" w:space="0" w:color="auto"/>
              <w:right w:val="single" w:sz="4" w:space="0" w:color="auto"/>
            </w:tcBorders>
            <w:shd w:val="clear" w:color="auto" w:fill="auto"/>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846229" w:rsidRPr="00096514" w:rsidRDefault="002D04FC"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945" w:type="dxa"/>
            <w:tcBorders>
              <w:top w:val="nil"/>
              <w:left w:val="single" w:sz="4" w:space="0" w:color="auto"/>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133%</w:t>
            </w:r>
          </w:p>
        </w:tc>
        <w:tc>
          <w:tcPr>
            <w:tcW w:w="992"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4</w:t>
            </w:r>
          </w:p>
        </w:tc>
        <w:tc>
          <w:tcPr>
            <w:tcW w:w="1074" w:type="dxa"/>
            <w:tcBorders>
              <w:top w:val="nil"/>
              <w:left w:val="nil"/>
              <w:bottom w:val="single" w:sz="4" w:space="0" w:color="auto"/>
              <w:right w:val="single" w:sz="4" w:space="0" w:color="auto"/>
            </w:tcBorders>
            <w:shd w:val="clear" w:color="000000" w:fill="FFFFFF"/>
            <w:noWrap/>
            <w:vAlign w:val="center"/>
            <w:hideMark/>
          </w:tcPr>
          <w:p w:rsidR="00846229" w:rsidRPr="00096514" w:rsidRDefault="00846229" w:rsidP="00846229">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100%</w:t>
            </w:r>
          </w:p>
        </w:tc>
      </w:tr>
    </w:tbl>
    <w:p w:rsidR="00846229" w:rsidRPr="00096514" w:rsidRDefault="00846229" w:rsidP="008F2F96">
      <w:pPr>
        <w:ind w:firstLine="709"/>
        <w:contextualSpacing/>
        <w:jc w:val="both"/>
        <w:rPr>
          <w:rFonts w:ascii="Times New Roman" w:hAnsi="Times New Roman" w:cs="Times New Roman"/>
          <w:sz w:val="28"/>
          <w:szCs w:val="28"/>
        </w:rPr>
      </w:pPr>
    </w:p>
    <w:p w:rsidR="008F2F96" w:rsidRPr="00096514" w:rsidRDefault="008F2F96" w:rsidP="008F2F96">
      <w:pPr>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С экономической точки зрения малые форматы предпринимательства, как правило, по объективным причинам менее эффективны, чем крупные, их затраты как на аренду торговых площадей, так и на закупку товаров значительно выше. Микропредприятия не всегда могут конкурировать с крупными субъектами бизнеса.</w:t>
      </w:r>
    </w:p>
    <w:p w:rsidR="00FC4D71" w:rsidRPr="00096514" w:rsidRDefault="00FC4D71" w:rsidP="00E76830">
      <w:pPr>
        <w:spacing w:after="0"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Целью данного исследования является изучение состояния и развития конкурентной среды на рынках товаров и услуг региона.</w:t>
      </w:r>
    </w:p>
    <w:p w:rsidR="00FC4D71" w:rsidRPr="00096514" w:rsidRDefault="00FC4D71" w:rsidP="00E76830">
      <w:pPr>
        <w:spacing w:after="0"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Основной задачей исследования стало выявление мнений представителей бизнеса по следующим вопросам:</w:t>
      </w:r>
    </w:p>
    <w:p w:rsidR="00FC4D71" w:rsidRPr="00096514" w:rsidRDefault="00FC4D71" w:rsidP="00E76830">
      <w:pPr>
        <w:spacing w:after="0"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 оценка состояния конкуренции и конкурентной среды на отдельных товарных рынках региона;</w:t>
      </w:r>
    </w:p>
    <w:p w:rsidR="00FC4D71" w:rsidRPr="00096514" w:rsidRDefault="00FC4D71" w:rsidP="00E76830">
      <w:pPr>
        <w:spacing w:after="0"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 оценка барьеров ведения предпринимательской деятельности</w:t>
      </w:r>
    </w:p>
    <w:p w:rsidR="00FC4D71" w:rsidRPr="00096514" w:rsidRDefault="00FC4D71" w:rsidP="00E76830">
      <w:pPr>
        <w:spacing w:after="0"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Для решения поставленных исследовательских задач в декабре 2015 года был проведен экспертный опрос предпринимателей Костромской области методом личного формализованного интервью с разделением выборки по сферам экономической деятельности.</w:t>
      </w:r>
    </w:p>
    <w:p w:rsidR="00FC4D71" w:rsidRPr="00096514" w:rsidRDefault="00FC4D71" w:rsidP="00E76830">
      <w:pPr>
        <w:spacing w:after="0" w:line="240" w:lineRule="auto"/>
        <w:ind w:firstLine="720"/>
        <w:jc w:val="both"/>
        <w:rPr>
          <w:rFonts w:ascii="Times New Roman" w:hAnsi="Times New Roman" w:cs="Times New Roman"/>
          <w:sz w:val="28"/>
          <w:szCs w:val="28"/>
        </w:rPr>
      </w:pPr>
      <w:r w:rsidRPr="00096514">
        <w:rPr>
          <w:rFonts w:ascii="Times New Roman" w:hAnsi="Times New Roman" w:cs="Times New Roman"/>
          <w:b/>
          <w:sz w:val="28"/>
          <w:szCs w:val="28"/>
        </w:rPr>
        <w:t>Описание выборки.</w:t>
      </w:r>
      <w:r w:rsidRPr="00096514">
        <w:rPr>
          <w:rFonts w:ascii="Times New Roman" w:hAnsi="Times New Roman" w:cs="Times New Roman"/>
          <w:sz w:val="28"/>
          <w:szCs w:val="28"/>
        </w:rPr>
        <w:t xml:space="preserve"> По официальным данным Костромастата в Костромской области </w:t>
      </w:r>
      <w:r w:rsidR="00887368" w:rsidRPr="00096514">
        <w:rPr>
          <w:rFonts w:ascii="Times New Roman" w:hAnsi="Times New Roman" w:cs="Times New Roman"/>
          <w:sz w:val="28"/>
          <w:szCs w:val="28"/>
        </w:rPr>
        <w:t>насчитывается</w:t>
      </w:r>
      <w:r w:rsidR="00887368">
        <w:rPr>
          <w:rFonts w:ascii="Times New Roman" w:hAnsi="Times New Roman" w:cs="Times New Roman"/>
          <w:sz w:val="28"/>
          <w:szCs w:val="28"/>
        </w:rPr>
        <w:t xml:space="preserve"> </w:t>
      </w:r>
      <w:r w:rsidR="00887368" w:rsidRPr="00096514">
        <w:rPr>
          <w:rFonts w:ascii="Times New Roman" w:hAnsi="Times New Roman" w:cs="Times New Roman"/>
          <w:sz w:val="28"/>
          <w:szCs w:val="28"/>
        </w:rPr>
        <w:t>свыше</w:t>
      </w:r>
      <w:r w:rsidRPr="00096514">
        <w:rPr>
          <w:rFonts w:ascii="Times New Roman" w:hAnsi="Times New Roman" w:cs="Times New Roman"/>
          <w:sz w:val="28"/>
          <w:szCs w:val="28"/>
        </w:rPr>
        <w:t xml:space="preserve"> 23000 малых и средних предприятий и индивидуальных предпринимателей, в том числе 57 средних, 1135 малых, 5567 микропредприятий, 17013 индивидуальных предпринимателей. Таким </w:t>
      </w:r>
      <w:proofErr w:type="gramStart"/>
      <w:r w:rsidRPr="00096514">
        <w:rPr>
          <w:rFonts w:ascii="Times New Roman" w:hAnsi="Times New Roman" w:cs="Times New Roman"/>
          <w:sz w:val="28"/>
          <w:szCs w:val="28"/>
        </w:rPr>
        <w:t>образом</w:t>
      </w:r>
      <w:proofErr w:type="gramEnd"/>
      <w:r w:rsidRPr="00096514">
        <w:rPr>
          <w:rFonts w:ascii="Times New Roman" w:hAnsi="Times New Roman" w:cs="Times New Roman"/>
          <w:sz w:val="28"/>
          <w:szCs w:val="28"/>
        </w:rPr>
        <w:t xml:space="preserve"> основу </w:t>
      </w:r>
      <w:r w:rsidR="00887368" w:rsidRPr="00096514">
        <w:rPr>
          <w:rFonts w:ascii="Times New Roman" w:hAnsi="Times New Roman" w:cs="Times New Roman"/>
          <w:sz w:val="28"/>
          <w:szCs w:val="28"/>
        </w:rPr>
        <w:t>бизнес</w:t>
      </w:r>
      <w:r w:rsidR="00887368">
        <w:rPr>
          <w:rFonts w:ascii="Times New Roman" w:hAnsi="Times New Roman" w:cs="Times New Roman"/>
          <w:sz w:val="28"/>
          <w:szCs w:val="28"/>
        </w:rPr>
        <w:t>-</w:t>
      </w:r>
      <w:r w:rsidR="00887368" w:rsidRPr="00096514">
        <w:rPr>
          <w:rFonts w:ascii="Times New Roman" w:hAnsi="Times New Roman" w:cs="Times New Roman"/>
          <w:sz w:val="28"/>
          <w:szCs w:val="28"/>
        </w:rPr>
        <w:t>сообщества</w:t>
      </w:r>
      <w:r w:rsidRPr="00096514">
        <w:rPr>
          <w:rFonts w:ascii="Times New Roman" w:hAnsi="Times New Roman" w:cs="Times New Roman"/>
          <w:sz w:val="28"/>
          <w:szCs w:val="28"/>
        </w:rPr>
        <w:t xml:space="preserve"> региона составляют микропредприятия, занимающие 82% всех предприятий, и индивиду</w:t>
      </w:r>
      <w:r w:rsidR="0013321F" w:rsidRPr="00096514">
        <w:rPr>
          <w:rFonts w:ascii="Times New Roman" w:hAnsi="Times New Roman" w:cs="Times New Roman"/>
          <w:sz w:val="28"/>
          <w:szCs w:val="28"/>
        </w:rPr>
        <w:t>а</w:t>
      </w:r>
      <w:r w:rsidRPr="00096514">
        <w:rPr>
          <w:rFonts w:ascii="Times New Roman" w:hAnsi="Times New Roman" w:cs="Times New Roman"/>
          <w:sz w:val="28"/>
          <w:szCs w:val="28"/>
        </w:rPr>
        <w:t>льные предприниматели.</w:t>
      </w:r>
    </w:p>
    <w:p w:rsidR="00FC4D71" w:rsidRPr="00096514" w:rsidRDefault="00FC4D71" w:rsidP="00E76830">
      <w:pPr>
        <w:spacing w:after="0" w:line="240" w:lineRule="auto"/>
        <w:ind w:firstLine="720"/>
        <w:jc w:val="both"/>
        <w:rPr>
          <w:rFonts w:ascii="Times New Roman" w:hAnsi="Times New Roman" w:cs="Times New Roman"/>
          <w:sz w:val="28"/>
          <w:szCs w:val="28"/>
        </w:rPr>
      </w:pPr>
      <w:proofErr w:type="gramStart"/>
      <w:r w:rsidRPr="00096514">
        <w:rPr>
          <w:rFonts w:ascii="Times New Roman" w:hAnsi="Times New Roman" w:cs="Times New Roman"/>
          <w:sz w:val="28"/>
          <w:szCs w:val="28"/>
        </w:rPr>
        <w:t xml:space="preserve">Опираясь на данные статистики произведена выборка </w:t>
      </w:r>
      <w:r w:rsidRPr="00096514">
        <w:rPr>
          <w:rFonts w:ascii="Times New Roman" w:hAnsi="Times New Roman" w:cs="Times New Roman"/>
          <w:b/>
          <w:sz w:val="28"/>
          <w:szCs w:val="28"/>
        </w:rPr>
        <w:t>147</w:t>
      </w:r>
      <w:r w:rsidRPr="00096514">
        <w:rPr>
          <w:rFonts w:ascii="Times New Roman" w:hAnsi="Times New Roman" w:cs="Times New Roman"/>
          <w:sz w:val="28"/>
          <w:szCs w:val="28"/>
        </w:rPr>
        <w:t>организаций для социологического исследования состояния конкурентной среды на рынках товаров и услуг Костромской области. 77% респондентов относятся к микропредприятиям с годовым оборотом до 120 млн. рублей, 17% - к малым предприятиям с годовым оборотом от 120 до800 млн. рублей, 6% - к средним и крупным с годовым оборотом свыше 800 млн. рублей.</w:t>
      </w:r>
      <w:proofErr w:type="gramEnd"/>
    </w:p>
    <w:p w:rsidR="00FC4D71" w:rsidRPr="00096514" w:rsidRDefault="00FC4D71" w:rsidP="00FC4D71">
      <w:pPr>
        <w:ind w:firstLine="720"/>
        <w:jc w:val="both"/>
        <w:rPr>
          <w:rFonts w:ascii="Times New Roman" w:hAnsi="Times New Roman" w:cs="Times New Roman"/>
          <w:sz w:val="28"/>
          <w:szCs w:val="28"/>
        </w:rPr>
      </w:pPr>
      <w:r w:rsidRPr="00096514">
        <w:rPr>
          <w:rFonts w:ascii="Times New Roman" w:hAnsi="Times New Roman" w:cs="Times New Roman"/>
          <w:sz w:val="28"/>
          <w:szCs w:val="28"/>
        </w:rPr>
        <w:t>Распределение предприятий по численности сотрудников произошло следующим образом:</w:t>
      </w:r>
    </w:p>
    <w:tbl>
      <w:tblPr>
        <w:tblStyle w:val="a7"/>
        <w:tblW w:w="0" w:type="auto"/>
        <w:tblLook w:val="04A0"/>
      </w:tblPr>
      <w:tblGrid>
        <w:gridCol w:w="7479"/>
        <w:gridCol w:w="2092"/>
      </w:tblGrid>
      <w:tr w:rsidR="00FC4D71" w:rsidRPr="00096514" w:rsidTr="00AD54FA">
        <w:tc>
          <w:tcPr>
            <w:tcW w:w="7479" w:type="dxa"/>
          </w:tcPr>
          <w:p w:rsidR="00FC4D71" w:rsidRPr="00096514" w:rsidRDefault="00FC4D71" w:rsidP="00AD54FA">
            <w:pPr>
              <w:jc w:val="both"/>
              <w:rPr>
                <w:sz w:val="28"/>
                <w:szCs w:val="28"/>
              </w:rPr>
            </w:pPr>
            <w:r w:rsidRPr="00096514">
              <w:rPr>
                <w:sz w:val="28"/>
                <w:szCs w:val="28"/>
              </w:rPr>
              <w:lastRenderedPageBreak/>
              <w:t>До 15 человек</w:t>
            </w:r>
          </w:p>
        </w:tc>
        <w:tc>
          <w:tcPr>
            <w:tcW w:w="2092" w:type="dxa"/>
          </w:tcPr>
          <w:p w:rsidR="00FC4D71" w:rsidRPr="00096514" w:rsidRDefault="00FC4D71" w:rsidP="00AD54FA">
            <w:pPr>
              <w:jc w:val="center"/>
              <w:rPr>
                <w:sz w:val="28"/>
                <w:szCs w:val="28"/>
              </w:rPr>
            </w:pPr>
            <w:r w:rsidRPr="00096514">
              <w:rPr>
                <w:sz w:val="28"/>
                <w:szCs w:val="28"/>
              </w:rPr>
              <w:t>59%</w:t>
            </w:r>
          </w:p>
        </w:tc>
      </w:tr>
      <w:tr w:rsidR="00FC4D71" w:rsidRPr="00096514" w:rsidTr="00AD54FA">
        <w:tc>
          <w:tcPr>
            <w:tcW w:w="7479" w:type="dxa"/>
          </w:tcPr>
          <w:p w:rsidR="00FC4D71" w:rsidRPr="00096514" w:rsidRDefault="00FC4D71" w:rsidP="00AD54FA">
            <w:pPr>
              <w:jc w:val="both"/>
              <w:rPr>
                <w:sz w:val="28"/>
                <w:szCs w:val="28"/>
              </w:rPr>
            </w:pPr>
            <w:r w:rsidRPr="00096514">
              <w:rPr>
                <w:sz w:val="28"/>
                <w:szCs w:val="28"/>
              </w:rPr>
              <w:t>От 15 до 100 человек</w:t>
            </w:r>
          </w:p>
        </w:tc>
        <w:tc>
          <w:tcPr>
            <w:tcW w:w="2092" w:type="dxa"/>
          </w:tcPr>
          <w:p w:rsidR="00FC4D71" w:rsidRPr="00096514" w:rsidRDefault="00FC4D71" w:rsidP="00AD54FA">
            <w:pPr>
              <w:jc w:val="center"/>
              <w:rPr>
                <w:sz w:val="28"/>
                <w:szCs w:val="28"/>
              </w:rPr>
            </w:pPr>
            <w:r w:rsidRPr="00096514">
              <w:rPr>
                <w:sz w:val="28"/>
                <w:szCs w:val="28"/>
              </w:rPr>
              <w:t>28%</w:t>
            </w:r>
          </w:p>
        </w:tc>
      </w:tr>
      <w:tr w:rsidR="00FC4D71" w:rsidRPr="00096514" w:rsidTr="00AD54FA">
        <w:tc>
          <w:tcPr>
            <w:tcW w:w="7479" w:type="dxa"/>
          </w:tcPr>
          <w:p w:rsidR="00FC4D71" w:rsidRPr="00096514" w:rsidRDefault="00FC4D71" w:rsidP="00AD54FA">
            <w:pPr>
              <w:jc w:val="both"/>
              <w:rPr>
                <w:sz w:val="28"/>
                <w:szCs w:val="28"/>
              </w:rPr>
            </w:pPr>
            <w:r w:rsidRPr="00096514">
              <w:rPr>
                <w:sz w:val="28"/>
                <w:szCs w:val="28"/>
              </w:rPr>
              <w:t>Свыше 100 человек</w:t>
            </w:r>
          </w:p>
        </w:tc>
        <w:tc>
          <w:tcPr>
            <w:tcW w:w="2092" w:type="dxa"/>
          </w:tcPr>
          <w:p w:rsidR="00FC4D71" w:rsidRPr="00096514" w:rsidRDefault="00FC4D71" w:rsidP="00AD54FA">
            <w:pPr>
              <w:jc w:val="center"/>
              <w:rPr>
                <w:sz w:val="28"/>
                <w:szCs w:val="28"/>
              </w:rPr>
            </w:pPr>
            <w:r w:rsidRPr="00096514">
              <w:rPr>
                <w:sz w:val="28"/>
                <w:szCs w:val="28"/>
              </w:rPr>
              <w:t>13%</w:t>
            </w:r>
          </w:p>
        </w:tc>
      </w:tr>
    </w:tbl>
    <w:p w:rsidR="00FC4D71" w:rsidRPr="00096514" w:rsidRDefault="00FC4D71" w:rsidP="00FC4D71">
      <w:pPr>
        <w:ind w:firstLine="720"/>
        <w:jc w:val="both"/>
        <w:rPr>
          <w:rFonts w:ascii="Times New Roman" w:hAnsi="Times New Roman" w:cs="Times New Roman"/>
          <w:sz w:val="28"/>
          <w:szCs w:val="28"/>
        </w:rPr>
      </w:pPr>
    </w:p>
    <w:p w:rsidR="00FC4D71" w:rsidRPr="00096514" w:rsidRDefault="00887368" w:rsidP="00E76830">
      <w:pPr>
        <w:spacing w:after="0"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 xml:space="preserve">Следующий индикатор показывает распределение предприятий по возрасту (количество лет, в течение которого предприятие функционирует) Немногим больше половины предприятий, участвовавших в исследовании, </w:t>
      </w:r>
      <w:proofErr w:type="gramStart"/>
      <w:r w:rsidRPr="00096514">
        <w:rPr>
          <w:rFonts w:ascii="Times New Roman" w:hAnsi="Times New Roman" w:cs="Times New Roman"/>
          <w:sz w:val="28"/>
          <w:szCs w:val="28"/>
        </w:rPr>
        <w:t>-м</w:t>
      </w:r>
      <w:proofErr w:type="gramEnd"/>
      <w:r w:rsidRPr="00096514">
        <w:rPr>
          <w:rFonts w:ascii="Times New Roman" w:hAnsi="Times New Roman" w:cs="Times New Roman"/>
          <w:sz w:val="28"/>
          <w:szCs w:val="28"/>
        </w:rPr>
        <w:t>олодые (до 5 лет), 36% - функционируют свыше 5 лет,</w:t>
      </w:r>
      <w:r>
        <w:rPr>
          <w:rFonts w:ascii="Times New Roman" w:hAnsi="Times New Roman" w:cs="Times New Roman"/>
          <w:sz w:val="28"/>
          <w:szCs w:val="28"/>
        </w:rPr>
        <w:t xml:space="preserve"> </w:t>
      </w:r>
      <w:r w:rsidRPr="00096514">
        <w:rPr>
          <w:rFonts w:ascii="Times New Roman" w:hAnsi="Times New Roman" w:cs="Times New Roman"/>
          <w:sz w:val="28"/>
          <w:szCs w:val="28"/>
        </w:rPr>
        <w:t>вновь образованных предприятий - 13%.</w:t>
      </w:r>
    </w:p>
    <w:tbl>
      <w:tblPr>
        <w:tblStyle w:val="a7"/>
        <w:tblW w:w="0" w:type="auto"/>
        <w:tblLook w:val="04A0"/>
      </w:tblPr>
      <w:tblGrid>
        <w:gridCol w:w="7479"/>
        <w:gridCol w:w="2092"/>
      </w:tblGrid>
      <w:tr w:rsidR="00FC4D71" w:rsidRPr="00096514" w:rsidTr="00AD54FA">
        <w:tc>
          <w:tcPr>
            <w:tcW w:w="7479" w:type="dxa"/>
          </w:tcPr>
          <w:p w:rsidR="00FC4D71" w:rsidRPr="00096514" w:rsidRDefault="00FC4D71" w:rsidP="00AD54FA">
            <w:pPr>
              <w:jc w:val="both"/>
              <w:rPr>
                <w:sz w:val="28"/>
                <w:szCs w:val="28"/>
              </w:rPr>
            </w:pPr>
            <w:r w:rsidRPr="00096514">
              <w:rPr>
                <w:sz w:val="28"/>
                <w:szCs w:val="28"/>
              </w:rPr>
              <w:t>До 1 года</w:t>
            </w:r>
          </w:p>
        </w:tc>
        <w:tc>
          <w:tcPr>
            <w:tcW w:w="2092" w:type="dxa"/>
          </w:tcPr>
          <w:p w:rsidR="00FC4D71" w:rsidRPr="00096514" w:rsidRDefault="00FC4D71" w:rsidP="00AD54FA">
            <w:pPr>
              <w:jc w:val="center"/>
              <w:rPr>
                <w:sz w:val="28"/>
                <w:szCs w:val="28"/>
              </w:rPr>
            </w:pPr>
            <w:r w:rsidRPr="00096514">
              <w:rPr>
                <w:sz w:val="28"/>
                <w:szCs w:val="28"/>
              </w:rPr>
              <w:t>13%</w:t>
            </w:r>
          </w:p>
        </w:tc>
      </w:tr>
      <w:tr w:rsidR="00FC4D71" w:rsidRPr="00096514" w:rsidTr="00AD54FA">
        <w:tc>
          <w:tcPr>
            <w:tcW w:w="7479" w:type="dxa"/>
          </w:tcPr>
          <w:p w:rsidR="00FC4D71" w:rsidRPr="00096514" w:rsidRDefault="00FC4D71" w:rsidP="00AD54FA">
            <w:pPr>
              <w:jc w:val="both"/>
              <w:rPr>
                <w:sz w:val="28"/>
                <w:szCs w:val="28"/>
              </w:rPr>
            </w:pPr>
            <w:r w:rsidRPr="00096514">
              <w:rPr>
                <w:sz w:val="28"/>
                <w:szCs w:val="28"/>
              </w:rPr>
              <w:t>От 1 года до 5 лет</w:t>
            </w:r>
          </w:p>
        </w:tc>
        <w:tc>
          <w:tcPr>
            <w:tcW w:w="2092" w:type="dxa"/>
          </w:tcPr>
          <w:p w:rsidR="00FC4D71" w:rsidRPr="00096514" w:rsidRDefault="00FC4D71" w:rsidP="00AD54FA">
            <w:pPr>
              <w:jc w:val="center"/>
              <w:rPr>
                <w:sz w:val="28"/>
                <w:szCs w:val="28"/>
              </w:rPr>
            </w:pPr>
            <w:r w:rsidRPr="00096514">
              <w:rPr>
                <w:sz w:val="28"/>
                <w:szCs w:val="28"/>
              </w:rPr>
              <w:t>51%</w:t>
            </w:r>
          </w:p>
        </w:tc>
      </w:tr>
      <w:tr w:rsidR="00FC4D71" w:rsidRPr="00096514" w:rsidTr="00AD54FA">
        <w:tc>
          <w:tcPr>
            <w:tcW w:w="7479" w:type="dxa"/>
          </w:tcPr>
          <w:p w:rsidR="00FC4D71" w:rsidRPr="00096514" w:rsidRDefault="00FC4D71" w:rsidP="00AD54FA">
            <w:pPr>
              <w:jc w:val="both"/>
              <w:rPr>
                <w:sz w:val="28"/>
                <w:szCs w:val="28"/>
              </w:rPr>
            </w:pPr>
            <w:r w:rsidRPr="00096514">
              <w:rPr>
                <w:sz w:val="28"/>
                <w:szCs w:val="28"/>
              </w:rPr>
              <w:t xml:space="preserve">Свыше 5 лет </w:t>
            </w:r>
          </w:p>
        </w:tc>
        <w:tc>
          <w:tcPr>
            <w:tcW w:w="2092" w:type="dxa"/>
          </w:tcPr>
          <w:p w:rsidR="00FC4D71" w:rsidRPr="00096514" w:rsidRDefault="00FC4D71" w:rsidP="00AD54FA">
            <w:pPr>
              <w:jc w:val="center"/>
              <w:rPr>
                <w:sz w:val="28"/>
                <w:szCs w:val="28"/>
              </w:rPr>
            </w:pPr>
            <w:r w:rsidRPr="00096514">
              <w:rPr>
                <w:sz w:val="28"/>
                <w:szCs w:val="28"/>
              </w:rPr>
              <w:t>36%</w:t>
            </w:r>
          </w:p>
        </w:tc>
      </w:tr>
    </w:tbl>
    <w:p w:rsidR="00FC4D71" w:rsidRPr="00096514" w:rsidRDefault="00FC4D71" w:rsidP="00FC4D71">
      <w:pPr>
        <w:ind w:firstLine="720"/>
        <w:jc w:val="both"/>
        <w:rPr>
          <w:rFonts w:ascii="Times New Roman" w:hAnsi="Times New Roman" w:cs="Times New Roman"/>
          <w:sz w:val="28"/>
          <w:szCs w:val="28"/>
        </w:rPr>
      </w:pPr>
      <w:r w:rsidRPr="00096514">
        <w:rPr>
          <w:rFonts w:ascii="Times New Roman" w:hAnsi="Times New Roman" w:cs="Times New Roman"/>
          <w:sz w:val="28"/>
          <w:szCs w:val="28"/>
        </w:rPr>
        <w:t>Наиболее распространенным видом деятельности в Костромской области является оптовая и розничная торговля. В этой сфере деятельности занято свыше 40% всех предприятий и индивидуальных предпринимателей. В этой связи 38% респондентов относятся к отрасли оптовая и розничная торговля, распределение организаций по другим отраслям произошло следующим образом:</w:t>
      </w:r>
    </w:p>
    <w:tbl>
      <w:tblPr>
        <w:tblStyle w:val="a7"/>
        <w:tblW w:w="0" w:type="auto"/>
        <w:tblLook w:val="04A0"/>
      </w:tblPr>
      <w:tblGrid>
        <w:gridCol w:w="7479"/>
        <w:gridCol w:w="2092"/>
      </w:tblGrid>
      <w:tr w:rsidR="00FC4D71" w:rsidRPr="00096514" w:rsidTr="00AD54FA">
        <w:tc>
          <w:tcPr>
            <w:tcW w:w="7479" w:type="dxa"/>
          </w:tcPr>
          <w:p w:rsidR="00FC4D71" w:rsidRPr="00096514" w:rsidRDefault="00FC4D71" w:rsidP="00AD54FA">
            <w:pPr>
              <w:jc w:val="both"/>
              <w:rPr>
                <w:sz w:val="28"/>
                <w:szCs w:val="28"/>
              </w:rPr>
            </w:pPr>
            <w:r w:rsidRPr="00096514">
              <w:rPr>
                <w:sz w:val="28"/>
                <w:szCs w:val="28"/>
              </w:rPr>
              <w:t>Оптовая и розничная торговля</w:t>
            </w:r>
          </w:p>
        </w:tc>
        <w:tc>
          <w:tcPr>
            <w:tcW w:w="2092" w:type="dxa"/>
          </w:tcPr>
          <w:p w:rsidR="00FC4D71" w:rsidRPr="00096514" w:rsidRDefault="00FC4D71" w:rsidP="00AD54FA">
            <w:pPr>
              <w:jc w:val="center"/>
              <w:rPr>
                <w:sz w:val="28"/>
                <w:szCs w:val="28"/>
              </w:rPr>
            </w:pPr>
            <w:r w:rsidRPr="00096514">
              <w:rPr>
                <w:sz w:val="28"/>
                <w:szCs w:val="28"/>
              </w:rPr>
              <w:t>38%</w:t>
            </w:r>
          </w:p>
        </w:tc>
      </w:tr>
      <w:tr w:rsidR="00FC4D71" w:rsidRPr="00096514" w:rsidTr="00AD54FA">
        <w:tc>
          <w:tcPr>
            <w:tcW w:w="7479" w:type="dxa"/>
          </w:tcPr>
          <w:p w:rsidR="00FC4D71" w:rsidRPr="00096514" w:rsidRDefault="00FC4D71" w:rsidP="00AD54FA">
            <w:pPr>
              <w:jc w:val="both"/>
              <w:rPr>
                <w:sz w:val="28"/>
                <w:szCs w:val="28"/>
              </w:rPr>
            </w:pPr>
            <w:r w:rsidRPr="00096514">
              <w:rPr>
                <w:sz w:val="28"/>
                <w:szCs w:val="28"/>
              </w:rPr>
              <w:t>Сельское хозяйство</w:t>
            </w:r>
          </w:p>
        </w:tc>
        <w:tc>
          <w:tcPr>
            <w:tcW w:w="2092" w:type="dxa"/>
          </w:tcPr>
          <w:p w:rsidR="00FC4D71" w:rsidRPr="00096514" w:rsidRDefault="00FC4D71" w:rsidP="00AD54FA">
            <w:pPr>
              <w:jc w:val="center"/>
              <w:rPr>
                <w:sz w:val="28"/>
                <w:szCs w:val="28"/>
              </w:rPr>
            </w:pPr>
            <w:r w:rsidRPr="00096514">
              <w:rPr>
                <w:sz w:val="28"/>
                <w:szCs w:val="28"/>
              </w:rPr>
              <w:t>21%</w:t>
            </w:r>
          </w:p>
        </w:tc>
      </w:tr>
      <w:tr w:rsidR="00FC4D71" w:rsidRPr="00096514" w:rsidTr="00AD54FA">
        <w:tc>
          <w:tcPr>
            <w:tcW w:w="7479" w:type="dxa"/>
          </w:tcPr>
          <w:p w:rsidR="00FC4D71" w:rsidRPr="00096514" w:rsidRDefault="00FC4D71" w:rsidP="00AD54FA">
            <w:pPr>
              <w:jc w:val="both"/>
              <w:rPr>
                <w:sz w:val="28"/>
                <w:szCs w:val="28"/>
              </w:rPr>
            </w:pPr>
            <w:r w:rsidRPr="00096514">
              <w:rPr>
                <w:sz w:val="28"/>
                <w:szCs w:val="28"/>
              </w:rPr>
              <w:t>Текстильное и швейное производство</w:t>
            </w:r>
          </w:p>
        </w:tc>
        <w:tc>
          <w:tcPr>
            <w:tcW w:w="2092" w:type="dxa"/>
          </w:tcPr>
          <w:p w:rsidR="00FC4D71" w:rsidRPr="00096514" w:rsidRDefault="00FC4D71" w:rsidP="00AD54FA">
            <w:pPr>
              <w:jc w:val="center"/>
              <w:rPr>
                <w:sz w:val="28"/>
                <w:szCs w:val="28"/>
              </w:rPr>
            </w:pPr>
            <w:r w:rsidRPr="00096514">
              <w:rPr>
                <w:sz w:val="28"/>
                <w:szCs w:val="28"/>
              </w:rPr>
              <w:t>15%</w:t>
            </w:r>
          </w:p>
        </w:tc>
      </w:tr>
      <w:tr w:rsidR="00FC4D71" w:rsidRPr="00096514" w:rsidTr="00AD54FA">
        <w:tc>
          <w:tcPr>
            <w:tcW w:w="7479" w:type="dxa"/>
          </w:tcPr>
          <w:p w:rsidR="00FC4D71" w:rsidRPr="00096514" w:rsidRDefault="00FC4D71" w:rsidP="00AD54FA">
            <w:pPr>
              <w:jc w:val="both"/>
              <w:rPr>
                <w:sz w:val="28"/>
                <w:szCs w:val="28"/>
              </w:rPr>
            </w:pPr>
            <w:r w:rsidRPr="00096514">
              <w:rPr>
                <w:sz w:val="28"/>
                <w:szCs w:val="28"/>
              </w:rPr>
              <w:t>Производство пищевой продукции</w:t>
            </w:r>
          </w:p>
        </w:tc>
        <w:tc>
          <w:tcPr>
            <w:tcW w:w="2092" w:type="dxa"/>
          </w:tcPr>
          <w:p w:rsidR="00FC4D71" w:rsidRPr="00096514" w:rsidRDefault="00FC4D71" w:rsidP="00AD54FA">
            <w:pPr>
              <w:jc w:val="center"/>
              <w:rPr>
                <w:sz w:val="28"/>
                <w:szCs w:val="28"/>
              </w:rPr>
            </w:pPr>
            <w:r w:rsidRPr="00096514">
              <w:rPr>
                <w:sz w:val="28"/>
                <w:szCs w:val="28"/>
              </w:rPr>
              <w:t>9%</w:t>
            </w:r>
          </w:p>
        </w:tc>
      </w:tr>
      <w:tr w:rsidR="00FC4D71" w:rsidRPr="00096514" w:rsidTr="00AD54FA">
        <w:tc>
          <w:tcPr>
            <w:tcW w:w="7479" w:type="dxa"/>
          </w:tcPr>
          <w:p w:rsidR="00FC4D71" w:rsidRPr="00096514" w:rsidRDefault="00FC4D71" w:rsidP="00AD54FA">
            <w:pPr>
              <w:jc w:val="both"/>
              <w:rPr>
                <w:sz w:val="28"/>
                <w:szCs w:val="28"/>
              </w:rPr>
            </w:pPr>
            <w:r w:rsidRPr="00096514">
              <w:rPr>
                <w:sz w:val="28"/>
                <w:szCs w:val="28"/>
              </w:rPr>
              <w:t>Транспорт и связь</w:t>
            </w:r>
          </w:p>
        </w:tc>
        <w:tc>
          <w:tcPr>
            <w:tcW w:w="2092" w:type="dxa"/>
          </w:tcPr>
          <w:p w:rsidR="00FC4D71" w:rsidRPr="00096514" w:rsidRDefault="00FC4D71" w:rsidP="00AD54FA">
            <w:pPr>
              <w:jc w:val="center"/>
              <w:rPr>
                <w:sz w:val="28"/>
                <w:szCs w:val="28"/>
              </w:rPr>
            </w:pPr>
            <w:r w:rsidRPr="00096514">
              <w:rPr>
                <w:sz w:val="28"/>
                <w:szCs w:val="28"/>
              </w:rPr>
              <w:t>4%</w:t>
            </w:r>
          </w:p>
        </w:tc>
      </w:tr>
      <w:tr w:rsidR="00FC4D71" w:rsidRPr="00096514" w:rsidTr="00AD54FA">
        <w:tc>
          <w:tcPr>
            <w:tcW w:w="7479" w:type="dxa"/>
          </w:tcPr>
          <w:p w:rsidR="00FC4D71" w:rsidRPr="00096514" w:rsidRDefault="00FC4D71" w:rsidP="00AD54FA">
            <w:pPr>
              <w:jc w:val="both"/>
              <w:rPr>
                <w:sz w:val="28"/>
                <w:szCs w:val="28"/>
              </w:rPr>
            </w:pPr>
            <w:r w:rsidRPr="00096514">
              <w:rPr>
                <w:sz w:val="28"/>
                <w:szCs w:val="28"/>
              </w:rPr>
              <w:t>Другие отрасли</w:t>
            </w:r>
          </w:p>
        </w:tc>
        <w:tc>
          <w:tcPr>
            <w:tcW w:w="2092" w:type="dxa"/>
          </w:tcPr>
          <w:p w:rsidR="00FC4D71" w:rsidRPr="00096514" w:rsidRDefault="00FC4D71" w:rsidP="00AD54FA">
            <w:pPr>
              <w:jc w:val="center"/>
              <w:rPr>
                <w:sz w:val="28"/>
                <w:szCs w:val="28"/>
              </w:rPr>
            </w:pPr>
            <w:r w:rsidRPr="00096514">
              <w:rPr>
                <w:sz w:val="28"/>
                <w:szCs w:val="28"/>
              </w:rPr>
              <w:t>13%</w:t>
            </w:r>
          </w:p>
        </w:tc>
      </w:tr>
    </w:tbl>
    <w:p w:rsidR="00FC4D71" w:rsidRPr="00096514" w:rsidRDefault="00FC4D71" w:rsidP="00FC4D71">
      <w:pPr>
        <w:ind w:firstLine="720"/>
        <w:jc w:val="both"/>
        <w:rPr>
          <w:rFonts w:ascii="Times New Roman" w:hAnsi="Times New Roman" w:cs="Times New Roman"/>
          <w:sz w:val="28"/>
          <w:szCs w:val="28"/>
        </w:rPr>
      </w:pPr>
    </w:p>
    <w:p w:rsidR="00FC4D71" w:rsidRPr="00096514" w:rsidRDefault="00FC4D71" w:rsidP="00FC4D71">
      <w:pPr>
        <w:ind w:firstLine="720"/>
        <w:jc w:val="both"/>
        <w:rPr>
          <w:rFonts w:ascii="Times New Roman" w:hAnsi="Times New Roman" w:cs="Times New Roman"/>
          <w:sz w:val="28"/>
          <w:szCs w:val="28"/>
        </w:rPr>
      </w:pPr>
      <w:r w:rsidRPr="00096514">
        <w:rPr>
          <w:rFonts w:ascii="Times New Roman" w:hAnsi="Times New Roman" w:cs="Times New Roman"/>
          <w:sz w:val="28"/>
          <w:szCs w:val="28"/>
        </w:rPr>
        <w:t>Более 50% организаций, вошедших в исследование, занимают рынок Костромской области, более 30% - имеют выход на рынок Российской Федерации. Доступ к рынкам стран СНГ и дальнего зарубежья имеют 4%.</w:t>
      </w:r>
    </w:p>
    <w:tbl>
      <w:tblPr>
        <w:tblStyle w:val="a7"/>
        <w:tblW w:w="0" w:type="auto"/>
        <w:tblLook w:val="04A0"/>
      </w:tblPr>
      <w:tblGrid>
        <w:gridCol w:w="7479"/>
        <w:gridCol w:w="2092"/>
      </w:tblGrid>
      <w:tr w:rsidR="00FC4D71" w:rsidRPr="00096514" w:rsidTr="00AD54FA">
        <w:tc>
          <w:tcPr>
            <w:tcW w:w="7479" w:type="dxa"/>
          </w:tcPr>
          <w:p w:rsidR="00FC4D71" w:rsidRPr="00096514" w:rsidRDefault="00FC4D71" w:rsidP="00AD54FA">
            <w:pPr>
              <w:jc w:val="both"/>
              <w:rPr>
                <w:sz w:val="28"/>
                <w:szCs w:val="28"/>
              </w:rPr>
            </w:pPr>
            <w:r w:rsidRPr="00096514">
              <w:rPr>
                <w:sz w:val="28"/>
                <w:szCs w:val="28"/>
              </w:rPr>
              <w:t>Локальный рынок (отдельное муниципальное образование)</w:t>
            </w:r>
          </w:p>
        </w:tc>
        <w:tc>
          <w:tcPr>
            <w:tcW w:w="2092" w:type="dxa"/>
          </w:tcPr>
          <w:p w:rsidR="00FC4D71" w:rsidRPr="00096514" w:rsidRDefault="00FC4D71" w:rsidP="00AD54FA">
            <w:pPr>
              <w:jc w:val="center"/>
              <w:rPr>
                <w:sz w:val="28"/>
                <w:szCs w:val="28"/>
              </w:rPr>
            </w:pPr>
            <w:r w:rsidRPr="00096514">
              <w:rPr>
                <w:sz w:val="28"/>
                <w:szCs w:val="28"/>
              </w:rPr>
              <w:t>13%</w:t>
            </w:r>
          </w:p>
        </w:tc>
      </w:tr>
      <w:tr w:rsidR="00FC4D71" w:rsidRPr="00096514" w:rsidTr="00AD54FA">
        <w:tc>
          <w:tcPr>
            <w:tcW w:w="7479" w:type="dxa"/>
          </w:tcPr>
          <w:p w:rsidR="00FC4D71" w:rsidRPr="00096514" w:rsidRDefault="00FC4D71" w:rsidP="00AD54FA">
            <w:pPr>
              <w:jc w:val="both"/>
              <w:rPr>
                <w:sz w:val="28"/>
                <w:szCs w:val="28"/>
              </w:rPr>
            </w:pPr>
            <w:r w:rsidRPr="00096514">
              <w:rPr>
                <w:sz w:val="28"/>
                <w:szCs w:val="28"/>
              </w:rPr>
              <w:t>Рынок Костромской области</w:t>
            </w:r>
          </w:p>
        </w:tc>
        <w:tc>
          <w:tcPr>
            <w:tcW w:w="2092" w:type="dxa"/>
          </w:tcPr>
          <w:p w:rsidR="00FC4D71" w:rsidRPr="00096514" w:rsidRDefault="00FC4D71" w:rsidP="00AD54FA">
            <w:pPr>
              <w:jc w:val="center"/>
              <w:rPr>
                <w:sz w:val="28"/>
                <w:szCs w:val="28"/>
              </w:rPr>
            </w:pPr>
            <w:r w:rsidRPr="00096514">
              <w:rPr>
                <w:sz w:val="28"/>
                <w:szCs w:val="28"/>
              </w:rPr>
              <w:t>55%</w:t>
            </w:r>
          </w:p>
        </w:tc>
      </w:tr>
      <w:tr w:rsidR="00FC4D71" w:rsidRPr="00096514" w:rsidTr="00AD54FA">
        <w:tc>
          <w:tcPr>
            <w:tcW w:w="7479" w:type="dxa"/>
          </w:tcPr>
          <w:p w:rsidR="00FC4D71" w:rsidRPr="00096514" w:rsidRDefault="00FC4D71" w:rsidP="00AD54FA">
            <w:pPr>
              <w:jc w:val="both"/>
              <w:rPr>
                <w:sz w:val="28"/>
                <w:szCs w:val="28"/>
              </w:rPr>
            </w:pPr>
            <w:r w:rsidRPr="00096514">
              <w:rPr>
                <w:sz w:val="28"/>
                <w:szCs w:val="28"/>
              </w:rPr>
              <w:t>Рынок Российской Федерации</w:t>
            </w:r>
          </w:p>
        </w:tc>
        <w:tc>
          <w:tcPr>
            <w:tcW w:w="2092" w:type="dxa"/>
          </w:tcPr>
          <w:p w:rsidR="00FC4D71" w:rsidRPr="00096514" w:rsidRDefault="00FC4D71" w:rsidP="00AD54FA">
            <w:pPr>
              <w:jc w:val="center"/>
              <w:rPr>
                <w:sz w:val="28"/>
                <w:szCs w:val="28"/>
              </w:rPr>
            </w:pPr>
            <w:r w:rsidRPr="00096514">
              <w:rPr>
                <w:sz w:val="28"/>
                <w:szCs w:val="28"/>
              </w:rPr>
              <w:t>30%</w:t>
            </w:r>
          </w:p>
        </w:tc>
      </w:tr>
      <w:tr w:rsidR="00FC4D71" w:rsidRPr="00096514" w:rsidTr="00AD54FA">
        <w:tc>
          <w:tcPr>
            <w:tcW w:w="7479" w:type="dxa"/>
          </w:tcPr>
          <w:p w:rsidR="00FC4D71" w:rsidRPr="00096514" w:rsidRDefault="00FC4D71" w:rsidP="00AD54FA">
            <w:pPr>
              <w:jc w:val="both"/>
              <w:rPr>
                <w:sz w:val="28"/>
                <w:szCs w:val="28"/>
              </w:rPr>
            </w:pPr>
            <w:r w:rsidRPr="00096514">
              <w:rPr>
                <w:sz w:val="28"/>
                <w:szCs w:val="28"/>
              </w:rPr>
              <w:t>Рынки стран СНГ и дальнего зарубежья</w:t>
            </w:r>
          </w:p>
        </w:tc>
        <w:tc>
          <w:tcPr>
            <w:tcW w:w="2092" w:type="dxa"/>
          </w:tcPr>
          <w:p w:rsidR="00FC4D71" w:rsidRPr="00096514" w:rsidRDefault="00FC4D71" w:rsidP="00AD54FA">
            <w:pPr>
              <w:jc w:val="center"/>
              <w:rPr>
                <w:sz w:val="28"/>
                <w:szCs w:val="28"/>
              </w:rPr>
            </w:pPr>
            <w:r w:rsidRPr="00096514">
              <w:rPr>
                <w:sz w:val="28"/>
                <w:szCs w:val="28"/>
              </w:rPr>
              <w:t>2%</w:t>
            </w:r>
          </w:p>
        </w:tc>
      </w:tr>
    </w:tbl>
    <w:p w:rsidR="00FC4D71" w:rsidRPr="00096514" w:rsidRDefault="00FC4D71" w:rsidP="00FC4D71">
      <w:pPr>
        <w:ind w:firstLine="720"/>
        <w:jc w:val="both"/>
        <w:rPr>
          <w:rFonts w:ascii="Times New Roman" w:hAnsi="Times New Roman" w:cs="Times New Roman"/>
          <w:sz w:val="28"/>
          <w:szCs w:val="28"/>
        </w:rPr>
      </w:pPr>
    </w:p>
    <w:p w:rsidR="00FC4D71" w:rsidRPr="00096514" w:rsidRDefault="00FC4D71" w:rsidP="00E76830">
      <w:pPr>
        <w:spacing w:after="0"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Таким образом, основу исследования составили микропредприятия с годовым оборотом до 120 млн. рублей, среднесписочной численностью до 15 человек. Это, преимущественно, молодые организации, функционирующие на рынке до 5 лет, занятые в сфере оптовой и розничной торговли и занимающие рынок Костромской области и имеющие выход на рынок других субъектов Российской Федерации.</w:t>
      </w:r>
    </w:p>
    <w:p w:rsidR="00FC4D71" w:rsidRPr="00096514" w:rsidRDefault="00FC4D71" w:rsidP="00E76830">
      <w:pPr>
        <w:spacing w:after="0"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lastRenderedPageBreak/>
        <w:t>Кроме того, проведены исследования конкурентной среды рынков культуры, дошкольного образования, туризма, услуг связи. Данные проведенных исследований размещены в соответствующих разделах.</w:t>
      </w:r>
    </w:p>
    <w:p w:rsidR="00FC4D71" w:rsidRPr="00096514" w:rsidRDefault="00FC4D71" w:rsidP="00E76830">
      <w:pPr>
        <w:spacing w:after="0" w:line="240" w:lineRule="auto"/>
        <w:ind w:firstLine="720"/>
        <w:jc w:val="both"/>
        <w:rPr>
          <w:rFonts w:ascii="Times New Roman" w:hAnsi="Times New Roman" w:cs="Times New Roman"/>
          <w:sz w:val="28"/>
          <w:szCs w:val="28"/>
        </w:rPr>
      </w:pPr>
      <w:r w:rsidRPr="00096514">
        <w:rPr>
          <w:rFonts w:ascii="Times New Roman" w:hAnsi="Times New Roman" w:cs="Times New Roman"/>
          <w:b/>
          <w:sz w:val="28"/>
          <w:szCs w:val="28"/>
        </w:rPr>
        <w:t xml:space="preserve">Состояние конкурентной среды. </w:t>
      </w:r>
      <w:r w:rsidRPr="00096514">
        <w:rPr>
          <w:rFonts w:ascii="Times New Roman" w:hAnsi="Times New Roman" w:cs="Times New Roman"/>
          <w:sz w:val="28"/>
          <w:szCs w:val="28"/>
        </w:rPr>
        <w:t>Для оценки состояния конкурентной среды субъектам предпринимательской деятельности был предложен ряд вопросов о наличии конкурентов и административных барьеров на занимаемом рынке.</w:t>
      </w:r>
    </w:p>
    <w:p w:rsidR="00FC4D71" w:rsidRPr="00096514" w:rsidRDefault="00FC4D71" w:rsidP="00E76830">
      <w:pPr>
        <w:spacing w:after="0"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В целом, уровень конкуренции оценивается респондентами как достаточно высокий. Свыше 60% опрошенных считают, что у их предприятий более 4 конкурентов на рынке, более 50% респондентов отмечают увеличение количества конкурентов. 66% исследуемых организаций также удовлетворены уровнем конкуренции среди поставщиков.</w:t>
      </w:r>
    </w:p>
    <w:p w:rsidR="00FC4D71" w:rsidRPr="00096514" w:rsidRDefault="00FC4D71" w:rsidP="00E76830">
      <w:pPr>
        <w:spacing w:after="0"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Наиболее высокий уровень конкуренции по итогам опроса выявлен на рынках транспорта и связи и розничной торговли (свыше 80%). Также достаточно высок уровень конкуренции на рынках сельского хозяйства и швейного производства (свыше 70%). Только 4% респондентов считают, что у них нет конкурентов. Такой ответ, главным образом, встречается у представителей предприятий, занятых в сфере производства пищевых продуктов, 20% которых уверены в уникальности выпускаемой продукции.</w:t>
      </w:r>
    </w:p>
    <w:tbl>
      <w:tblPr>
        <w:tblStyle w:val="a7"/>
        <w:tblW w:w="9918" w:type="dxa"/>
        <w:tblLook w:val="04A0"/>
      </w:tblPr>
      <w:tblGrid>
        <w:gridCol w:w="1689"/>
        <w:gridCol w:w="1189"/>
        <w:gridCol w:w="1144"/>
        <w:gridCol w:w="1401"/>
        <w:gridCol w:w="1671"/>
        <w:gridCol w:w="1616"/>
        <w:gridCol w:w="1208"/>
      </w:tblGrid>
      <w:tr w:rsidR="00FC4D71" w:rsidRPr="00096514" w:rsidTr="00AD54FA">
        <w:trPr>
          <w:trHeight w:val="247"/>
        </w:trPr>
        <w:tc>
          <w:tcPr>
            <w:tcW w:w="1689" w:type="dxa"/>
            <w:vMerge w:val="restart"/>
          </w:tcPr>
          <w:p w:rsidR="00FC4D71" w:rsidRPr="00096514" w:rsidRDefault="00FC4D71" w:rsidP="00AD54FA">
            <w:pPr>
              <w:jc w:val="center"/>
              <w:rPr>
                <w:sz w:val="22"/>
                <w:szCs w:val="22"/>
              </w:rPr>
            </w:pPr>
          </w:p>
        </w:tc>
        <w:tc>
          <w:tcPr>
            <w:tcW w:w="1189" w:type="dxa"/>
            <w:vMerge w:val="restart"/>
          </w:tcPr>
          <w:p w:rsidR="00FC4D71" w:rsidRPr="00096514" w:rsidRDefault="00FC4D71" w:rsidP="00AD54FA">
            <w:pPr>
              <w:jc w:val="center"/>
              <w:rPr>
                <w:sz w:val="22"/>
                <w:szCs w:val="22"/>
              </w:rPr>
            </w:pPr>
            <w:r w:rsidRPr="00096514">
              <w:rPr>
                <w:sz w:val="22"/>
                <w:szCs w:val="22"/>
              </w:rPr>
              <w:t>Всего по выборке</w:t>
            </w:r>
          </w:p>
        </w:tc>
        <w:tc>
          <w:tcPr>
            <w:tcW w:w="7040" w:type="dxa"/>
            <w:gridSpan w:val="5"/>
          </w:tcPr>
          <w:p w:rsidR="00FC4D71" w:rsidRPr="00096514" w:rsidRDefault="00FC4D71" w:rsidP="00AD54FA">
            <w:pPr>
              <w:jc w:val="center"/>
              <w:rPr>
                <w:sz w:val="22"/>
                <w:szCs w:val="22"/>
              </w:rPr>
            </w:pPr>
            <w:r w:rsidRPr="00096514">
              <w:rPr>
                <w:sz w:val="22"/>
                <w:szCs w:val="22"/>
              </w:rPr>
              <w:t>В том числе</w:t>
            </w:r>
          </w:p>
        </w:tc>
      </w:tr>
      <w:tr w:rsidR="00FC4D71" w:rsidRPr="00096514" w:rsidTr="00AD54FA">
        <w:trPr>
          <w:trHeight w:val="148"/>
        </w:trPr>
        <w:tc>
          <w:tcPr>
            <w:tcW w:w="1689" w:type="dxa"/>
            <w:vMerge/>
          </w:tcPr>
          <w:p w:rsidR="00FC4D71" w:rsidRPr="00096514" w:rsidRDefault="00FC4D71" w:rsidP="00AD54FA">
            <w:pPr>
              <w:jc w:val="center"/>
              <w:rPr>
                <w:sz w:val="22"/>
                <w:szCs w:val="22"/>
              </w:rPr>
            </w:pPr>
          </w:p>
        </w:tc>
        <w:tc>
          <w:tcPr>
            <w:tcW w:w="1189" w:type="dxa"/>
            <w:vMerge/>
          </w:tcPr>
          <w:p w:rsidR="00FC4D71" w:rsidRPr="00096514" w:rsidRDefault="00FC4D71" w:rsidP="00AD54FA">
            <w:pPr>
              <w:jc w:val="center"/>
              <w:rPr>
                <w:sz w:val="22"/>
                <w:szCs w:val="22"/>
              </w:rPr>
            </w:pPr>
          </w:p>
        </w:tc>
        <w:tc>
          <w:tcPr>
            <w:tcW w:w="1144" w:type="dxa"/>
          </w:tcPr>
          <w:p w:rsidR="00FC4D71" w:rsidRPr="00096514" w:rsidRDefault="00FC4D71" w:rsidP="00AD54FA">
            <w:pPr>
              <w:jc w:val="center"/>
              <w:rPr>
                <w:sz w:val="22"/>
                <w:szCs w:val="22"/>
              </w:rPr>
            </w:pPr>
            <w:r w:rsidRPr="00096514">
              <w:rPr>
                <w:sz w:val="22"/>
                <w:szCs w:val="22"/>
              </w:rPr>
              <w:t>Торговля</w:t>
            </w:r>
          </w:p>
        </w:tc>
        <w:tc>
          <w:tcPr>
            <w:tcW w:w="1401" w:type="dxa"/>
          </w:tcPr>
          <w:p w:rsidR="00FC4D71" w:rsidRPr="00096514" w:rsidRDefault="00FC4D71" w:rsidP="00AD54FA">
            <w:pPr>
              <w:jc w:val="center"/>
              <w:rPr>
                <w:sz w:val="22"/>
                <w:szCs w:val="22"/>
              </w:rPr>
            </w:pPr>
            <w:r w:rsidRPr="00096514">
              <w:rPr>
                <w:sz w:val="22"/>
                <w:szCs w:val="22"/>
              </w:rPr>
              <w:t>Сельское хозяйство</w:t>
            </w:r>
          </w:p>
        </w:tc>
        <w:tc>
          <w:tcPr>
            <w:tcW w:w="1671" w:type="dxa"/>
          </w:tcPr>
          <w:p w:rsidR="00FC4D71" w:rsidRPr="00096514" w:rsidRDefault="00FC4D71" w:rsidP="00AD54FA">
            <w:pPr>
              <w:jc w:val="center"/>
              <w:rPr>
                <w:sz w:val="22"/>
                <w:szCs w:val="22"/>
              </w:rPr>
            </w:pPr>
            <w:r w:rsidRPr="00096514">
              <w:rPr>
                <w:sz w:val="22"/>
                <w:szCs w:val="22"/>
              </w:rPr>
              <w:t>Текстильное и швейное производство</w:t>
            </w:r>
          </w:p>
        </w:tc>
        <w:tc>
          <w:tcPr>
            <w:tcW w:w="1616" w:type="dxa"/>
          </w:tcPr>
          <w:p w:rsidR="00FC4D71" w:rsidRPr="00096514" w:rsidRDefault="00FC4D71" w:rsidP="00AD54FA">
            <w:pPr>
              <w:jc w:val="center"/>
              <w:rPr>
                <w:sz w:val="22"/>
                <w:szCs w:val="22"/>
              </w:rPr>
            </w:pPr>
            <w:r w:rsidRPr="00096514">
              <w:rPr>
                <w:sz w:val="22"/>
                <w:szCs w:val="22"/>
              </w:rPr>
              <w:t>Производство пищевых продуктов</w:t>
            </w:r>
          </w:p>
        </w:tc>
        <w:tc>
          <w:tcPr>
            <w:tcW w:w="1208" w:type="dxa"/>
          </w:tcPr>
          <w:p w:rsidR="00FC4D71" w:rsidRPr="00096514" w:rsidRDefault="00FC4D71" w:rsidP="00AD54FA">
            <w:pPr>
              <w:jc w:val="center"/>
              <w:rPr>
                <w:sz w:val="22"/>
                <w:szCs w:val="22"/>
              </w:rPr>
            </w:pPr>
            <w:r w:rsidRPr="00096514">
              <w:rPr>
                <w:sz w:val="22"/>
                <w:szCs w:val="22"/>
              </w:rPr>
              <w:t>Транспорт и связь</w:t>
            </w:r>
          </w:p>
        </w:tc>
      </w:tr>
      <w:tr w:rsidR="00FC4D71" w:rsidRPr="00096514" w:rsidTr="00AD54FA">
        <w:trPr>
          <w:trHeight w:val="509"/>
        </w:trPr>
        <w:tc>
          <w:tcPr>
            <w:tcW w:w="1689" w:type="dxa"/>
          </w:tcPr>
          <w:p w:rsidR="00FC4D71" w:rsidRPr="00096514" w:rsidRDefault="00FC4D71" w:rsidP="00AD54FA">
            <w:pPr>
              <w:jc w:val="both"/>
              <w:rPr>
                <w:sz w:val="22"/>
                <w:szCs w:val="22"/>
              </w:rPr>
            </w:pPr>
            <w:r w:rsidRPr="00096514">
              <w:rPr>
                <w:sz w:val="22"/>
                <w:szCs w:val="22"/>
              </w:rPr>
              <w:t>Нет конкурентов</w:t>
            </w:r>
          </w:p>
        </w:tc>
        <w:tc>
          <w:tcPr>
            <w:tcW w:w="1189" w:type="dxa"/>
          </w:tcPr>
          <w:p w:rsidR="00FC4D71" w:rsidRPr="00096514" w:rsidRDefault="00FC4D71" w:rsidP="00AD54FA">
            <w:pPr>
              <w:jc w:val="both"/>
              <w:rPr>
                <w:sz w:val="22"/>
                <w:szCs w:val="22"/>
              </w:rPr>
            </w:pPr>
            <w:r w:rsidRPr="00096514">
              <w:rPr>
                <w:sz w:val="22"/>
                <w:szCs w:val="22"/>
              </w:rPr>
              <w:t>4%</w:t>
            </w:r>
          </w:p>
        </w:tc>
        <w:tc>
          <w:tcPr>
            <w:tcW w:w="1144" w:type="dxa"/>
          </w:tcPr>
          <w:p w:rsidR="00FC4D71" w:rsidRPr="00096514" w:rsidRDefault="00FC4D71" w:rsidP="00AD54FA">
            <w:pPr>
              <w:jc w:val="both"/>
              <w:rPr>
                <w:sz w:val="22"/>
                <w:szCs w:val="22"/>
              </w:rPr>
            </w:pPr>
            <w:r w:rsidRPr="00096514">
              <w:rPr>
                <w:sz w:val="22"/>
                <w:szCs w:val="22"/>
              </w:rPr>
              <w:t>3%</w:t>
            </w:r>
          </w:p>
        </w:tc>
        <w:tc>
          <w:tcPr>
            <w:tcW w:w="1401" w:type="dxa"/>
          </w:tcPr>
          <w:p w:rsidR="00FC4D71" w:rsidRPr="00096514" w:rsidRDefault="00FC4D71" w:rsidP="00AD54FA">
            <w:pPr>
              <w:jc w:val="both"/>
              <w:rPr>
                <w:sz w:val="22"/>
                <w:szCs w:val="22"/>
              </w:rPr>
            </w:pPr>
          </w:p>
        </w:tc>
        <w:tc>
          <w:tcPr>
            <w:tcW w:w="1671" w:type="dxa"/>
          </w:tcPr>
          <w:p w:rsidR="00FC4D71" w:rsidRPr="00096514" w:rsidRDefault="00FC4D71" w:rsidP="00AD54FA">
            <w:pPr>
              <w:jc w:val="both"/>
              <w:rPr>
                <w:sz w:val="22"/>
                <w:szCs w:val="22"/>
              </w:rPr>
            </w:pPr>
          </w:p>
        </w:tc>
        <w:tc>
          <w:tcPr>
            <w:tcW w:w="1616" w:type="dxa"/>
          </w:tcPr>
          <w:p w:rsidR="00FC4D71" w:rsidRPr="00096514" w:rsidRDefault="00FC4D71" w:rsidP="00AD54FA">
            <w:pPr>
              <w:jc w:val="both"/>
              <w:rPr>
                <w:sz w:val="22"/>
                <w:szCs w:val="22"/>
              </w:rPr>
            </w:pPr>
            <w:r w:rsidRPr="00096514">
              <w:rPr>
                <w:sz w:val="22"/>
                <w:szCs w:val="22"/>
              </w:rPr>
              <w:t>20%</w:t>
            </w:r>
          </w:p>
        </w:tc>
        <w:tc>
          <w:tcPr>
            <w:tcW w:w="1208" w:type="dxa"/>
          </w:tcPr>
          <w:p w:rsidR="00FC4D71" w:rsidRPr="00096514" w:rsidRDefault="00FC4D71" w:rsidP="00AD54FA">
            <w:pPr>
              <w:jc w:val="both"/>
              <w:rPr>
                <w:sz w:val="22"/>
                <w:szCs w:val="22"/>
              </w:rPr>
            </w:pPr>
          </w:p>
        </w:tc>
      </w:tr>
      <w:tr w:rsidR="00FC4D71" w:rsidRPr="00096514" w:rsidTr="00AD54FA">
        <w:trPr>
          <w:trHeight w:val="525"/>
        </w:trPr>
        <w:tc>
          <w:tcPr>
            <w:tcW w:w="1689" w:type="dxa"/>
          </w:tcPr>
          <w:p w:rsidR="00FC4D71" w:rsidRPr="00096514" w:rsidRDefault="00FC4D71" w:rsidP="00AD54FA">
            <w:pPr>
              <w:jc w:val="both"/>
              <w:rPr>
                <w:sz w:val="22"/>
                <w:szCs w:val="22"/>
              </w:rPr>
            </w:pPr>
            <w:r w:rsidRPr="00096514">
              <w:rPr>
                <w:sz w:val="22"/>
                <w:szCs w:val="22"/>
              </w:rPr>
              <w:t>1-3 конкурента</w:t>
            </w:r>
          </w:p>
        </w:tc>
        <w:tc>
          <w:tcPr>
            <w:tcW w:w="1189" w:type="dxa"/>
          </w:tcPr>
          <w:p w:rsidR="00FC4D71" w:rsidRPr="00096514" w:rsidRDefault="00FC4D71" w:rsidP="00AD54FA">
            <w:pPr>
              <w:jc w:val="both"/>
              <w:rPr>
                <w:sz w:val="22"/>
                <w:szCs w:val="22"/>
              </w:rPr>
            </w:pPr>
            <w:r w:rsidRPr="00096514">
              <w:rPr>
                <w:sz w:val="22"/>
                <w:szCs w:val="22"/>
              </w:rPr>
              <w:t>30%</w:t>
            </w:r>
          </w:p>
        </w:tc>
        <w:tc>
          <w:tcPr>
            <w:tcW w:w="1144" w:type="dxa"/>
          </w:tcPr>
          <w:p w:rsidR="00FC4D71" w:rsidRPr="00096514" w:rsidRDefault="00FC4D71" w:rsidP="00AD54FA">
            <w:pPr>
              <w:jc w:val="both"/>
              <w:rPr>
                <w:sz w:val="22"/>
                <w:szCs w:val="22"/>
              </w:rPr>
            </w:pPr>
            <w:r w:rsidRPr="00096514">
              <w:rPr>
                <w:sz w:val="22"/>
                <w:szCs w:val="22"/>
              </w:rPr>
              <w:t>17%</w:t>
            </w:r>
          </w:p>
        </w:tc>
        <w:tc>
          <w:tcPr>
            <w:tcW w:w="1401" w:type="dxa"/>
          </w:tcPr>
          <w:p w:rsidR="00FC4D71" w:rsidRPr="00096514" w:rsidRDefault="00FC4D71" w:rsidP="00AD54FA">
            <w:pPr>
              <w:jc w:val="both"/>
              <w:rPr>
                <w:sz w:val="22"/>
                <w:szCs w:val="22"/>
              </w:rPr>
            </w:pPr>
            <w:r w:rsidRPr="00096514">
              <w:rPr>
                <w:sz w:val="22"/>
                <w:szCs w:val="22"/>
              </w:rPr>
              <w:t>30%</w:t>
            </w:r>
          </w:p>
        </w:tc>
        <w:tc>
          <w:tcPr>
            <w:tcW w:w="1671" w:type="dxa"/>
          </w:tcPr>
          <w:p w:rsidR="00FC4D71" w:rsidRPr="00096514" w:rsidRDefault="00FC4D71" w:rsidP="00AD54FA">
            <w:pPr>
              <w:jc w:val="both"/>
              <w:rPr>
                <w:sz w:val="22"/>
                <w:szCs w:val="22"/>
              </w:rPr>
            </w:pPr>
            <w:r w:rsidRPr="00096514">
              <w:rPr>
                <w:sz w:val="22"/>
                <w:szCs w:val="22"/>
              </w:rPr>
              <w:t>28%</w:t>
            </w:r>
          </w:p>
        </w:tc>
        <w:tc>
          <w:tcPr>
            <w:tcW w:w="1616" w:type="dxa"/>
          </w:tcPr>
          <w:p w:rsidR="00FC4D71" w:rsidRPr="00096514" w:rsidRDefault="00FC4D71" w:rsidP="00AD54FA">
            <w:pPr>
              <w:jc w:val="both"/>
              <w:rPr>
                <w:sz w:val="22"/>
                <w:szCs w:val="22"/>
              </w:rPr>
            </w:pPr>
            <w:r w:rsidRPr="00096514">
              <w:rPr>
                <w:sz w:val="22"/>
                <w:szCs w:val="22"/>
              </w:rPr>
              <w:t>75%</w:t>
            </w:r>
          </w:p>
        </w:tc>
        <w:tc>
          <w:tcPr>
            <w:tcW w:w="1208" w:type="dxa"/>
          </w:tcPr>
          <w:p w:rsidR="00FC4D71" w:rsidRPr="00096514" w:rsidRDefault="00FC4D71" w:rsidP="00AD54FA">
            <w:pPr>
              <w:jc w:val="both"/>
              <w:rPr>
                <w:sz w:val="22"/>
                <w:szCs w:val="22"/>
              </w:rPr>
            </w:pPr>
            <w:r w:rsidRPr="00096514">
              <w:rPr>
                <w:sz w:val="22"/>
                <w:szCs w:val="22"/>
              </w:rPr>
              <w:t>5%</w:t>
            </w:r>
          </w:p>
        </w:tc>
      </w:tr>
      <w:tr w:rsidR="00FC4D71" w:rsidRPr="00096514" w:rsidTr="00AD54FA">
        <w:trPr>
          <w:trHeight w:val="525"/>
        </w:trPr>
        <w:tc>
          <w:tcPr>
            <w:tcW w:w="1689" w:type="dxa"/>
          </w:tcPr>
          <w:p w:rsidR="00FC4D71" w:rsidRPr="00096514" w:rsidRDefault="00FC4D71" w:rsidP="00AD54FA">
            <w:pPr>
              <w:jc w:val="both"/>
              <w:rPr>
                <w:sz w:val="22"/>
                <w:szCs w:val="22"/>
              </w:rPr>
            </w:pPr>
            <w:r w:rsidRPr="00096514">
              <w:rPr>
                <w:sz w:val="22"/>
                <w:szCs w:val="22"/>
              </w:rPr>
              <w:t xml:space="preserve">Больше 4 </w:t>
            </w:r>
            <w:r w:rsidR="00887368" w:rsidRPr="00096514">
              <w:rPr>
                <w:sz w:val="22"/>
                <w:szCs w:val="22"/>
              </w:rPr>
              <w:t>ко</w:t>
            </w:r>
            <w:r w:rsidR="00887368">
              <w:t>н</w:t>
            </w:r>
            <w:r w:rsidR="00887368" w:rsidRPr="00096514">
              <w:rPr>
                <w:sz w:val="22"/>
                <w:szCs w:val="22"/>
              </w:rPr>
              <w:t>курен</w:t>
            </w:r>
            <w:r w:rsidR="00887368">
              <w:t>т</w:t>
            </w:r>
            <w:r w:rsidR="00887368" w:rsidRPr="00096514">
              <w:rPr>
                <w:sz w:val="22"/>
                <w:szCs w:val="22"/>
              </w:rPr>
              <w:t>ов</w:t>
            </w:r>
          </w:p>
        </w:tc>
        <w:tc>
          <w:tcPr>
            <w:tcW w:w="1189" w:type="dxa"/>
          </w:tcPr>
          <w:p w:rsidR="00FC4D71" w:rsidRPr="00096514" w:rsidRDefault="00FC4D71" w:rsidP="00AD54FA">
            <w:pPr>
              <w:jc w:val="both"/>
              <w:rPr>
                <w:sz w:val="22"/>
                <w:szCs w:val="22"/>
              </w:rPr>
            </w:pPr>
            <w:r w:rsidRPr="00096514">
              <w:rPr>
                <w:sz w:val="22"/>
                <w:szCs w:val="22"/>
              </w:rPr>
              <w:t>66%</w:t>
            </w:r>
          </w:p>
        </w:tc>
        <w:tc>
          <w:tcPr>
            <w:tcW w:w="1144" w:type="dxa"/>
          </w:tcPr>
          <w:p w:rsidR="00FC4D71" w:rsidRPr="00096514" w:rsidRDefault="00FC4D71" w:rsidP="00AD54FA">
            <w:pPr>
              <w:jc w:val="both"/>
              <w:rPr>
                <w:sz w:val="22"/>
                <w:szCs w:val="22"/>
              </w:rPr>
            </w:pPr>
            <w:r w:rsidRPr="00096514">
              <w:rPr>
                <w:sz w:val="22"/>
                <w:szCs w:val="22"/>
              </w:rPr>
              <w:t>80%</w:t>
            </w:r>
          </w:p>
        </w:tc>
        <w:tc>
          <w:tcPr>
            <w:tcW w:w="1401" w:type="dxa"/>
          </w:tcPr>
          <w:p w:rsidR="00FC4D71" w:rsidRPr="00096514" w:rsidRDefault="00FC4D71" w:rsidP="00AD54FA">
            <w:pPr>
              <w:jc w:val="both"/>
              <w:rPr>
                <w:sz w:val="22"/>
                <w:szCs w:val="22"/>
              </w:rPr>
            </w:pPr>
            <w:r w:rsidRPr="00096514">
              <w:rPr>
                <w:sz w:val="22"/>
                <w:szCs w:val="22"/>
              </w:rPr>
              <w:t>70%</w:t>
            </w:r>
          </w:p>
        </w:tc>
        <w:tc>
          <w:tcPr>
            <w:tcW w:w="1671" w:type="dxa"/>
          </w:tcPr>
          <w:p w:rsidR="00FC4D71" w:rsidRPr="00096514" w:rsidRDefault="00FC4D71" w:rsidP="00AD54FA">
            <w:pPr>
              <w:jc w:val="both"/>
              <w:rPr>
                <w:sz w:val="22"/>
                <w:szCs w:val="22"/>
              </w:rPr>
            </w:pPr>
            <w:r w:rsidRPr="00096514">
              <w:rPr>
                <w:sz w:val="22"/>
                <w:szCs w:val="22"/>
              </w:rPr>
              <w:t>72%</w:t>
            </w:r>
          </w:p>
        </w:tc>
        <w:tc>
          <w:tcPr>
            <w:tcW w:w="1616" w:type="dxa"/>
          </w:tcPr>
          <w:p w:rsidR="00FC4D71" w:rsidRPr="00096514" w:rsidRDefault="00FC4D71" w:rsidP="00AD54FA">
            <w:pPr>
              <w:jc w:val="both"/>
              <w:rPr>
                <w:sz w:val="22"/>
                <w:szCs w:val="22"/>
              </w:rPr>
            </w:pPr>
            <w:r w:rsidRPr="00096514">
              <w:rPr>
                <w:sz w:val="22"/>
                <w:szCs w:val="22"/>
              </w:rPr>
              <w:t>5%</w:t>
            </w:r>
          </w:p>
        </w:tc>
        <w:tc>
          <w:tcPr>
            <w:tcW w:w="1208" w:type="dxa"/>
          </w:tcPr>
          <w:p w:rsidR="00FC4D71" w:rsidRPr="00096514" w:rsidRDefault="00FC4D71" w:rsidP="00AD54FA">
            <w:pPr>
              <w:jc w:val="both"/>
              <w:rPr>
                <w:sz w:val="22"/>
                <w:szCs w:val="22"/>
              </w:rPr>
            </w:pPr>
            <w:r w:rsidRPr="00096514">
              <w:rPr>
                <w:sz w:val="22"/>
                <w:szCs w:val="22"/>
              </w:rPr>
              <w:t>95%</w:t>
            </w:r>
          </w:p>
        </w:tc>
      </w:tr>
    </w:tbl>
    <w:p w:rsidR="00FC4D71" w:rsidRPr="00096514" w:rsidRDefault="00FC4D71" w:rsidP="00FC4D71">
      <w:pPr>
        <w:ind w:firstLine="720"/>
        <w:jc w:val="both"/>
        <w:rPr>
          <w:rFonts w:ascii="Times New Roman" w:hAnsi="Times New Roman" w:cs="Times New Roman"/>
          <w:sz w:val="28"/>
          <w:szCs w:val="28"/>
        </w:rPr>
      </w:pPr>
    </w:p>
    <w:p w:rsidR="00FC4D71" w:rsidRPr="00096514" w:rsidRDefault="00FC4D71" w:rsidP="00FC4D71">
      <w:pPr>
        <w:ind w:firstLine="720"/>
        <w:jc w:val="both"/>
        <w:rPr>
          <w:rFonts w:ascii="Times New Roman" w:hAnsi="Times New Roman" w:cs="Times New Roman"/>
          <w:sz w:val="28"/>
          <w:szCs w:val="28"/>
        </w:rPr>
      </w:pPr>
      <w:r w:rsidRPr="00096514">
        <w:rPr>
          <w:rFonts w:ascii="Times New Roman" w:hAnsi="Times New Roman" w:cs="Times New Roman"/>
          <w:sz w:val="28"/>
          <w:szCs w:val="28"/>
        </w:rPr>
        <w:t xml:space="preserve">Увеличение конкурентов за последние 3 года отмечается практически во всех исследуемых сферах деятельности. Больше других отмечают увеличение числа конкурентов предприятия, занятые в сфере сельского хозяйства. Большинство предприятий-производителей пищевой продукции считают, что количество конкурентов не изменилось. Уменьшение числа конкурентов отмечают 4% опрошенных, в основном, это </w:t>
      </w:r>
      <w:r w:rsidR="00887368" w:rsidRPr="00096514">
        <w:rPr>
          <w:rFonts w:ascii="Times New Roman" w:hAnsi="Times New Roman" w:cs="Times New Roman"/>
          <w:sz w:val="28"/>
          <w:szCs w:val="28"/>
        </w:rPr>
        <w:t>предприятия</w:t>
      </w:r>
      <w:r w:rsidR="00887368">
        <w:rPr>
          <w:rFonts w:ascii="Times New Roman" w:hAnsi="Times New Roman" w:cs="Times New Roman"/>
          <w:sz w:val="28"/>
          <w:szCs w:val="28"/>
        </w:rPr>
        <w:t xml:space="preserve"> </w:t>
      </w:r>
      <w:r w:rsidR="00887368" w:rsidRPr="00096514">
        <w:rPr>
          <w:rFonts w:ascii="Times New Roman" w:hAnsi="Times New Roman" w:cs="Times New Roman"/>
          <w:sz w:val="28"/>
          <w:szCs w:val="28"/>
        </w:rPr>
        <w:t>торговли</w:t>
      </w:r>
      <w:r w:rsidRPr="00096514">
        <w:rPr>
          <w:rFonts w:ascii="Times New Roman" w:hAnsi="Times New Roman" w:cs="Times New Roman"/>
          <w:sz w:val="28"/>
          <w:szCs w:val="28"/>
        </w:rPr>
        <w:t>.</w:t>
      </w:r>
    </w:p>
    <w:tbl>
      <w:tblPr>
        <w:tblStyle w:val="a7"/>
        <w:tblW w:w="9918" w:type="dxa"/>
        <w:tblLook w:val="04A0"/>
      </w:tblPr>
      <w:tblGrid>
        <w:gridCol w:w="1702"/>
        <w:gridCol w:w="1185"/>
        <w:gridCol w:w="1145"/>
        <w:gridCol w:w="1394"/>
        <w:gridCol w:w="1668"/>
        <w:gridCol w:w="1616"/>
        <w:gridCol w:w="1208"/>
      </w:tblGrid>
      <w:tr w:rsidR="00FC4D71" w:rsidRPr="00096514" w:rsidTr="00AD54FA">
        <w:trPr>
          <w:trHeight w:val="266"/>
        </w:trPr>
        <w:tc>
          <w:tcPr>
            <w:tcW w:w="1702" w:type="dxa"/>
            <w:vMerge w:val="restart"/>
            <w:vAlign w:val="center"/>
          </w:tcPr>
          <w:p w:rsidR="00FC4D71" w:rsidRPr="00096514" w:rsidRDefault="00FC4D71" w:rsidP="00AD54FA">
            <w:pPr>
              <w:rPr>
                <w:sz w:val="22"/>
                <w:szCs w:val="22"/>
              </w:rPr>
            </w:pPr>
            <w:r w:rsidRPr="00096514">
              <w:rPr>
                <w:sz w:val="22"/>
                <w:szCs w:val="22"/>
              </w:rPr>
              <w:t>Число конкурентов:</w:t>
            </w:r>
          </w:p>
        </w:tc>
        <w:tc>
          <w:tcPr>
            <w:tcW w:w="1185" w:type="dxa"/>
            <w:vMerge w:val="restart"/>
          </w:tcPr>
          <w:p w:rsidR="00FC4D71" w:rsidRPr="00096514" w:rsidRDefault="00FC4D71" w:rsidP="00AD54FA">
            <w:pPr>
              <w:jc w:val="center"/>
              <w:rPr>
                <w:sz w:val="22"/>
                <w:szCs w:val="22"/>
              </w:rPr>
            </w:pPr>
            <w:r w:rsidRPr="00096514">
              <w:rPr>
                <w:sz w:val="22"/>
                <w:szCs w:val="22"/>
              </w:rPr>
              <w:t>Всего по выборке</w:t>
            </w:r>
          </w:p>
        </w:tc>
        <w:tc>
          <w:tcPr>
            <w:tcW w:w="7031" w:type="dxa"/>
            <w:gridSpan w:val="5"/>
          </w:tcPr>
          <w:p w:rsidR="00FC4D71" w:rsidRPr="00096514" w:rsidRDefault="00FC4D71" w:rsidP="00AD54FA">
            <w:pPr>
              <w:jc w:val="center"/>
              <w:rPr>
                <w:sz w:val="22"/>
                <w:szCs w:val="22"/>
              </w:rPr>
            </w:pPr>
            <w:r w:rsidRPr="00096514">
              <w:rPr>
                <w:sz w:val="22"/>
                <w:szCs w:val="22"/>
              </w:rPr>
              <w:t>В том числе</w:t>
            </w:r>
          </w:p>
        </w:tc>
      </w:tr>
      <w:tr w:rsidR="00FC4D71" w:rsidRPr="00096514" w:rsidTr="00AD54FA">
        <w:trPr>
          <w:trHeight w:val="150"/>
        </w:trPr>
        <w:tc>
          <w:tcPr>
            <w:tcW w:w="1702" w:type="dxa"/>
            <w:vMerge/>
          </w:tcPr>
          <w:p w:rsidR="00FC4D71" w:rsidRPr="00096514" w:rsidRDefault="00FC4D71" w:rsidP="00AD54FA">
            <w:pPr>
              <w:jc w:val="center"/>
              <w:rPr>
                <w:sz w:val="22"/>
                <w:szCs w:val="22"/>
              </w:rPr>
            </w:pPr>
          </w:p>
        </w:tc>
        <w:tc>
          <w:tcPr>
            <w:tcW w:w="1185" w:type="dxa"/>
            <w:vMerge/>
          </w:tcPr>
          <w:p w:rsidR="00FC4D71" w:rsidRPr="00096514" w:rsidRDefault="00FC4D71" w:rsidP="00AD54FA">
            <w:pPr>
              <w:jc w:val="center"/>
              <w:rPr>
                <w:sz w:val="22"/>
                <w:szCs w:val="22"/>
              </w:rPr>
            </w:pPr>
          </w:p>
        </w:tc>
        <w:tc>
          <w:tcPr>
            <w:tcW w:w="1145" w:type="dxa"/>
          </w:tcPr>
          <w:p w:rsidR="00FC4D71" w:rsidRPr="00096514" w:rsidRDefault="00FC4D71" w:rsidP="00AD54FA">
            <w:pPr>
              <w:jc w:val="center"/>
              <w:rPr>
                <w:sz w:val="22"/>
                <w:szCs w:val="22"/>
              </w:rPr>
            </w:pPr>
            <w:r w:rsidRPr="00096514">
              <w:rPr>
                <w:sz w:val="22"/>
                <w:szCs w:val="22"/>
              </w:rPr>
              <w:t>Торговля</w:t>
            </w:r>
          </w:p>
        </w:tc>
        <w:tc>
          <w:tcPr>
            <w:tcW w:w="1394" w:type="dxa"/>
          </w:tcPr>
          <w:p w:rsidR="00FC4D71" w:rsidRPr="00096514" w:rsidRDefault="00FC4D71" w:rsidP="00AD54FA">
            <w:pPr>
              <w:jc w:val="center"/>
              <w:rPr>
                <w:sz w:val="22"/>
                <w:szCs w:val="22"/>
              </w:rPr>
            </w:pPr>
            <w:r w:rsidRPr="00096514">
              <w:rPr>
                <w:sz w:val="22"/>
                <w:szCs w:val="22"/>
              </w:rPr>
              <w:t>Сельское хозяйство</w:t>
            </w:r>
          </w:p>
        </w:tc>
        <w:tc>
          <w:tcPr>
            <w:tcW w:w="1668" w:type="dxa"/>
          </w:tcPr>
          <w:p w:rsidR="00FC4D71" w:rsidRPr="00096514" w:rsidRDefault="00FC4D71" w:rsidP="00AD54FA">
            <w:pPr>
              <w:jc w:val="center"/>
              <w:rPr>
                <w:sz w:val="22"/>
                <w:szCs w:val="22"/>
              </w:rPr>
            </w:pPr>
            <w:r w:rsidRPr="00096514">
              <w:rPr>
                <w:sz w:val="22"/>
                <w:szCs w:val="22"/>
              </w:rPr>
              <w:t>Текстильное и швейное производство</w:t>
            </w:r>
          </w:p>
        </w:tc>
        <w:tc>
          <w:tcPr>
            <w:tcW w:w="1616" w:type="dxa"/>
          </w:tcPr>
          <w:p w:rsidR="00FC4D71" w:rsidRPr="00096514" w:rsidRDefault="00FC4D71" w:rsidP="00AD54FA">
            <w:pPr>
              <w:jc w:val="center"/>
              <w:rPr>
                <w:sz w:val="22"/>
                <w:szCs w:val="22"/>
              </w:rPr>
            </w:pPr>
            <w:r w:rsidRPr="00096514">
              <w:rPr>
                <w:sz w:val="22"/>
                <w:szCs w:val="22"/>
              </w:rPr>
              <w:t>Производство пищевых продуктов</w:t>
            </w:r>
          </w:p>
        </w:tc>
        <w:tc>
          <w:tcPr>
            <w:tcW w:w="1208" w:type="dxa"/>
          </w:tcPr>
          <w:p w:rsidR="00FC4D71" w:rsidRPr="00096514" w:rsidRDefault="00FC4D71" w:rsidP="00AD54FA">
            <w:pPr>
              <w:jc w:val="center"/>
              <w:rPr>
                <w:sz w:val="22"/>
                <w:szCs w:val="22"/>
              </w:rPr>
            </w:pPr>
            <w:r w:rsidRPr="00096514">
              <w:rPr>
                <w:sz w:val="22"/>
                <w:szCs w:val="22"/>
              </w:rPr>
              <w:t>Транспорт и связь</w:t>
            </w:r>
          </w:p>
        </w:tc>
      </w:tr>
      <w:tr w:rsidR="00FC4D71" w:rsidRPr="00096514" w:rsidTr="00AD54FA">
        <w:trPr>
          <w:trHeight w:val="250"/>
        </w:trPr>
        <w:tc>
          <w:tcPr>
            <w:tcW w:w="1702" w:type="dxa"/>
          </w:tcPr>
          <w:p w:rsidR="00FC4D71" w:rsidRPr="00096514" w:rsidRDefault="00FC4D71" w:rsidP="00AD54FA">
            <w:pPr>
              <w:jc w:val="both"/>
              <w:rPr>
                <w:sz w:val="22"/>
                <w:szCs w:val="22"/>
              </w:rPr>
            </w:pPr>
            <w:r w:rsidRPr="00096514">
              <w:rPr>
                <w:sz w:val="22"/>
                <w:szCs w:val="22"/>
              </w:rPr>
              <w:t>Увеличилось</w:t>
            </w:r>
          </w:p>
        </w:tc>
        <w:tc>
          <w:tcPr>
            <w:tcW w:w="1185" w:type="dxa"/>
          </w:tcPr>
          <w:p w:rsidR="00FC4D71" w:rsidRPr="00096514" w:rsidRDefault="00FC4D71" w:rsidP="00AD54FA">
            <w:pPr>
              <w:jc w:val="both"/>
              <w:rPr>
                <w:sz w:val="22"/>
                <w:szCs w:val="22"/>
              </w:rPr>
            </w:pPr>
            <w:r w:rsidRPr="00096514">
              <w:rPr>
                <w:sz w:val="22"/>
                <w:szCs w:val="22"/>
              </w:rPr>
              <w:t>58%</w:t>
            </w:r>
          </w:p>
        </w:tc>
        <w:tc>
          <w:tcPr>
            <w:tcW w:w="1145" w:type="dxa"/>
          </w:tcPr>
          <w:p w:rsidR="00FC4D71" w:rsidRPr="00096514" w:rsidRDefault="00FC4D71" w:rsidP="00AD54FA">
            <w:pPr>
              <w:jc w:val="both"/>
              <w:rPr>
                <w:sz w:val="22"/>
                <w:szCs w:val="22"/>
              </w:rPr>
            </w:pPr>
            <w:r w:rsidRPr="00096514">
              <w:rPr>
                <w:sz w:val="22"/>
                <w:szCs w:val="22"/>
              </w:rPr>
              <w:t>55%</w:t>
            </w:r>
          </w:p>
        </w:tc>
        <w:tc>
          <w:tcPr>
            <w:tcW w:w="1394" w:type="dxa"/>
          </w:tcPr>
          <w:p w:rsidR="00FC4D71" w:rsidRPr="00096514" w:rsidRDefault="00FC4D71" w:rsidP="00AD54FA">
            <w:pPr>
              <w:jc w:val="both"/>
              <w:rPr>
                <w:sz w:val="22"/>
                <w:szCs w:val="22"/>
              </w:rPr>
            </w:pPr>
            <w:r w:rsidRPr="00096514">
              <w:rPr>
                <w:sz w:val="22"/>
                <w:szCs w:val="22"/>
              </w:rPr>
              <w:t>805%</w:t>
            </w:r>
          </w:p>
        </w:tc>
        <w:tc>
          <w:tcPr>
            <w:tcW w:w="1668" w:type="dxa"/>
          </w:tcPr>
          <w:p w:rsidR="00FC4D71" w:rsidRPr="00096514" w:rsidRDefault="00FC4D71" w:rsidP="00AD54FA">
            <w:pPr>
              <w:jc w:val="both"/>
              <w:rPr>
                <w:sz w:val="22"/>
                <w:szCs w:val="22"/>
              </w:rPr>
            </w:pPr>
            <w:r w:rsidRPr="00096514">
              <w:rPr>
                <w:sz w:val="22"/>
                <w:szCs w:val="22"/>
              </w:rPr>
              <w:t>43%</w:t>
            </w:r>
          </w:p>
        </w:tc>
        <w:tc>
          <w:tcPr>
            <w:tcW w:w="1616" w:type="dxa"/>
          </w:tcPr>
          <w:p w:rsidR="00FC4D71" w:rsidRPr="00096514" w:rsidRDefault="00FC4D71" w:rsidP="00AD54FA">
            <w:pPr>
              <w:jc w:val="both"/>
              <w:rPr>
                <w:sz w:val="22"/>
                <w:szCs w:val="22"/>
              </w:rPr>
            </w:pPr>
            <w:r w:rsidRPr="00096514">
              <w:rPr>
                <w:sz w:val="22"/>
                <w:szCs w:val="22"/>
              </w:rPr>
              <w:t>5%</w:t>
            </w:r>
          </w:p>
        </w:tc>
        <w:tc>
          <w:tcPr>
            <w:tcW w:w="1208" w:type="dxa"/>
          </w:tcPr>
          <w:p w:rsidR="00FC4D71" w:rsidRPr="00096514" w:rsidRDefault="00FC4D71" w:rsidP="00AD54FA">
            <w:pPr>
              <w:jc w:val="both"/>
              <w:rPr>
                <w:sz w:val="22"/>
                <w:szCs w:val="22"/>
              </w:rPr>
            </w:pPr>
            <w:r w:rsidRPr="00096514">
              <w:rPr>
                <w:sz w:val="22"/>
                <w:szCs w:val="22"/>
              </w:rPr>
              <w:t>65%</w:t>
            </w:r>
          </w:p>
        </w:tc>
      </w:tr>
      <w:tr w:rsidR="00FC4D71" w:rsidRPr="00096514" w:rsidTr="00AD54FA">
        <w:trPr>
          <w:trHeight w:val="266"/>
        </w:trPr>
        <w:tc>
          <w:tcPr>
            <w:tcW w:w="1702" w:type="dxa"/>
          </w:tcPr>
          <w:p w:rsidR="00FC4D71" w:rsidRPr="00096514" w:rsidRDefault="00FC4D71" w:rsidP="00AD54FA">
            <w:pPr>
              <w:jc w:val="both"/>
              <w:rPr>
                <w:sz w:val="22"/>
                <w:szCs w:val="22"/>
              </w:rPr>
            </w:pPr>
            <w:r w:rsidRPr="00096514">
              <w:rPr>
                <w:sz w:val="22"/>
                <w:szCs w:val="22"/>
              </w:rPr>
              <w:t>Уменьшилось</w:t>
            </w:r>
          </w:p>
        </w:tc>
        <w:tc>
          <w:tcPr>
            <w:tcW w:w="1185" w:type="dxa"/>
          </w:tcPr>
          <w:p w:rsidR="00FC4D71" w:rsidRPr="00096514" w:rsidRDefault="00FC4D71" w:rsidP="00AD54FA">
            <w:pPr>
              <w:jc w:val="both"/>
              <w:rPr>
                <w:sz w:val="22"/>
                <w:szCs w:val="22"/>
              </w:rPr>
            </w:pPr>
            <w:r w:rsidRPr="00096514">
              <w:rPr>
                <w:sz w:val="22"/>
                <w:szCs w:val="22"/>
              </w:rPr>
              <w:t>4%</w:t>
            </w:r>
          </w:p>
        </w:tc>
        <w:tc>
          <w:tcPr>
            <w:tcW w:w="1145" w:type="dxa"/>
          </w:tcPr>
          <w:p w:rsidR="00FC4D71" w:rsidRPr="00096514" w:rsidRDefault="00FC4D71" w:rsidP="00AD54FA">
            <w:pPr>
              <w:jc w:val="both"/>
              <w:rPr>
                <w:sz w:val="22"/>
                <w:szCs w:val="22"/>
              </w:rPr>
            </w:pPr>
            <w:r w:rsidRPr="00096514">
              <w:rPr>
                <w:sz w:val="22"/>
                <w:szCs w:val="22"/>
              </w:rPr>
              <w:t>6%</w:t>
            </w:r>
          </w:p>
        </w:tc>
        <w:tc>
          <w:tcPr>
            <w:tcW w:w="1394" w:type="dxa"/>
          </w:tcPr>
          <w:p w:rsidR="00FC4D71" w:rsidRPr="00096514" w:rsidRDefault="00FC4D71" w:rsidP="00AD54FA">
            <w:pPr>
              <w:jc w:val="both"/>
              <w:rPr>
                <w:sz w:val="22"/>
                <w:szCs w:val="22"/>
              </w:rPr>
            </w:pPr>
          </w:p>
        </w:tc>
        <w:tc>
          <w:tcPr>
            <w:tcW w:w="1668" w:type="dxa"/>
          </w:tcPr>
          <w:p w:rsidR="00FC4D71" w:rsidRPr="00096514" w:rsidRDefault="00FC4D71" w:rsidP="00AD54FA">
            <w:pPr>
              <w:jc w:val="both"/>
              <w:rPr>
                <w:sz w:val="22"/>
                <w:szCs w:val="22"/>
              </w:rPr>
            </w:pPr>
          </w:p>
        </w:tc>
        <w:tc>
          <w:tcPr>
            <w:tcW w:w="1616" w:type="dxa"/>
          </w:tcPr>
          <w:p w:rsidR="00FC4D71" w:rsidRPr="00096514" w:rsidRDefault="00FC4D71" w:rsidP="00AD54FA">
            <w:pPr>
              <w:jc w:val="both"/>
              <w:rPr>
                <w:sz w:val="22"/>
                <w:szCs w:val="22"/>
              </w:rPr>
            </w:pPr>
          </w:p>
        </w:tc>
        <w:tc>
          <w:tcPr>
            <w:tcW w:w="1208" w:type="dxa"/>
          </w:tcPr>
          <w:p w:rsidR="00FC4D71" w:rsidRPr="00096514" w:rsidRDefault="00FC4D71" w:rsidP="00AD54FA">
            <w:pPr>
              <w:jc w:val="both"/>
              <w:rPr>
                <w:sz w:val="22"/>
                <w:szCs w:val="22"/>
              </w:rPr>
            </w:pPr>
          </w:p>
        </w:tc>
      </w:tr>
      <w:tr w:rsidR="00FC4D71" w:rsidRPr="00096514" w:rsidTr="00AD54FA">
        <w:trPr>
          <w:trHeight w:val="266"/>
        </w:trPr>
        <w:tc>
          <w:tcPr>
            <w:tcW w:w="1702" w:type="dxa"/>
          </w:tcPr>
          <w:p w:rsidR="00FC4D71" w:rsidRPr="00096514" w:rsidRDefault="00FC4D71" w:rsidP="00AD54FA">
            <w:pPr>
              <w:jc w:val="both"/>
              <w:rPr>
                <w:sz w:val="22"/>
                <w:szCs w:val="22"/>
              </w:rPr>
            </w:pPr>
            <w:r w:rsidRPr="00096514">
              <w:rPr>
                <w:sz w:val="22"/>
                <w:szCs w:val="22"/>
              </w:rPr>
              <w:t>Не изменилось</w:t>
            </w:r>
          </w:p>
        </w:tc>
        <w:tc>
          <w:tcPr>
            <w:tcW w:w="1185" w:type="dxa"/>
          </w:tcPr>
          <w:p w:rsidR="00FC4D71" w:rsidRPr="00096514" w:rsidRDefault="00FC4D71" w:rsidP="00AD54FA">
            <w:pPr>
              <w:jc w:val="both"/>
              <w:rPr>
                <w:sz w:val="22"/>
                <w:szCs w:val="22"/>
              </w:rPr>
            </w:pPr>
            <w:r w:rsidRPr="00096514">
              <w:rPr>
                <w:sz w:val="22"/>
                <w:szCs w:val="22"/>
              </w:rPr>
              <w:t>38%</w:t>
            </w:r>
          </w:p>
        </w:tc>
        <w:tc>
          <w:tcPr>
            <w:tcW w:w="1145" w:type="dxa"/>
          </w:tcPr>
          <w:p w:rsidR="00FC4D71" w:rsidRPr="00096514" w:rsidRDefault="00FC4D71" w:rsidP="00AD54FA">
            <w:pPr>
              <w:jc w:val="both"/>
              <w:rPr>
                <w:sz w:val="22"/>
                <w:szCs w:val="22"/>
              </w:rPr>
            </w:pPr>
            <w:r w:rsidRPr="00096514">
              <w:rPr>
                <w:sz w:val="22"/>
                <w:szCs w:val="22"/>
              </w:rPr>
              <w:t>39%</w:t>
            </w:r>
          </w:p>
        </w:tc>
        <w:tc>
          <w:tcPr>
            <w:tcW w:w="1394" w:type="dxa"/>
          </w:tcPr>
          <w:p w:rsidR="00FC4D71" w:rsidRPr="00096514" w:rsidRDefault="00FC4D71" w:rsidP="00AD54FA">
            <w:pPr>
              <w:jc w:val="both"/>
              <w:rPr>
                <w:sz w:val="22"/>
                <w:szCs w:val="22"/>
              </w:rPr>
            </w:pPr>
            <w:r w:rsidRPr="00096514">
              <w:rPr>
                <w:sz w:val="22"/>
                <w:szCs w:val="22"/>
              </w:rPr>
              <w:t>20%</w:t>
            </w:r>
          </w:p>
        </w:tc>
        <w:tc>
          <w:tcPr>
            <w:tcW w:w="1668" w:type="dxa"/>
          </w:tcPr>
          <w:p w:rsidR="00FC4D71" w:rsidRPr="00096514" w:rsidRDefault="00FC4D71" w:rsidP="00AD54FA">
            <w:pPr>
              <w:jc w:val="both"/>
              <w:rPr>
                <w:sz w:val="22"/>
                <w:szCs w:val="22"/>
              </w:rPr>
            </w:pPr>
            <w:r w:rsidRPr="00096514">
              <w:rPr>
                <w:sz w:val="22"/>
                <w:szCs w:val="22"/>
              </w:rPr>
              <w:t>57%</w:t>
            </w:r>
          </w:p>
        </w:tc>
        <w:tc>
          <w:tcPr>
            <w:tcW w:w="1616" w:type="dxa"/>
          </w:tcPr>
          <w:p w:rsidR="00FC4D71" w:rsidRPr="00096514" w:rsidRDefault="00FC4D71" w:rsidP="00AD54FA">
            <w:pPr>
              <w:jc w:val="both"/>
              <w:rPr>
                <w:sz w:val="22"/>
                <w:szCs w:val="22"/>
              </w:rPr>
            </w:pPr>
            <w:r w:rsidRPr="00096514">
              <w:rPr>
                <w:sz w:val="22"/>
                <w:szCs w:val="22"/>
              </w:rPr>
              <w:t>95%</w:t>
            </w:r>
          </w:p>
        </w:tc>
        <w:tc>
          <w:tcPr>
            <w:tcW w:w="1208" w:type="dxa"/>
          </w:tcPr>
          <w:p w:rsidR="00FC4D71" w:rsidRPr="00096514" w:rsidRDefault="00FC4D71" w:rsidP="00AD54FA">
            <w:pPr>
              <w:jc w:val="both"/>
              <w:rPr>
                <w:sz w:val="22"/>
                <w:szCs w:val="22"/>
              </w:rPr>
            </w:pPr>
            <w:r w:rsidRPr="00096514">
              <w:rPr>
                <w:sz w:val="22"/>
                <w:szCs w:val="22"/>
              </w:rPr>
              <w:t>45%</w:t>
            </w:r>
          </w:p>
        </w:tc>
      </w:tr>
    </w:tbl>
    <w:p w:rsidR="00FC4D71" w:rsidRPr="00096514" w:rsidRDefault="00FC4D71" w:rsidP="00FC4D71">
      <w:pPr>
        <w:ind w:firstLine="720"/>
        <w:jc w:val="both"/>
        <w:rPr>
          <w:rFonts w:ascii="Times New Roman" w:hAnsi="Times New Roman" w:cs="Times New Roman"/>
          <w:sz w:val="28"/>
          <w:szCs w:val="28"/>
        </w:rPr>
      </w:pPr>
    </w:p>
    <w:p w:rsidR="00FC4D71" w:rsidRPr="00096514" w:rsidRDefault="00FC4D71" w:rsidP="00FC4D71">
      <w:pPr>
        <w:ind w:firstLine="720"/>
        <w:jc w:val="both"/>
        <w:rPr>
          <w:rFonts w:ascii="Times New Roman" w:hAnsi="Times New Roman" w:cs="Times New Roman"/>
          <w:sz w:val="28"/>
          <w:szCs w:val="28"/>
        </w:rPr>
      </w:pPr>
      <w:r w:rsidRPr="00096514">
        <w:rPr>
          <w:rFonts w:ascii="Times New Roman" w:hAnsi="Times New Roman" w:cs="Times New Roman"/>
          <w:sz w:val="28"/>
          <w:szCs w:val="28"/>
        </w:rPr>
        <w:lastRenderedPageBreak/>
        <w:t>Большинство субъектов предпринимательской деятельности удовлетворены состоянием конкуренции между поставщиками. Исключение составляют представители предприятий, занятых в сфере текстильного и швейного производства, 56% которых считают конкуренцию поставщиков неудовлетворительной.</w:t>
      </w:r>
    </w:p>
    <w:tbl>
      <w:tblPr>
        <w:tblStyle w:val="a7"/>
        <w:tblW w:w="9918" w:type="dxa"/>
        <w:tblLayout w:type="fixed"/>
        <w:tblLook w:val="04A0"/>
      </w:tblPr>
      <w:tblGrid>
        <w:gridCol w:w="2376"/>
        <w:gridCol w:w="1134"/>
        <w:gridCol w:w="1134"/>
        <w:gridCol w:w="1276"/>
        <w:gridCol w:w="1559"/>
        <w:gridCol w:w="1418"/>
        <w:gridCol w:w="1021"/>
      </w:tblGrid>
      <w:tr w:rsidR="00FC4D71" w:rsidRPr="00096514" w:rsidTr="00AD54FA">
        <w:tc>
          <w:tcPr>
            <w:tcW w:w="2376" w:type="dxa"/>
            <w:vMerge w:val="restart"/>
          </w:tcPr>
          <w:p w:rsidR="00FC4D71" w:rsidRPr="00096514" w:rsidRDefault="00FC4D71" w:rsidP="00AD54FA">
            <w:pPr>
              <w:jc w:val="center"/>
              <w:rPr>
                <w:sz w:val="22"/>
                <w:szCs w:val="22"/>
              </w:rPr>
            </w:pPr>
            <w:r w:rsidRPr="00096514">
              <w:rPr>
                <w:sz w:val="22"/>
                <w:szCs w:val="22"/>
              </w:rPr>
              <w:t>Состояние конкурентной среды между поставщиками</w:t>
            </w:r>
          </w:p>
        </w:tc>
        <w:tc>
          <w:tcPr>
            <w:tcW w:w="1134" w:type="dxa"/>
            <w:vMerge w:val="restart"/>
          </w:tcPr>
          <w:p w:rsidR="00FC4D71" w:rsidRPr="00096514" w:rsidRDefault="00FC4D71" w:rsidP="00AD54FA">
            <w:pPr>
              <w:jc w:val="center"/>
              <w:rPr>
                <w:sz w:val="22"/>
                <w:szCs w:val="22"/>
              </w:rPr>
            </w:pPr>
            <w:r w:rsidRPr="00096514">
              <w:rPr>
                <w:sz w:val="22"/>
                <w:szCs w:val="22"/>
              </w:rPr>
              <w:t>Всего по выборке</w:t>
            </w:r>
          </w:p>
        </w:tc>
        <w:tc>
          <w:tcPr>
            <w:tcW w:w="6408" w:type="dxa"/>
            <w:gridSpan w:val="5"/>
          </w:tcPr>
          <w:p w:rsidR="00FC4D71" w:rsidRPr="00096514" w:rsidRDefault="00FC4D71" w:rsidP="00AD54FA">
            <w:pPr>
              <w:jc w:val="center"/>
              <w:rPr>
                <w:sz w:val="22"/>
                <w:szCs w:val="22"/>
              </w:rPr>
            </w:pPr>
            <w:r w:rsidRPr="00096514">
              <w:rPr>
                <w:sz w:val="22"/>
                <w:szCs w:val="22"/>
              </w:rPr>
              <w:t>В том числе</w:t>
            </w:r>
          </w:p>
        </w:tc>
      </w:tr>
      <w:tr w:rsidR="00FC4D71" w:rsidRPr="00096514" w:rsidTr="00AD54FA">
        <w:tc>
          <w:tcPr>
            <w:tcW w:w="2376" w:type="dxa"/>
            <w:vMerge/>
          </w:tcPr>
          <w:p w:rsidR="00FC4D71" w:rsidRPr="00096514" w:rsidRDefault="00FC4D71" w:rsidP="00AD54FA">
            <w:pPr>
              <w:jc w:val="center"/>
              <w:rPr>
                <w:sz w:val="22"/>
                <w:szCs w:val="22"/>
              </w:rPr>
            </w:pPr>
          </w:p>
        </w:tc>
        <w:tc>
          <w:tcPr>
            <w:tcW w:w="1134" w:type="dxa"/>
            <w:vMerge/>
          </w:tcPr>
          <w:p w:rsidR="00FC4D71" w:rsidRPr="00096514" w:rsidRDefault="00FC4D71" w:rsidP="00AD54FA">
            <w:pPr>
              <w:jc w:val="center"/>
              <w:rPr>
                <w:sz w:val="22"/>
                <w:szCs w:val="22"/>
              </w:rPr>
            </w:pPr>
          </w:p>
        </w:tc>
        <w:tc>
          <w:tcPr>
            <w:tcW w:w="1134" w:type="dxa"/>
          </w:tcPr>
          <w:p w:rsidR="00FC4D71" w:rsidRPr="00096514" w:rsidRDefault="00FC4D71" w:rsidP="00AD54FA">
            <w:pPr>
              <w:jc w:val="center"/>
              <w:rPr>
                <w:sz w:val="22"/>
                <w:szCs w:val="22"/>
              </w:rPr>
            </w:pPr>
            <w:r w:rsidRPr="00096514">
              <w:rPr>
                <w:sz w:val="22"/>
                <w:szCs w:val="22"/>
              </w:rPr>
              <w:t>Торговля</w:t>
            </w:r>
          </w:p>
        </w:tc>
        <w:tc>
          <w:tcPr>
            <w:tcW w:w="1276" w:type="dxa"/>
          </w:tcPr>
          <w:p w:rsidR="00FC4D71" w:rsidRPr="00096514" w:rsidRDefault="00FC4D71" w:rsidP="00AD54FA">
            <w:pPr>
              <w:jc w:val="center"/>
              <w:rPr>
                <w:sz w:val="22"/>
                <w:szCs w:val="22"/>
              </w:rPr>
            </w:pPr>
            <w:r w:rsidRPr="00096514">
              <w:rPr>
                <w:sz w:val="22"/>
                <w:szCs w:val="22"/>
              </w:rPr>
              <w:t>Сельское хозяйство</w:t>
            </w:r>
          </w:p>
        </w:tc>
        <w:tc>
          <w:tcPr>
            <w:tcW w:w="1559" w:type="dxa"/>
          </w:tcPr>
          <w:p w:rsidR="00FC4D71" w:rsidRPr="00096514" w:rsidRDefault="00FC4D71" w:rsidP="00AD54FA">
            <w:pPr>
              <w:jc w:val="center"/>
              <w:rPr>
                <w:sz w:val="22"/>
                <w:szCs w:val="22"/>
              </w:rPr>
            </w:pPr>
            <w:r w:rsidRPr="00096514">
              <w:rPr>
                <w:sz w:val="22"/>
                <w:szCs w:val="22"/>
              </w:rPr>
              <w:t>Текстильное и швейное производство</w:t>
            </w:r>
          </w:p>
        </w:tc>
        <w:tc>
          <w:tcPr>
            <w:tcW w:w="1418" w:type="dxa"/>
          </w:tcPr>
          <w:p w:rsidR="00FC4D71" w:rsidRPr="00096514" w:rsidRDefault="00FC4D71" w:rsidP="00AD54FA">
            <w:pPr>
              <w:jc w:val="center"/>
              <w:rPr>
                <w:sz w:val="22"/>
                <w:szCs w:val="22"/>
              </w:rPr>
            </w:pPr>
            <w:r w:rsidRPr="00096514">
              <w:rPr>
                <w:sz w:val="22"/>
                <w:szCs w:val="22"/>
              </w:rPr>
              <w:t>Производство пищевых продуктов</w:t>
            </w:r>
          </w:p>
        </w:tc>
        <w:tc>
          <w:tcPr>
            <w:tcW w:w="1021" w:type="dxa"/>
          </w:tcPr>
          <w:p w:rsidR="00FC4D71" w:rsidRPr="00096514" w:rsidRDefault="00FC4D71" w:rsidP="00AD54FA">
            <w:pPr>
              <w:jc w:val="center"/>
              <w:rPr>
                <w:sz w:val="22"/>
                <w:szCs w:val="22"/>
              </w:rPr>
            </w:pPr>
            <w:r w:rsidRPr="00096514">
              <w:rPr>
                <w:sz w:val="22"/>
                <w:szCs w:val="22"/>
              </w:rPr>
              <w:t>Транспорт и связь</w:t>
            </w:r>
          </w:p>
        </w:tc>
      </w:tr>
      <w:tr w:rsidR="00FC4D71" w:rsidRPr="00096514" w:rsidTr="00AD54FA">
        <w:tc>
          <w:tcPr>
            <w:tcW w:w="2376" w:type="dxa"/>
          </w:tcPr>
          <w:p w:rsidR="00FC4D71" w:rsidRPr="00096514" w:rsidRDefault="00FC4D71" w:rsidP="00AD54FA">
            <w:pPr>
              <w:jc w:val="both"/>
              <w:rPr>
                <w:sz w:val="22"/>
                <w:szCs w:val="22"/>
              </w:rPr>
            </w:pPr>
            <w:r w:rsidRPr="00096514">
              <w:rPr>
                <w:sz w:val="22"/>
                <w:szCs w:val="22"/>
              </w:rPr>
              <w:t>Неудовлетворительно</w:t>
            </w:r>
          </w:p>
        </w:tc>
        <w:tc>
          <w:tcPr>
            <w:tcW w:w="1134" w:type="dxa"/>
          </w:tcPr>
          <w:p w:rsidR="00FC4D71" w:rsidRPr="00096514" w:rsidRDefault="00FC4D71" w:rsidP="00AD54FA">
            <w:pPr>
              <w:jc w:val="both"/>
              <w:rPr>
                <w:sz w:val="22"/>
                <w:szCs w:val="22"/>
              </w:rPr>
            </w:pPr>
            <w:r w:rsidRPr="00096514">
              <w:rPr>
                <w:sz w:val="22"/>
                <w:szCs w:val="22"/>
              </w:rPr>
              <w:t>34%</w:t>
            </w:r>
          </w:p>
        </w:tc>
        <w:tc>
          <w:tcPr>
            <w:tcW w:w="1134" w:type="dxa"/>
          </w:tcPr>
          <w:p w:rsidR="00FC4D71" w:rsidRPr="00096514" w:rsidRDefault="00FC4D71" w:rsidP="00AD54FA">
            <w:pPr>
              <w:jc w:val="both"/>
              <w:rPr>
                <w:sz w:val="22"/>
                <w:szCs w:val="22"/>
              </w:rPr>
            </w:pPr>
            <w:r w:rsidRPr="00096514">
              <w:rPr>
                <w:sz w:val="22"/>
                <w:szCs w:val="22"/>
              </w:rPr>
              <w:t>27%</w:t>
            </w:r>
          </w:p>
        </w:tc>
        <w:tc>
          <w:tcPr>
            <w:tcW w:w="1276" w:type="dxa"/>
          </w:tcPr>
          <w:p w:rsidR="00FC4D71" w:rsidRPr="00096514" w:rsidRDefault="00FC4D71" w:rsidP="00AD54FA">
            <w:pPr>
              <w:jc w:val="both"/>
              <w:rPr>
                <w:sz w:val="22"/>
                <w:szCs w:val="22"/>
              </w:rPr>
            </w:pPr>
            <w:r w:rsidRPr="00096514">
              <w:rPr>
                <w:sz w:val="22"/>
                <w:szCs w:val="22"/>
              </w:rPr>
              <w:t>10%</w:t>
            </w:r>
          </w:p>
        </w:tc>
        <w:tc>
          <w:tcPr>
            <w:tcW w:w="1559" w:type="dxa"/>
          </w:tcPr>
          <w:p w:rsidR="00FC4D71" w:rsidRPr="00096514" w:rsidRDefault="00FC4D71" w:rsidP="00AD54FA">
            <w:pPr>
              <w:jc w:val="both"/>
              <w:rPr>
                <w:sz w:val="22"/>
                <w:szCs w:val="22"/>
              </w:rPr>
            </w:pPr>
            <w:r w:rsidRPr="00096514">
              <w:rPr>
                <w:sz w:val="22"/>
                <w:szCs w:val="22"/>
              </w:rPr>
              <w:t>56%</w:t>
            </w:r>
          </w:p>
        </w:tc>
        <w:tc>
          <w:tcPr>
            <w:tcW w:w="1418" w:type="dxa"/>
          </w:tcPr>
          <w:p w:rsidR="00FC4D71" w:rsidRPr="00096514" w:rsidRDefault="00FC4D71" w:rsidP="00AD54FA">
            <w:pPr>
              <w:jc w:val="both"/>
              <w:rPr>
                <w:sz w:val="22"/>
                <w:szCs w:val="22"/>
              </w:rPr>
            </w:pPr>
            <w:r w:rsidRPr="00096514">
              <w:rPr>
                <w:sz w:val="22"/>
                <w:szCs w:val="22"/>
              </w:rPr>
              <w:t>25%</w:t>
            </w:r>
          </w:p>
        </w:tc>
        <w:tc>
          <w:tcPr>
            <w:tcW w:w="1021" w:type="dxa"/>
          </w:tcPr>
          <w:p w:rsidR="00FC4D71" w:rsidRPr="00096514" w:rsidRDefault="00FC4D71" w:rsidP="00AD54FA">
            <w:pPr>
              <w:jc w:val="both"/>
              <w:rPr>
                <w:sz w:val="22"/>
                <w:szCs w:val="22"/>
              </w:rPr>
            </w:pPr>
            <w:r w:rsidRPr="00096514">
              <w:rPr>
                <w:sz w:val="22"/>
                <w:szCs w:val="22"/>
              </w:rPr>
              <w:t>50%</w:t>
            </w:r>
          </w:p>
        </w:tc>
      </w:tr>
      <w:tr w:rsidR="00FC4D71" w:rsidRPr="00096514" w:rsidTr="00AD54FA">
        <w:tc>
          <w:tcPr>
            <w:tcW w:w="2376" w:type="dxa"/>
          </w:tcPr>
          <w:p w:rsidR="00FC4D71" w:rsidRPr="00096514" w:rsidRDefault="00FC4D71" w:rsidP="00AD54FA">
            <w:pPr>
              <w:jc w:val="both"/>
              <w:rPr>
                <w:sz w:val="22"/>
                <w:szCs w:val="22"/>
              </w:rPr>
            </w:pPr>
            <w:r w:rsidRPr="00096514">
              <w:rPr>
                <w:sz w:val="22"/>
                <w:szCs w:val="22"/>
              </w:rPr>
              <w:t>Удовлетворительно</w:t>
            </w:r>
          </w:p>
        </w:tc>
        <w:tc>
          <w:tcPr>
            <w:tcW w:w="1134" w:type="dxa"/>
          </w:tcPr>
          <w:p w:rsidR="00FC4D71" w:rsidRPr="00096514" w:rsidRDefault="00FC4D71" w:rsidP="00AD54FA">
            <w:pPr>
              <w:jc w:val="both"/>
              <w:rPr>
                <w:sz w:val="22"/>
                <w:szCs w:val="22"/>
              </w:rPr>
            </w:pPr>
            <w:r w:rsidRPr="00096514">
              <w:rPr>
                <w:sz w:val="22"/>
                <w:szCs w:val="22"/>
              </w:rPr>
              <w:t>66%</w:t>
            </w:r>
          </w:p>
        </w:tc>
        <w:tc>
          <w:tcPr>
            <w:tcW w:w="1134" w:type="dxa"/>
          </w:tcPr>
          <w:p w:rsidR="00FC4D71" w:rsidRPr="00096514" w:rsidRDefault="00FC4D71" w:rsidP="00AD54FA">
            <w:pPr>
              <w:jc w:val="both"/>
              <w:rPr>
                <w:sz w:val="22"/>
                <w:szCs w:val="22"/>
              </w:rPr>
            </w:pPr>
            <w:r w:rsidRPr="00096514">
              <w:rPr>
                <w:sz w:val="22"/>
                <w:szCs w:val="22"/>
              </w:rPr>
              <w:t>73%</w:t>
            </w:r>
          </w:p>
        </w:tc>
        <w:tc>
          <w:tcPr>
            <w:tcW w:w="1276" w:type="dxa"/>
          </w:tcPr>
          <w:p w:rsidR="00FC4D71" w:rsidRPr="00096514" w:rsidRDefault="00FC4D71" w:rsidP="00AD54FA">
            <w:pPr>
              <w:jc w:val="both"/>
              <w:rPr>
                <w:sz w:val="22"/>
                <w:szCs w:val="22"/>
              </w:rPr>
            </w:pPr>
            <w:r w:rsidRPr="00096514">
              <w:rPr>
                <w:sz w:val="22"/>
                <w:szCs w:val="22"/>
              </w:rPr>
              <w:t>90%</w:t>
            </w:r>
          </w:p>
        </w:tc>
        <w:tc>
          <w:tcPr>
            <w:tcW w:w="1559" w:type="dxa"/>
          </w:tcPr>
          <w:p w:rsidR="00FC4D71" w:rsidRPr="00096514" w:rsidRDefault="00FC4D71" w:rsidP="00AD54FA">
            <w:pPr>
              <w:jc w:val="both"/>
              <w:rPr>
                <w:sz w:val="22"/>
                <w:szCs w:val="22"/>
              </w:rPr>
            </w:pPr>
            <w:r w:rsidRPr="00096514">
              <w:rPr>
                <w:sz w:val="22"/>
                <w:szCs w:val="22"/>
              </w:rPr>
              <w:t>44%</w:t>
            </w:r>
          </w:p>
        </w:tc>
        <w:tc>
          <w:tcPr>
            <w:tcW w:w="1418" w:type="dxa"/>
          </w:tcPr>
          <w:p w:rsidR="00FC4D71" w:rsidRPr="00096514" w:rsidRDefault="00FC4D71" w:rsidP="00AD54FA">
            <w:pPr>
              <w:jc w:val="both"/>
              <w:rPr>
                <w:sz w:val="22"/>
                <w:szCs w:val="22"/>
              </w:rPr>
            </w:pPr>
            <w:r w:rsidRPr="00096514">
              <w:rPr>
                <w:sz w:val="22"/>
                <w:szCs w:val="22"/>
              </w:rPr>
              <w:t>75%</w:t>
            </w:r>
          </w:p>
        </w:tc>
        <w:tc>
          <w:tcPr>
            <w:tcW w:w="1021" w:type="dxa"/>
          </w:tcPr>
          <w:p w:rsidR="00FC4D71" w:rsidRPr="00096514" w:rsidRDefault="00FC4D71" w:rsidP="00AD54FA">
            <w:pPr>
              <w:jc w:val="both"/>
              <w:rPr>
                <w:sz w:val="22"/>
                <w:szCs w:val="22"/>
              </w:rPr>
            </w:pPr>
            <w:r w:rsidRPr="00096514">
              <w:rPr>
                <w:sz w:val="22"/>
                <w:szCs w:val="22"/>
              </w:rPr>
              <w:t>50%</w:t>
            </w:r>
          </w:p>
        </w:tc>
      </w:tr>
    </w:tbl>
    <w:p w:rsidR="00FC4D71" w:rsidRPr="00096514" w:rsidRDefault="00FC4D71" w:rsidP="00FC4D71">
      <w:pPr>
        <w:spacing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 xml:space="preserve">Отправной точкой для анализа </w:t>
      </w:r>
      <w:r w:rsidR="00887368" w:rsidRPr="00096514">
        <w:rPr>
          <w:rFonts w:ascii="Times New Roman" w:hAnsi="Times New Roman" w:cs="Times New Roman"/>
          <w:sz w:val="28"/>
          <w:szCs w:val="28"/>
        </w:rPr>
        <w:t>условий</w:t>
      </w:r>
      <w:r w:rsidR="00887368">
        <w:rPr>
          <w:rFonts w:ascii="Times New Roman" w:hAnsi="Times New Roman" w:cs="Times New Roman"/>
          <w:sz w:val="28"/>
          <w:szCs w:val="28"/>
        </w:rPr>
        <w:t xml:space="preserve"> </w:t>
      </w:r>
      <w:r w:rsidR="00887368" w:rsidRPr="00096514">
        <w:rPr>
          <w:rFonts w:ascii="Times New Roman" w:hAnsi="Times New Roman" w:cs="Times New Roman"/>
          <w:sz w:val="28"/>
          <w:szCs w:val="28"/>
        </w:rPr>
        <w:t>ведения</w:t>
      </w:r>
      <w:r w:rsidRPr="00096514">
        <w:rPr>
          <w:rFonts w:ascii="Times New Roman" w:hAnsi="Times New Roman" w:cs="Times New Roman"/>
          <w:sz w:val="28"/>
          <w:szCs w:val="28"/>
        </w:rPr>
        <w:t xml:space="preserve"> бизнеса в Костромской области стал вопрос наличия административных барьеров для ведения предпринимательской деятельности. Участникам исследования был предложен список из одиннадцати типичных проблем, из которых они должны были выбрать не более трёх.</w:t>
      </w:r>
    </w:p>
    <w:p w:rsidR="00FC4D71" w:rsidRPr="00096514" w:rsidRDefault="00FC4D71" w:rsidP="00FC4D71">
      <w:pPr>
        <w:spacing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 xml:space="preserve">Наиболее часто в качестве барьера для ведения бизнеса в регионе отмечались высокие налоги - 31%. Реже - нестабильность российского законодательства, регулирующего предпринимательскую деятельность (19%) и сложность получения доступа к земельным участкам (14%). 15% опрошенных считают, что для ведения деятельности ограничений нет. </w:t>
      </w:r>
    </w:p>
    <w:tbl>
      <w:tblPr>
        <w:tblW w:w="9938" w:type="dxa"/>
        <w:tblLook w:val="04A0"/>
      </w:tblPr>
      <w:tblGrid>
        <w:gridCol w:w="8237"/>
        <w:gridCol w:w="1701"/>
      </w:tblGrid>
      <w:tr w:rsidR="00FC4D71" w:rsidRPr="00096514" w:rsidTr="00AD54FA">
        <w:trPr>
          <w:trHeight w:val="2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D71" w:rsidRPr="00096514" w:rsidRDefault="00FC4D71" w:rsidP="00AD54FA">
            <w:pPr>
              <w:spacing w:after="0" w:line="240" w:lineRule="auto"/>
              <w:rPr>
                <w:rFonts w:ascii="Times New Roman" w:hAnsi="Times New Roman" w:cs="Times New Roman"/>
                <w:sz w:val="24"/>
                <w:szCs w:val="24"/>
              </w:rPr>
            </w:pPr>
            <w:r w:rsidRPr="00096514">
              <w:rPr>
                <w:rFonts w:ascii="Times New Roman" w:hAnsi="Times New Roman" w:cs="Times New Roman"/>
                <w:sz w:val="24"/>
                <w:szCs w:val="24"/>
              </w:rPr>
              <w:t>Сложность получения доступа к земельным участкам</w:t>
            </w:r>
          </w:p>
        </w:tc>
        <w:tc>
          <w:tcPr>
            <w:tcW w:w="1701" w:type="dxa"/>
            <w:tcBorders>
              <w:top w:val="single" w:sz="4" w:space="0" w:color="auto"/>
              <w:left w:val="single" w:sz="4" w:space="0" w:color="auto"/>
              <w:bottom w:val="single" w:sz="4" w:space="0" w:color="auto"/>
              <w:right w:val="single" w:sz="4" w:space="0" w:color="auto"/>
            </w:tcBorders>
            <w:vAlign w:val="center"/>
          </w:tcPr>
          <w:p w:rsidR="00FC4D71" w:rsidRPr="00096514" w:rsidRDefault="00FC4D71" w:rsidP="00AD54FA">
            <w:pPr>
              <w:spacing w:after="0" w:line="240" w:lineRule="auto"/>
              <w:jc w:val="center"/>
              <w:rPr>
                <w:rFonts w:ascii="Times New Roman" w:hAnsi="Times New Roman" w:cs="Times New Roman"/>
                <w:sz w:val="24"/>
                <w:szCs w:val="24"/>
              </w:rPr>
            </w:pPr>
            <w:r w:rsidRPr="00096514">
              <w:rPr>
                <w:rFonts w:ascii="Times New Roman" w:hAnsi="Times New Roman" w:cs="Times New Roman"/>
                <w:sz w:val="24"/>
                <w:szCs w:val="24"/>
              </w:rPr>
              <w:t>14%</w:t>
            </w:r>
          </w:p>
        </w:tc>
      </w:tr>
      <w:tr w:rsidR="00FC4D71" w:rsidRPr="00096514" w:rsidTr="00AD54FA">
        <w:trPr>
          <w:trHeight w:val="549"/>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FC4D71" w:rsidRPr="00096514" w:rsidRDefault="00FC4D71" w:rsidP="00AD54FA">
            <w:pPr>
              <w:spacing w:after="0" w:line="240" w:lineRule="auto"/>
              <w:rPr>
                <w:rFonts w:ascii="Times New Roman" w:hAnsi="Times New Roman" w:cs="Times New Roman"/>
                <w:sz w:val="24"/>
                <w:szCs w:val="24"/>
              </w:rPr>
            </w:pPr>
            <w:r w:rsidRPr="00096514">
              <w:rPr>
                <w:rFonts w:ascii="Times New Roman" w:hAnsi="Times New Roman" w:cs="Times New Roman"/>
                <w:sz w:val="24"/>
                <w:szCs w:val="24"/>
              </w:rPr>
              <w:t>Нестабильность российского законодательства, регулирующего предпринимательскую деятельность</w:t>
            </w:r>
          </w:p>
        </w:tc>
        <w:tc>
          <w:tcPr>
            <w:tcW w:w="1701" w:type="dxa"/>
            <w:tcBorders>
              <w:top w:val="nil"/>
              <w:left w:val="single" w:sz="4" w:space="0" w:color="auto"/>
              <w:bottom w:val="single" w:sz="4" w:space="0" w:color="auto"/>
              <w:right w:val="single" w:sz="4" w:space="0" w:color="auto"/>
            </w:tcBorders>
            <w:vAlign w:val="center"/>
          </w:tcPr>
          <w:p w:rsidR="00FC4D71" w:rsidRPr="00096514" w:rsidRDefault="00FC4D71" w:rsidP="00AD54FA">
            <w:pPr>
              <w:spacing w:after="0" w:line="240" w:lineRule="auto"/>
              <w:jc w:val="center"/>
              <w:rPr>
                <w:rFonts w:ascii="Times New Roman" w:hAnsi="Times New Roman" w:cs="Times New Roman"/>
                <w:sz w:val="24"/>
                <w:szCs w:val="24"/>
              </w:rPr>
            </w:pPr>
            <w:r w:rsidRPr="00096514">
              <w:rPr>
                <w:rFonts w:ascii="Times New Roman" w:hAnsi="Times New Roman" w:cs="Times New Roman"/>
                <w:sz w:val="24"/>
                <w:szCs w:val="24"/>
              </w:rPr>
              <w:t>19%</w:t>
            </w:r>
          </w:p>
        </w:tc>
      </w:tr>
      <w:tr w:rsidR="00FC4D71" w:rsidRPr="00096514" w:rsidTr="00AD54FA">
        <w:trPr>
          <w:trHeight w:val="489"/>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FC4D71" w:rsidRPr="00096514" w:rsidRDefault="00FC4D71" w:rsidP="00AD54FA">
            <w:pPr>
              <w:spacing w:after="0" w:line="240" w:lineRule="auto"/>
              <w:rPr>
                <w:rFonts w:ascii="Times New Roman" w:hAnsi="Times New Roman" w:cs="Times New Roman"/>
                <w:sz w:val="24"/>
                <w:szCs w:val="24"/>
              </w:rPr>
            </w:pPr>
            <w:r w:rsidRPr="00096514">
              <w:rPr>
                <w:rFonts w:ascii="Times New Roman" w:hAnsi="Times New Roman" w:cs="Times New Roman"/>
                <w:sz w:val="24"/>
                <w:szCs w:val="24"/>
              </w:rPr>
              <w:t>Коррупция (включая взятки, дискриминацию и предоставление преференций отдельным участникам на заведомо неравных условиях)</w:t>
            </w:r>
          </w:p>
        </w:tc>
        <w:tc>
          <w:tcPr>
            <w:tcW w:w="1701" w:type="dxa"/>
            <w:tcBorders>
              <w:top w:val="nil"/>
              <w:left w:val="single" w:sz="4" w:space="0" w:color="auto"/>
              <w:bottom w:val="single" w:sz="4" w:space="0" w:color="auto"/>
              <w:right w:val="single" w:sz="4" w:space="0" w:color="auto"/>
            </w:tcBorders>
            <w:vAlign w:val="center"/>
          </w:tcPr>
          <w:p w:rsidR="00FC4D71" w:rsidRPr="00096514" w:rsidRDefault="00FC4D71" w:rsidP="00AD54FA">
            <w:pPr>
              <w:spacing w:after="0" w:line="240" w:lineRule="auto"/>
              <w:jc w:val="center"/>
              <w:rPr>
                <w:rFonts w:ascii="Times New Roman" w:hAnsi="Times New Roman" w:cs="Times New Roman"/>
                <w:sz w:val="24"/>
                <w:szCs w:val="24"/>
              </w:rPr>
            </w:pPr>
            <w:r w:rsidRPr="00096514">
              <w:rPr>
                <w:rFonts w:ascii="Times New Roman" w:hAnsi="Times New Roman" w:cs="Times New Roman"/>
                <w:sz w:val="24"/>
                <w:szCs w:val="24"/>
              </w:rPr>
              <w:t>5%</w:t>
            </w:r>
          </w:p>
        </w:tc>
      </w:tr>
      <w:tr w:rsidR="00FC4D71" w:rsidRPr="00096514" w:rsidTr="00AD54FA">
        <w:trPr>
          <w:trHeight w:val="268"/>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FC4D71" w:rsidRPr="00096514" w:rsidRDefault="00FC4D71" w:rsidP="00AD54FA">
            <w:pPr>
              <w:spacing w:after="0" w:line="240" w:lineRule="auto"/>
              <w:rPr>
                <w:rFonts w:ascii="Times New Roman" w:hAnsi="Times New Roman" w:cs="Times New Roman"/>
                <w:sz w:val="24"/>
                <w:szCs w:val="24"/>
              </w:rPr>
            </w:pPr>
            <w:r w:rsidRPr="00096514">
              <w:rPr>
                <w:rFonts w:ascii="Times New Roman" w:hAnsi="Times New Roman" w:cs="Times New Roman"/>
                <w:sz w:val="24"/>
                <w:szCs w:val="24"/>
              </w:rPr>
              <w:t xml:space="preserve">Сложность/ </w:t>
            </w:r>
            <w:r w:rsidR="00887368" w:rsidRPr="00096514">
              <w:rPr>
                <w:rFonts w:ascii="Times New Roman" w:hAnsi="Times New Roman" w:cs="Times New Roman"/>
                <w:sz w:val="24"/>
                <w:szCs w:val="24"/>
              </w:rPr>
              <w:t>натянутость</w:t>
            </w:r>
            <w:r w:rsidRPr="00096514">
              <w:rPr>
                <w:rFonts w:ascii="Times New Roman" w:hAnsi="Times New Roman" w:cs="Times New Roman"/>
                <w:sz w:val="24"/>
                <w:szCs w:val="24"/>
              </w:rPr>
              <w:t xml:space="preserve"> процедуры получения лицензии</w:t>
            </w:r>
          </w:p>
        </w:tc>
        <w:tc>
          <w:tcPr>
            <w:tcW w:w="1701" w:type="dxa"/>
            <w:tcBorders>
              <w:top w:val="nil"/>
              <w:left w:val="single" w:sz="4" w:space="0" w:color="auto"/>
              <w:bottom w:val="single" w:sz="4" w:space="0" w:color="auto"/>
              <w:right w:val="single" w:sz="4" w:space="0" w:color="auto"/>
            </w:tcBorders>
            <w:vAlign w:val="center"/>
          </w:tcPr>
          <w:p w:rsidR="00FC4D71" w:rsidRPr="00096514" w:rsidRDefault="00FC4D71" w:rsidP="00AD54FA">
            <w:pPr>
              <w:spacing w:after="0" w:line="240" w:lineRule="auto"/>
              <w:jc w:val="center"/>
              <w:rPr>
                <w:rFonts w:ascii="Times New Roman" w:hAnsi="Times New Roman" w:cs="Times New Roman"/>
                <w:sz w:val="24"/>
                <w:szCs w:val="24"/>
              </w:rPr>
            </w:pPr>
            <w:r w:rsidRPr="00096514">
              <w:rPr>
                <w:rFonts w:ascii="Times New Roman" w:hAnsi="Times New Roman" w:cs="Times New Roman"/>
                <w:sz w:val="24"/>
                <w:szCs w:val="24"/>
              </w:rPr>
              <w:t>2%</w:t>
            </w:r>
          </w:p>
        </w:tc>
      </w:tr>
      <w:tr w:rsidR="00FC4D71" w:rsidRPr="00096514" w:rsidTr="00AD54FA">
        <w:trPr>
          <w:trHeight w:val="300"/>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FC4D71" w:rsidRPr="00096514" w:rsidRDefault="00FC4D71" w:rsidP="00AD54FA">
            <w:pPr>
              <w:spacing w:after="0" w:line="240" w:lineRule="auto"/>
              <w:rPr>
                <w:rFonts w:ascii="Times New Roman" w:hAnsi="Times New Roman" w:cs="Times New Roman"/>
                <w:sz w:val="24"/>
                <w:szCs w:val="24"/>
              </w:rPr>
            </w:pPr>
            <w:r w:rsidRPr="00096514">
              <w:rPr>
                <w:rFonts w:ascii="Times New Roman" w:hAnsi="Times New Roman" w:cs="Times New Roman"/>
                <w:sz w:val="24"/>
                <w:szCs w:val="24"/>
              </w:rPr>
              <w:t>Высокие налоги</w:t>
            </w:r>
          </w:p>
        </w:tc>
        <w:tc>
          <w:tcPr>
            <w:tcW w:w="1701" w:type="dxa"/>
            <w:tcBorders>
              <w:top w:val="nil"/>
              <w:left w:val="single" w:sz="4" w:space="0" w:color="auto"/>
              <w:bottom w:val="single" w:sz="4" w:space="0" w:color="auto"/>
              <w:right w:val="single" w:sz="4" w:space="0" w:color="auto"/>
            </w:tcBorders>
            <w:vAlign w:val="center"/>
          </w:tcPr>
          <w:p w:rsidR="00FC4D71" w:rsidRPr="00096514" w:rsidRDefault="00FC4D71" w:rsidP="00AD54FA">
            <w:pPr>
              <w:spacing w:after="0" w:line="240" w:lineRule="auto"/>
              <w:jc w:val="center"/>
              <w:rPr>
                <w:rFonts w:ascii="Times New Roman" w:hAnsi="Times New Roman" w:cs="Times New Roman"/>
                <w:sz w:val="24"/>
                <w:szCs w:val="24"/>
              </w:rPr>
            </w:pPr>
            <w:r w:rsidRPr="00096514">
              <w:rPr>
                <w:rFonts w:ascii="Times New Roman" w:hAnsi="Times New Roman" w:cs="Times New Roman"/>
                <w:sz w:val="24"/>
                <w:szCs w:val="24"/>
              </w:rPr>
              <w:t>31%</w:t>
            </w:r>
          </w:p>
        </w:tc>
      </w:tr>
      <w:tr w:rsidR="00FC4D71" w:rsidRPr="00096514" w:rsidTr="00AD54FA">
        <w:trPr>
          <w:trHeight w:val="262"/>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FC4D71" w:rsidRPr="00096514" w:rsidRDefault="00FC4D71" w:rsidP="00AD54FA">
            <w:pPr>
              <w:spacing w:after="0" w:line="240" w:lineRule="auto"/>
              <w:rPr>
                <w:rFonts w:ascii="Times New Roman" w:hAnsi="Times New Roman" w:cs="Times New Roman"/>
                <w:sz w:val="24"/>
                <w:szCs w:val="24"/>
              </w:rPr>
            </w:pPr>
            <w:r w:rsidRPr="00096514">
              <w:rPr>
                <w:rFonts w:ascii="Times New Roman" w:hAnsi="Times New Roman" w:cs="Times New Roman"/>
                <w:sz w:val="24"/>
                <w:szCs w:val="24"/>
              </w:rPr>
              <w:t xml:space="preserve">Необходимость установления </w:t>
            </w:r>
            <w:proofErr w:type="gramStart"/>
            <w:r w:rsidRPr="00096514">
              <w:rPr>
                <w:rFonts w:ascii="Times New Roman" w:hAnsi="Times New Roman" w:cs="Times New Roman"/>
                <w:sz w:val="24"/>
                <w:szCs w:val="24"/>
              </w:rPr>
              <w:t>партнерских</w:t>
            </w:r>
            <w:proofErr w:type="gramEnd"/>
            <w:r w:rsidRPr="00096514">
              <w:rPr>
                <w:rFonts w:ascii="Times New Roman" w:hAnsi="Times New Roman" w:cs="Times New Roman"/>
                <w:sz w:val="24"/>
                <w:szCs w:val="24"/>
              </w:rPr>
              <w:t xml:space="preserve"> отношении с органами власти</w:t>
            </w:r>
          </w:p>
        </w:tc>
        <w:tc>
          <w:tcPr>
            <w:tcW w:w="1701" w:type="dxa"/>
            <w:tcBorders>
              <w:top w:val="nil"/>
              <w:left w:val="single" w:sz="4" w:space="0" w:color="auto"/>
              <w:bottom w:val="single" w:sz="4" w:space="0" w:color="auto"/>
              <w:right w:val="single" w:sz="4" w:space="0" w:color="auto"/>
            </w:tcBorders>
            <w:vAlign w:val="center"/>
          </w:tcPr>
          <w:p w:rsidR="00FC4D71" w:rsidRPr="00096514" w:rsidRDefault="00FC4D71" w:rsidP="00AD54FA">
            <w:pPr>
              <w:spacing w:after="0" w:line="240" w:lineRule="auto"/>
              <w:jc w:val="center"/>
              <w:rPr>
                <w:rFonts w:ascii="Times New Roman" w:hAnsi="Times New Roman" w:cs="Times New Roman"/>
                <w:sz w:val="24"/>
                <w:szCs w:val="24"/>
              </w:rPr>
            </w:pPr>
            <w:r w:rsidRPr="00096514">
              <w:rPr>
                <w:rFonts w:ascii="Times New Roman" w:hAnsi="Times New Roman" w:cs="Times New Roman"/>
                <w:sz w:val="24"/>
                <w:szCs w:val="24"/>
              </w:rPr>
              <w:t>4%</w:t>
            </w:r>
          </w:p>
        </w:tc>
      </w:tr>
      <w:tr w:rsidR="00FC4D71" w:rsidRPr="00096514" w:rsidTr="00AD54FA">
        <w:trPr>
          <w:trHeight w:val="521"/>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FC4D71" w:rsidRPr="00096514" w:rsidRDefault="00FC4D71" w:rsidP="00AD54FA">
            <w:pPr>
              <w:spacing w:after="0" w:line="240" w:lineRule="auto"/>
              <w:rPr>
                <w:rFonts w:ascii="Times New Roman" w:hAnsi="Times New Roman" w:cs="Times New Roman"/>
                <w:sz w:val="24"/>
                <w:szCs w:val="24"/>
              </w:rPr>
            </w:pPr>
            <w:r w:rsidRPr="00096514">
              <w:rPr>
                <w:rFonts w:ascii="Times New Roman" w:hAnsi="Times New Roman" w:cs="Times New Roman"/>
                <w:sz w:val="24"/>
                <w:szCs w:val="24"/>
              </w:rPr>
              <w:t>Ограничение/ сложность доступа к закупкам компаний с госучастием и субъектов естественных монополий</w:t>
            </w:r>
          </w:p>
        </w:tc>
        <w:tc>
          <w:tcPr>
            <w:tcW w:w="1701" w:type="dxa"/>
            <w:tcBorders>
              <w:top w:val="nil"/>
              <w:left w:val="single" w:sz="4" w:space="0" w:color="auto"/>
              <w:bottom w:val="single" w:sz="4" w:space="0" w:color="auto"/>
              <w:right w:val="single" w:sz="4" w:space="0" w:color="auto"/>
            </w:tcBorders>
            <w:vAlign w:val="center"/>
          </w:tcPr>
          <w:p w:rsidR="00FC4D71" w:rsidRPr="00096514" w:rsidRDefault="00FC4D71" w:rsidP="00AD54FA">
            <w:pPr>
              <w:spacing w:after="0" w:line="240" w:lineRule="auto"/>
              <w:jc w:val="center"/>
              <w:rPr>
                <w:rFonts w:ascii="Times New Roman" w:hAnsi="Times New Roman" w:cs="Times New Roman"/>
                <w:sz w:val="24"/>
                <w:szCs w:val="24"/>
              </w:rPr>
            </w:pPr>
            <w:r w:rsidRPr="00096514">
              <w:rPr>
                <w:rFonts w:ascii="Times New Roman" w:hAnsi="Times New Roman" w:cs="Times New Roman"/>
                <w:sz w:val="24"/>
                <w:szCs w:val="24"/>
              </w:rPr>
              <w:t>5%</w:t>
            </w:r>
          </w:p>
        </w:tc>
      </w:tr>
      <w:tr w:rsidR="00FC4D71" w:rsidRPr="00096514" w:rsidTr="00AD54FA">
        <w:trPr>
          <w:trHeight w:val="387"/>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FC4D71" w:rsidRPr="00096514" w:rsidRDefault="00FC4D71" w:rsidP="00AD54FA">
            <w:pPr>
              <w:spacing w:after="0" w:line="240" w:lineRule="auto"/>
              <w:rPr>
                <w:rFonts w:ascii="Times New Roman" w:hAnsi="Times New Roman" w:cs="Times New Roman"/>
                <w:sz w:val="24"/>
                <w:szCs w:val="24"/>
              </w:rPr>
            </w:pPr>
            <w:r w:rsidRPr="00096514">
              <w:rPr>
                <w:rFonts w:ascii="Times New Roman" w:hAnsi="Times New Roman" w:cs="Times New Roman"/>
                <w:sz w:val="24"/>
                <w:szCs w:val="24"/>
              </w:rPr>
              <w:t>Ограничение/ сложность доступа к поставкам товаров, оказанию услуг и выполнению работ в рамках госзакупок</w:t>
            </w:r>
          </w:p>
        </w:tc>
        <w:tc>
          <w:tcPr>
            <w:tcW w:w="1701" w:type="dxa"/>
            <w:tcBorders>
              <w:top w:val="nil"/>
              <w:left w:val="single" w:sz="4" w:space="0" w:color="auto"/>
              <w:bottom w:val="single" w:sz="4" w:space="0" w:color="auto"/>
              <w:right w:val="single" w:sz="4" w:space="0" w:color="auto"/>
            </w:tcBorders>
            <w:vAlign w:val="center"/>
          </w:tcPr>
          <w:p w:rsidR="00FC4D71" w:rsidRPr="00096514" w:rsidRDefault="00FC4D71" w:rsidP="00AD54FA">
            <w:pPr>
              <w:spacing w:after="0" w:line="240" w:lineRule="auto"/>
              <w:jc w:val="center"/>
              <w:rPr>
                <w:rFonts w:ascii="Times New Roman" w:hAnsi="Times New Roman" w:cs="Times New Roman"/>
                <w:sz w:val="24"/>
                <w:szCs w:val="24"/>
              </w:rPr>
            </w:pPr>
            <w:r w:rsidRPr="00096514">
              <w:rPr>
                <w:rFonts w:ascii="Times New Roman" w:hAnsi="Times New Roman" w:cs="Times New Roman"/>
                <w:sz w:val="24"/>
                <w:szCs w:val="24"/>
              </w:rPr>
              <w:t>3%</w:t>
            </w:r>
          </w:p>
        </w:tc>
      </w:tr>
      <w:tr w:rsidR="00FC4D71" w:rsidRPr="00096514" w:rsidTr="00AD54FA">
        <w:trPr>
          <w:trHeight w:val="976"/>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FC4D71" w:rsidRPr="00096514" w:rsidRDefault="00FC4D71" w:rsidP="00AD54FA">
            <w:pPr>
              <w:spacing w:after="0" w:line="240" w:lineRule="auto"/>
              <w:rPr>
                <w:rFonts w:ascii="Times New Roman" w:hAnsi="Times New Roman" w:cs="Times New Roman"/>
                <w:sz w:val="24"/>
                <w:szCs w:val="24"/>
              </w:rPr>
            </w:pPr>
            <w:bookmarkStart w:id="15" w:name="RANGE!A64"/>
            <w:r w:rsidRPr="00096514">
              <w:rPr>
                <w:rFonts w:ascii="Times New Roman" w:hAnsi="Times New Roman" w:cs="Times New Roman"/>
                <w:sz w:val="24"/>
                <w:szCs w:val="24"/>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bookmarkEnd w:id="15"/>
          </w:p>
        </w:tc>
        <w:tc>
          <w:tcPr>
            <w:tcW w:w="1701" w:type="dxa"/>
            <w:tcBorders>
              <w:top w:val="nil"/>
              <w:left w:val="single" w:sz="4" w:space="0" w:color="auto"/>
              <w:bottom w:val="single" w:sz="4" w:space="0" w:color="auto"/>
              <w:right w:val="single" w:sz="4" w:space="0" w:color="auto"/>
            </w:tcBorders>
            <w:vAlign w:val="center"/>
          </w:tcPr>
          <w:p w:rsidR="00FC4D71" w:rsidRPr="00096514" w:rsidRDefault="00FC4D71" w:rsidP="00AD54FA">
            <w:pPr>
              <w:spacing w:after="0" w:line="240" w:lineRule="auto"/>
              <w:jc w:val="center"/>
              <w:rPr>
                <w:rFonts w:ascii="Times New Roman" w:hAnsi="Times New Roman" w:cs="Times New Roman"/>
                <w:sz w:val="24"/>
                <w:szCs w:val="24"/>
              </w:rPr>
            </w:pPr>
            <w:r w:rsidRPr="00096514">
              <w:rPr>
                <w:rFonts w:ascii="Times New Roman" w:hAnsi="Times New Roman" w:cs="Times New Roman"/>
                <w:sz w:val="24"/>
                <w:szCs w:val="24"/>
              </w:rPr>
              <w:t>1%</w:t>
            </w:r>
          </w:p>
        </w:tc>
      </w:tr>
      <w:tr w:rsidR="00FC4D71" w:rsidRPr="00096514" w:rsidTr="00AD54FA">
        <w:trPr>
          <w:trHeight w:val="551"/>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FC4D71" w:rsidRPr="00096514" w:rsidRDefault="00FC4D71" w:rsidP="00AD54FA">
            <w:pPr>
              <w:spacing w:after="0" w:line="240" w:lineRule="auto"/>
              <w:rPr>
                <w:rFonts w:ascii="Times New Roman" w:hAnsi="Times New Roman" w:cs="Times New Roman"/>
                <w:sz w:val="24"/>
                <w:szCs w:val="24"/>
              </w:rPr>
            </w:pPr>
            <w:r w:rsidRPr="00096514">
              <w:rPr>
                <w:rFonts w:ascii="Times New Roman" w:hAnsi="Times New Roman" w:cs="Times New Roman"/>
                <w:sz w:val="24"/>
                <w:szCs w:val="24"/>
              </w:rPr>
              <w:t>Иные действия/ давление со стороны органов власти, препятствующие ведению бизнеса на рынке или входу на рынок новых участников</w:t>
            </w:r>
          </w:p>
        </w:tc>
        <w:tc>
          <w:tcPr>
            <w:tcW w:w="1701" w:type="dxa"/>
            <w:tcBorders>
              <w:top w:val="nil"/>
              <w:left w:val="single" w:sz="4" w:space="0" w:color="auto"/>
              <w:bottom w:val="single" w:sz="4" w:space="0" w:color="auto"/>
              <w:right w:val="single" w:sz="4" w:space="0" w:color="auto"/>
            </w:tcBorders>
            <w:vAlign w:val="center"/>
          </w:tcPr>
          <w:p w:rsidR="00FC4D71" w:rsidRPr="00096514" w:rsidRDefault="00FC4D71" w:rsidP="00AD54FA">
            <w:pPr>
              <w:jc w:val="center"/>
              <w:rPr>
                <w:rFonts w:ascii="Times New Roman" w:hAnsi="Times New Roman" w:cs="Times New Roman"/>
                <w:sz w:val="24"/>
                <w:szCs w:val="24"/>
              </w:rPr>
            </w:pPr>
            <w:r w:rsidRPr="00096514">
              <w:rPr>
                <w:rFonts w:ascii="Times New Roman" w:hAnsi="Times New Roman" w:cs="Times New Roman"/>
                <w:sz w:val="24"/>
                <w:szCs w:val="24"/>
              </w:rPr>
              <w:t>1%</w:t>
            </w:r>
          </w:p>
        </w:tc>
      </w:tr>
      <w:tr w:rsidR="00FC4D71" w:rsidRPr="00096514" w:rsidTr="00AD54FA">
        <w:trPr>
          <w:trHeight w:val="261"/>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FC4D71" w:rsidRPr="00096514" w:rsidRDefault="00FC4D71" w:rsidP="00AD54FA">
            <w:pPr>
              <w:spacing w:after="0" w:line="240" w:lineRule="auto"/>
              <w:rPr>
                <w:rFonts w:ascii="Times New Roman" w:hAnsi="Times New Roman" w:cs="Times New Roman"/>
                <w:sz w:val="24"/>
                <w:szCs w:val="24"/>
              </w:rPr>
            </w:pPr>
            <w:r w:rsidRPr="00096514">
              <w:rPr>
                <w:rFonts w:ascii="Times New Roman" w:hAnsi="Times New Roman" w:cs="Times New Roman"/>
                <w:sz w:val="24"/>
                <w:szCs w:val="24"/>
              </w:rPr>
              <w:t>Нет ограничений</w:t>
            </w:r>
          </w:p>
        </w:tc>
        <w:tc>
          <w:tcPr>
            <w:tcW w:w="1701" w:type="dxa"/>
            <w:tcBorders>
              <w:top w:val="nil"/>
              <w:left w:val="single" w:sz="4" w:space="0" w:color="auto"/>
              <w:bottom w:val="single" w:sz="4" w:space="0" w:color="auto"/>
              <w:right w:val="single" w:sz="4" w:space="0" w:color="auto"/>
            </w:tcBorders>
            <w:vAlign w:val="center"/>
          </w:tcPr>
          <w:p w:rsidR="00FC4D71" w:rsidRPr="00096514" w:rsidRDefault="00FC4D71" w:rsidP="00AD54FA">
            <w:pPr>
              <w:spacing w:after="0" w:line="240" w:lineRule="auto"/>
              <w:jc w:val="center"/>
              <w:rPr>
                <w:rFonts w:ascii="Times New Roman" w:hAnsi="Times New Roman" w:cs="Times New Roman"/>
                <w:sz w:val="24"/>
                <w:szCs w:val="24"/>
              </w:rPr>
            </w:pPr>
            <w:r w:rsidRPr="00096514">
              <w:rPr>
                <w:rFonts w:ascii="Times New Roman" w:hAnsi="Times New Roman" w:cs="Times New Roman"/>
                <w:sz w:val="24"/>
                <w:szCs w:val="24"/>
              </w:rPr>
              <w:t>15%</w:t>
            </w:r>
          </w:p>
        </w:tc>
      </w:tr>
    </w:tbl>
    <w:p w:rsidR="00FC4D71" w:rsidRPr="00096514" w:rsidRDefault="00FC4D71" w:rsidP="00FC4D71">
      <w:pPr>
        <w:ind w:firstLine="720"/>
        <w:jc w:val="both"/>
        <w:rPr>
          <w:rFonts w:ascii="Times New Roman" w:hAnsi="Times New Roman" w:cs="Times New Roman"/>
          <w:sz w:val="28"/>
          <w:szCs w:val="28"/>
        </w:rPr>
      </w:pPr>
    </w:p>
    <w:p w:rsidR="00FC4D71" w:rsidRPr="00096514" w:rsidRDefault="00FC4D71" w:rsidP="00E76830">
      <w:pPr>
        <w:spacing w:after="0"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Наибольшую активность по выявлению административных барьеров проявили предприятия, осуществляющие деятельность в области сельского хозяйства и производства пищевых продуктов. Данные организации среди прочих отметили такие барьеры как: коррупция, сложность/</w:t>
      </w:r>
      <w:r w:rsidR="00887368">
        <w:rPr>
          <w:rFonts w:ascii="Times New Roman" w:hAnsi="Times New Roman" w:cs="Times New Roman"/>
          <w:sz w:val="28"/>
          <w:szCs w:val="28"/>
        </w:rPr>
        <w:t xml:space="preserve"> </w:t>
      </w:r>
      <w:r w:rsidR="00887368" w:rsidRPr="00096514">
        <w:rPr>
          <w:rFonts w:ascii="Times New Roman" w:hAnsi="Times New Roman" w:cs="Times New Roman"/>
          <w:sz w:val="28"/>
          <w:szCs w:val="28"/>
        </w:rPr>
        <w:t>затянутость</w:t>
      </w:r>
      <w:r w:rsidRPr="00096514">
        <w:rPr>
          <w:rFonts w:ascii="Times New Roman" w:hAnsi="Times New Roman" w:cs="Times New Roman"/>
          <w:sz w:val="28"/>
          <w:szCs w:val="28"/>
        </w:rPr>
        <w:t xml:space="preserve"> процедуры получения лицензии, необходимость установления партнерских </w:t>
      </w:r>
      <w:r w:rsidRPr="00096514">
        <w:rPr>
          <w:rFonts w:ascii="Times New Roman" w:hAnsi="Times New Roman" w:cs="Times New Roman"/>
          <w:sz w:val="28"/>
          <w:szCs w:val="28"/>
        </w:rPr>
        <w:lastRenderedPageBreak/>
        <w:t>отношений с органами власти, сложность доступа к поставкам товаров в рамках госзакупок. Такие ответы отмечены у 29% предприятий, занятых в сельском хозяйстве и производстве пищевой продукции.</w:t>
      </w:r>
    </w:p>
    <w:p w:rsidR="00FC4D71" w:rsidRPr="00096514" w:rsidRDefault="00FC4D71" w:rsidP="00E76830">
      <w:pPr>
        <w:spacing w:after="0" w:line="240" w:lineRule="auto"/>
        <w:ind w:firstLine="720"/>
        <w:jc w:val="both"/>
        <w:rPr>
          <w:rFonts w:ascii="Times New Roman" w:hAnsi="Times New Roman" w:cs="Times New Roman"/>
          <w:sz w:val="28"/>
          <w:szCs w:val="28"/>
        </w:rPr>
      </w:pPr>
      <w:r w:rsidRPr="00096514">
        <w:rPr>
          <w:rFonts w:ascii="Times New Roman" w:hAnsi="Times New Roman" w:cs="Times New Roman"/>
          <w:sz w:val="28"/>
          <w:szCs w:val="28"/>
        </w:rPr>
        <w:t>Почти половина (47%) респондентов отмечает преодолимость административных барьеров без существенных затрат или их отсутствие. Для 13% опрошенных преодоление барьеров требует существенных затрат, для 4% существуют непреодолимые барьеры.</w:t>
      </w:r>
    </w:p>
    <w:p w:rsidR="00FC4D71" w:rsidRPr="00096514" w:rsidRDefault="00FC4D71" w:rsidP="00E76830">
      <w:pPr>
        <w:pStyle w:val="a4"/>
        <w:spacing w:after="0" w:line="240" w:lineRule="auto"/>
        <w:ind w:left="0" w:firstLine="709"/>
        <w:jc w:val="both"/>
        <w:rPr>
          <w:rFonts w:ascii="Times New Roman" w:hAnsi="Times New Roman"/>
          <w:bCs/>
          <w:sz w:val="28"/>
          <w:szCs w:val="28"/>
        </w:rPr>
      </w:pPr>
      <w:r w:rsidRPr="00096514">
        <w:rPr>
          <w:rFonts w:ascii="Times New Roman" w:hAnsi="Times New Roman"/>
          <w:bCs/>
          <w:sz w:val="28"/>
          <w:szCs w:val="28"/>
        </w:rPr>
        <w:t>Основным фактором, влияющим на развитие конкуренции в регионе</w:t>
      </w:r>
      <w:r w:rsidR="0013321F" w:rsidRPr="00096514">
        <w:rPr>
          <w:rFonts w:ascii="Times New Roman" w:hAnsi="Times New Roman"/>
          <w:bCs/>
          <w:sz w:val="28"/>
          <w:szCs w:val="28"/>
        </w:rPr>
        <w:t>,</w:t>
      </w:r>
      <w:r w:rsidRPr="00096514">
        <w:rPr>
          <w:rFonts w:ascii="Times New Roman" w:hAnsi="Times New Roman"/>
          <w:bCs/>
          <w:sz w:val="28"/>
          <w:szCs w:val="28"/>
        </w:rPr>
        <w:t xml:space="preserve"> является инвестиционный климат.</w:t>
      </w:r>
    </w:p>
    <w:p w:rsidR="00FC4D71" w:rsidRPr="00096514" w:rsidRDefault="00FC4D71" w:rsidP="00FC4D71">
      <w:pPr>
        <w:pStyle w:val="a4"/>
        <w:spacing w:line="240" w:lineRule="auto"/>
        <w:ind w:left="0" w:firstLine="709"/>
        <w:jc w:val="both"/>
        <w:rPr>
          <w:rFonts w:ascii="Times New Roman" w:hAnsi="Times New Roman"/>
          <w:bCs/>
          <w:sz w:val="28"/>
          <w:szCs w:val="28"/>
        </w:rPr>
      </w:pPr>
    </w:p>
    <w:p w:rsidR="00FC4D71" w:rsidRPr="00096514" w:rsidRDefault="00FC4D71" w:rsidP="003D294E">
      <w:pPr>
        <w:pStyle w:val="2"/>
        <w:numPr>
          <w:ilvl w:val="0"/>
          <w:numId w:val="24"/>
        </w:numPr>
        <w:spacing w:before="0" w:line="23" w:lineRule="atLeast"/>
        <w:ind w:left="0" w:firstLine="0"/>
        <w:contextualSpacing/>
        <w:jc w:val="center"/>
        <w:rPr>
          <w:rFonts w:ascii="Times New Roman" w:hAnsi="Times New Roman" w:cs="Times New Roman"/>
          <w:b/>
          <w:color w:val="auto"/>
          <w:sz w:val="28"/>
          <w:szCs w:val="28"/>
        </w:rPr>
      </w:pPr>
      <w:r w:rsidRPr="00096514">
        <w:rPr>
          <w:rFonts w:ascii="Times New Roman" w:hAnsi="Times New Roman" w:cs="Times New Roman"/>
          <w:b/>
          <w:color w:val="auto"/>
          <w:sz w:val="28"/>
          <w:szCs w:val="28"/>
        </w:rPr>
        <w:t>Результаты Национального рейтинга состояния инвестиционного климата в субъектах Российской Федерации</w:t>
      </w:r>
    </w:p>
    <w:p w:rsidR="00FC4D71" w:rsidRPr="00096514" w:rsidRDefault="00FC4D71" w:rsidP="00FC4D71"/>
    <w:p w:rsidR="00FC4D71" w:rsidRPr="00096514" w:rsidRDefault="00FC4D71" w:rsidP="00FC4D71">
      <w:pPr>
        <w:autoSpaceDE w:val="0"/>
        <w:autoSpaceDN w:val="0"/>
        <w:adjustRightInd w:val="0"/>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В 2015 году по результатам полномасштабного внедрения Национального рейтинга состояния инвестиционного климата в субъектах Российской Федерации Костромская область заняла 6 место из 76 регионов России.</w:t>
      </w:r>
    </w:p>
    <w:p w:rsidR="00FC4D71" w:rsidRPr="00096514" w:rsidRDefault="00FC4D71" w:rsidP="00FC4D71">
      <w:pPr>
        <w:autoSpaceDE w:val="0"/>
        <w:autoSpaceDN w:val="0"/>
        <w:adjustRightInd w:val="0"/>
        <w:spacing w:after="0" w:line="23" w:lineRule="atLeast"/>
        <w:ind w:firstLine="709"/>
        <w:contextualSpacing/>
        <w:jc w:val="both"/>
        <w:rPr>
          <w:rStyle w:val="apple-converted-space"/>
          <w:rFonts w:ascii="Times New Roman" w:hAnsi="Times New Roman" w:cs="Times New Roman"/>
          <w:sz w:val="28"/>
          <w:szCs w:val="28"/>
          <w:shd w:val="clear" w:color="auto" w:fill="FFFFFF"/>
        </w:rPr>
      </w:pPr>
      <w:r w:rsidRPr="00096514">
        <w:rPr>
          <w:rStyle w:val="apple-converted-space"/>
          <w:rFonts w:ascii="Times New Roman" w:hAnsi="Times New Roman" w:cs="Times New Roman"/>
          <w:sz w:val="28"/>
          <w:szCs w:val="28"/>
          <w:shd w:val="clear" w:color="auto" w:fill="FFFFFF"/>
        </w:rPr>
        <w:t>Рейтинг рассчитывался по 4-м направлениям: «Регуляторная среда», «Институты для бизнеса», «Инфраструктура и ресурсы», «Поддержка малого предпринимательства». В каждом направлении от 9 до 13 показателей. В опросе приняли участие порядка 1300 предпринимателей Костромской области.</w:t>
      </w:r>
    </w:p>
    <w:p w:rsidR="00FC4D71" w:rsidRPr="00096514" w:rsidRDefault="00FC4D71" w:rsidP="00FC4D71">
      <w:pPr>
        <w:autoSpaceDE w:val="0"/>
        <w:autoSpaceDN w:val="0"/>
        <w:adjustRightInd w:val="0"/>
        <w:spacing w:after="0" w:line="23" w:lineRule="atLeast"/>
        <w:ind w:firstLine="709"/>
        <w:contextualSpacing/>
        <w:jc w:val="both"/>
        <w:rPr>
          <w:rStyle w:val="apple-converted-space"/>
          <w:rFonts w:ascii="Times New Roman" w:hAnsi="Times New Roman" w:cs="Times New Roman"/>
          <w:sz w:val="28"/>
          <w:szCs w:val="28"/>
          <w:shd w:val="clear" w:color="auto" w:fill="FFFFFF"/>
        </w:rPr>
      </w:pPr>
      <w:r w:rsidRPr="00096514">
        <w:rPr>
          <w:rStyle w:val="apple-converted-space"/>
          <w:rFonts w:ascii="Times New Roman" w:hAnsi="Times New Roman" w:cs="Times New Roman"/>
          <w:sz w:val="28"/>
          <w:szCs w:val="28"/>
          <w:shd w:val="clear" w:color="auto" w:fill="FFFFFF"/>
        </w:rPr>
        <w:t xml:space="preserve">Основная часть показателей формировалась исходя из опросов предпринимательского сообщества региона. Также при расчете рейтинга учитывались статистические данные и оценки экспертов. </w:t>
      </w:r>
    </w:p>
    <w:p w:rsidR="00FC4D71" w:rsidRPr="00096514" w:rsidRDefault="00FC4D71" w:rsidP="00FC4D71">
      <w:pPr>
        <w:autoSpaceDE w:val="0"/>
        <w:autoSpaceDN w:val="0"/>
        <w:adjustRightInd w:val="0"/>
        <w:spacing w:after="0" w:line="23" w:lineRule="atLeast"/>
        <w:ind w:firstLine="709"/>
        <w:contextualSpacing/>
        <w:jc w:val="both"/>
        <w:rPr>
          <w:rStyle w:val="apple-converted-space"/>
          <w:rFonts w:ascii="Times New Roman" w:hAnsi="Times New Roman" w:cs="Times New Roman"/>
          <w:sz w:val="28"/>
          <w:szCs w:val="28"/>
          <w:shd w:val="clear" w:color="auto" w:fill="FFFFFF"/>
        </w:rPr>
      </w:pPr>
      <w:r w:rsidRPr="00096514">
        <w:rPr>
          <w:rStyle w:val="apple-converted-space"/>
          <w:rFonts w:ascii="Times New Roman" w:hAnsi="Times New Roman" w:cs="Times New Roman"/>
          <w:sz w:val="28"/>
          <w:szCs w:val="28"/>
          <w:shd w:val="clear" w:color="auto" w:fill="FFFFFF"/>
        </w:rPr>
        <w:t>По 17 показателям из 45 (что составляет 38%) Костромская область вошла в лидирующие группы</w:t>
      </w:r>
      <w:proofErr w:type="gramStart"/>
      <w:r w:rsidRPr="00096514">
        <w:rPr>
          <w:rStyle w:val="apple-converted-space"/>
          <w:rFonts w:ascii="Times New Roman" w:hAnsi="Times New Roman" w:cs="Times New Roman"/>
          <w:sz w:val="28"/>
          <w:szCs w:val="28"/>
          <w:shd w:val="clear" w:color="auto" w:fill="FFFFFF"/>
        </w:rPr>
        <w:t xml:space="preserve"> А</w:t>
      </w:r>
      <w:proofErr w:type="gramEnd"/>
      <w:r w:rsidRPr="00096514">
        <w:rPr>
          <w:rStyle w:val="apple-converted-space"/>
          <w:rFonts w:ascii="Times New Roman" w:hAnsi="Times New Roman" w:cs="Times New Roman"/>
          <w:sz w:val="28"/>
          <w:szCs w:val="28"/>
          <w:shd w:val="clear" w:color="auto" w:fill="FFFFFF"/>
        </w:rPr>
        <w:t xml:space="preserve"> и В.</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Бизнес сообщество Костромской области высоко оценили наличие и качество регионального законодательства о механизмах защиты и поддержки инвесторов, каналы прямой связи инвестора с руководством субъекта, региональную организацию по привлечению инвестиций и работе с инвесторами.</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Положительная тенденция в 2015 году наметилась в регионе по среднему времени получения разрешения на строительство, в то время как сам показатель 128 дней остается достаточно высоким (в 2014 году он составлял 140 дней). Аналогичная ситуация и с регистрацией прав собственности: в 2015 году данный показатель составил 17,25 дней, в 2014 году – 24 дня.</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Низкие оценки регион получил по таким показателям как доступность необходимых трудовых ресурсов, оценка консультационных и образовательных услуг, оказываемых организациями инфраструктуры поддержки малого предпринимательства в регионе, а также оценка доступности кредитных ресурсов.</w:t>
      </w:r>
    </w:p>
    <w:p w:rsidR="00FC4D71" w:rsidRPr="00096514" w:rsidRDefault="00FC4D71" w:rsidP="00FC4D71">
      <w:pPr>
        <w:autoSpaceDE w:val="0"/>
        <w:autoSpaceDN w:val="0"/>
        <w:adjustRightInd w:val="0"/>
        <w:spacing w:after="0" w:line="23" w:lineRule="atLeast"/>
        <w:ind w:firstLine="709"/>
        <w:contextualSpacing/>
        <w:jc w:val="both"/>
        <w:rPr>
          <w:rFonts w:ascii="Times New Roman" w:hAnsi="Times New Roman" w:cs="Times New Roman"/>
          <w:sz w:val="28"/>
          <w:szCs w:val="28"/>
        </w:rPr>
      </w:pPr>
    </w:p>
    <w:p w:rsidR="00FC4D71" w:rsidRPr="00096514" w:rsidRDefault="00FC4D71" w:rsidP="00FC4D71">
      <w:pPr>
        <w:autoSpaceDE w:val="0"/>
        <w:autoSpaceDN w:val="0"/>
        <w:adjustRightInd w:val="0"/>
        <w:spacing w:after="0" w:line="23" w:lineRule="atLeast"/>
        <w:ind w:firstLine="709"/>
        <w:contextualSpacing/>
        <w:jc w:val="center"/>
        <w:rPr>
          <w:rFonts w:ascii="Times New Roman" w:hAnsi="Times New Roman" w:cs="Times New Roman"/>
          <w:sz w:val="28"/>
          <w:szCs w:val="28"/>
        </w:rPr>
      </w:pPr>
      <w:r w:rsidRPr="00096514">
        <w:rPr>
          <w:rFonts w:ascii="Times New Roman" w:hAnsi="Times New Roman" w:cs="Times New Roman"/>
          <w:sz w:val="28"/>
          <w:szCs w:val="28"/>
        </w:rPr>
        <w:lastRenderedPageBreak/>
        <w:t>Результаты Костромской области</w:t>
      </w:r>
    </w:p>
    <w:p w:rsidR="00FC4D71" w:rsidRPr="00096514" w:rsidRDefault="00FC4D71" w:rsidP="00FC4D71">
      <w:pPr>
        <w:autoSpaceDE w:val="0"/>
        <w:autoSpaceDN w:val="0"/>
        <w:adjustRightInd w:val="0"/>
        <w:spacing w:after="0" w:line="23" w:lineRule="atLeast"/>
        <w:ind w:firstLine="709"/>
        <w:contextualSpacing/>
        <w:jc w:val="center"/>
        <w:rPr>
          <w:rFonts w:ascii="Times New Roman" w:hAnsi="Times New Roman" w:cs="Times New Roman"/>
          <w:sz w:val="28"/>
          <w:szCs w:val="28"/>
        </w:rPr>
      </w:pPr>
      <w:r w:rsidRPr="00096514">
        <w:rPr>
          <w:rFonts w:ascii="Times New Roman" w:hAnsi="Times New Roman" w:cs="Times New Roman"/>
          <w:sz w:val="28"/>
          <w:szCs w:val="28"/>
        </w:rPr>
        <w:t>в Национальном рейтинге 2014 и 2015 годов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1843"/>
        <w:gridCol w:w="1241"/>
      </w:tblGrid>
      <w:tr w:rsidR="00FC4D71" w:rsidRPr="00096514" w:rsidTr="00AD54FA">
        <w:tc>
          <w:tcPr>
            <w:tcW w:w="6487" w:type="dxa"/>
          </w:tcPr>
          <w:p w:rsidR="00FC4D71" w:rsidRPr="00096514" w:rsidRDefault="00FC4D71" w:rsidP="00AD54FA">
            <w:pPr>
              <w:spacing w:after="0" w:line="23" w:lineRule="atLeast"/>
              <w:contextualSpacing/>
              <w:jc w:val="center"/>
              <w:rPr>
                <w:rFonts w:ascii="Times New Roman" w:hAnsi="Times New Roman" w:cs="Times New Roman"/>
                <w:sz w:val="28"/>
                <w:szCs w:val="28"/>
              </w:rPr>
            </w:pPr>
            <w:r w:rsidRPr="00096514">
              <w:rPr>
                <w:rFonts w:ascii="Times New Roman" w:hAnsi="Times New Roman" w:cs="Times New Roman"/>
                <w:sz w:val="28"/>
                <w:szCs w:val="28"/>
              </w:rPr>
              <w:t>Направления</w:t>
            </w:r>
          </w:p>
        </w:tc>
        <w:tc>
          <w:tcPr>
            <w:tcW w:w="1843" w:type="dxa"/>
          </w:tcPr>
          <w:p w:rsidR="00FC4D71" w:rsidRPr="00096514" w:rsidRDefault="00FC4D71" w:rsidP="00AD54FA">
            <w:pPr>
              <w:spacing w:after="0" w:line="23" w:lineRule="atLeast"/>
              <w:contextualSpacing/>
              <w:jc w:val="center"/>
              <w:rPr>
                <w:rFonts w:ascii="Times New Roman" w:hAnsi="Times New Roman" w:cs="Times New Roman"/>
                <w:sz w:val="28"/>
                <w:szCs w:val="28"/>
              </w:rPr>
            </w:pPr>
            <w:r w:rsidRPr="00096514">
              <w:rPr>
                <w:rFonts w:ascii="Times New Roman" w:hAnsi="Times New Roman" w:cs="Times New Roman"/>
                <w:sz w:val="28"/>
                <w:szCs w:val="28"/>
              </w:rPr>
              <w:t>2015 г.</w:t>
            </w:r>
          </w:p>
        </w:tc>
        <w:tc>
          <w:tcPr>
            <w:tcW w:w="1241" w:type="dxa"/>
          </w:tcPr>
          <w:p w:rsidR="00FC4D71" w:rsidRPr="00096514" w:rsidRDefault="00FC4D71" w:rsidP="00AD54FA">
            <w:pPr>
              <w:spacing w:after="0" w:line="23" w:lineRule="atLeast"/>
              <w:contextualSpacing/>
              <w:jc w:val="center"/>
              <w:rPr>
                <w:rFonts w:ascii="Times New Roman" w:hAnsi="Times New Roman" w:cs="Times New Roman"/>
                <w:sz w:val="28"/>
                <w:szCs w:val="28"/>
              </w:rPr>
            </w:pPr>
            <w:r w:rsidRPr="00096514">
              <w:rPr>
                <w:rFonts w:ascii="Times New Roman" w:hAnsi="Times New Roman" w:cs="Times New Roman"/>
                <w:sz w:val="28"/>
                <w:szCs w:val="28"/>
              </w:rPr>
              <w:t>2014 г.</w:t>
            </w:r>
          </w:p>
        </w:tc>
      </w:tr>
      <w:tr w:rsidR="00FC4D71" w:rsidRPr="00096514" w:rsidTr="00AD54FA">
        <w:tc>
          <w:tcPr>
            <w:tcW w:w="6487" w:type="dxa"/>
          </w:tcPr>
          <w:p w:rsidR="00FC4D71" w:rsidRPr="00096514" w:rsidRDefault="00FC4D71" w:rsidP="00AD54FA">
            <w:pPr>
              <w:spacing w:after="0" w:line="23" w:lineRule="atLeast"/>
              <w:contextualSpacing/>
              <w:jc w:val="both"/>
              <w:rPr>
                <w:rFonts w:ascii="Times New Roman" w:hAnsi="Times New Roman" w:cs="Times New Roman"/>
                <w:sz w:val="28"/>
                <w:szCs w:val="28"/>
              </w:rPr>
            </w:pPr>
            <w:r w:rsidRPr="00096514">
              <w:rPr>
                <w:rFonts w:ascii="Times New Roman" w:hAnsi="Times New Roman" w:cs="Times New Roman"/>
                <w:sz w:val="28"/>
                <w:szCs w:val="28"/>
              </w:rPr>
              <w:t>Регуляторная среда</w:t>
            </w:r>
          </w:p>
        </w:tc>
        <w:tc>
          <w:tcPr>
            <w:tcW w:w="1843" w:type="dxa"/>
          </w:tcPr>
          <w:p w:rsidR="00FC4D71" w:rsidRPr="00096514" w:rsidRDefault="00FC4D71" w:rsidP="00AD54FA">
            <w:pPr>
              <w:spacing w:after="0" w:line="23" w:lineRule="atLeast"/>
              <w:contextualSpacing/>
              <w:jc w:val="center"/>
              <w:rPr>
                <w:rFonts w:ascii="Times New Roman" w:hAnsi="Times New Roman" w:cs="Times New Roman"/>
                <w:sz w:val="28"/>
                <w:szCs w:val="28"/>
              </w:rPr>
            </w:pPr>
            <w:r w:rsidRPr="00096514">
              <w:rPr>
                <w:rFonts w:ascii="Times New Roman" w:hAnsi="Times New Roman" w:cs="Times New Roman"/>
                <w:sz w:val="28"/>
                <w:szCs w:val="28"/>
              </w:rPr>
              <w:t>В</w:t>
            </w:r>
          </w:p>
        </w:tc>
        <w:tc>
          <w:tcPr>
            <w:tcW w:w="1241" w:type="dxa"/>
          </w:tcPr>
          <w:p w:rsidR="00FC4D71" w:rsidRPr="00096514" w:rsidRDefault="00FC4D71" w:rsidP="00AD54FA">
            <w:pPr>
              <w:spacing w:after="0" w:line="23" w:lineRule="atLeast"/>
              <w:contextualSpacing/>
              <w:jc w:val="center"/>
              <w:rPr>
                <w:rFonts w:ascii="Times New Roman" w:hAnsi="Times New Roman" w:cs="Times New Roman"/>
                <w:sz w:val="28"/>
                <w:szCs w:val="28"/>
              </w:rPr>
            </w:pPr>
            <w:r w:rsidRPr="00096514">
              <w:rPr>
                <w:rFonts w:ascii="Times New Roman" w:hAnsi="Times New Roman" w:cs="Times New Roman"/>
                <w:sz w:val="28"/>
                <w:szCs w:val="28"/>
              </w:rPr>
              <w:t>В</w:t>
            </w:r>
          </w:p>
        </w:tc>
      </w:tr>
      <w:tr w:rsidR="00FC4D71" w:rsidRPr="00096514" w:rsidTr="00AD54FA">
        <w:tc>
          <w:tcPr>
            <w:tcW w:w="6487" w:type="dxa"/>
          </w:tcPr>
          <w:p w:rsidR="00FC4D71" w:rsidRPr="00096514" w:rsidRDefault="00FC4D71" w:rsidP="00AD54FA">
            <w:pPr>
              <w:spacing w:after="0" w:line="23" w:lineRule="atLeast"/>
              <w:contextualSpacing/>
              <w:jc w:val="both"/>
              <w:rPr>
                <w:rFonts w:ascii="Times New Roman" w:hAnsi="Times New Roman" w:cs="Times New Roman"/>
                <w:sz w:val="28"/>
                <w:szCs w:val="28"/>
              </w:rPr>
            </w:pPr>
            <w:r w:rsidRPr="00096514">
              <w:rPr>
                <w:rFonts w:ascii="Times New Roman" w:hAnsi="Times New Roman" w:cs="Times New Roman"/>
                <w:sz w:val="28"/>
                <w:szCs w:val="28"/>
              </w:rPr>
              <w:t>Институты для бизнеса</w:t>
            </w:r>
          </w:p>
        </w:tc>
        <w:tc>
          <w:tcPr>
            <w:tcW w:w="1843" w:type="dxa"/>
          </w:tcPr>
          <w:p w:rsidR="00FC4D71" w:rsidRPr="00096514" w:rsidRDefault="00FC4D71" w:rsidP="00AD54FA">
            <w:pPr>
              <w:spacing w:after="0" w:line="23" w:lineRule="atLeast"/>
              <w:contextualSpacing/>
              <w:jc w:val="center"/>
              <w:rPr>
                <w:rFonts w:ascii="Times New Roman" w:hAnsi="Times New Roman" w:cs="Times New Roman"/>
                <w:sz w:val="28"/>
                <w:szCs w:val="28"/>
              </w:rPr>
            </w:pPr>
            <w:r w:rsidRPr="00096514">
              <w:rPr>
                <w:rFonts w:ascii="Times New Roman" w:hAnsi="Times New Roman" w:cs="Times New Roman"/>
                <w:sz w:val="28"/>
                <w:szCs w:val="28"/>
              </w:rPr>
              <w:t>А</w:t>
            </w:r>
          </w:p>
        </w:tc>
        <w:tc>
          <w:tcPr>
            <w:tcW w:w="1241" w:type="dxa"/>
          </w:tcPr>
          <w:p w:rsidR="00FC4D71" w:rsidRPr="00096514" w:rsidRDefault="00FC4D71" w:rsidP="00AD54FA">
            <w:pPr>
              <w:spacing w:after="0" w:line="23" w:lineRule="atLeast"/>
              <w:contextualSpacing/>
              <w:jc w:val="center"/>
              <w:rPr>
                <w:rFonts w:ascii="Times New Roman" w:hAnsi="Times New Roman" w:cs="Times New Roman"/>
                <w:sz w:val="28"/>
                <w:szCs w:val="28"/>
              </w:rPr>
            </w:pPr>
            <w:r w:rsidRPr="00096514">
              <w:rPr>
                <w:rFonts w:ascii="Times New Roman" w:hAnsi="Times New Roman" w:cs="Times New Roman"/>
                <w:sz w:val="28"/>
                <w:szCs w:val="28"/>
              </w:rPr>
              <w:t>В</w:t>
            </w:r>
          </w:p>
        </w:tc>
      </w:tr>
      <w:tr w:rsidR="00FC4D71" w:rsidRPr="00096514" w:rsidTr="00AD54FA">
        <w:tc>
          <w:tcPr>
            <w:tcW w:w="6487" w:type="dxa"/>
          </w:tcPr>
          <w:p w:rsidR="00FC4D71" w:rsidRPr="00096514" w:rsidRDefault="00FC4D71" w:rsidP="00AD54FA">
            <w:pPr>
              <w:spacing w:after="0" w:line="23" w:lineRule="atLeast"/>
              <w:contextualSpacing/>
              <w:jc w:val="both"/>
              <w:rPr>
                <w:rFonts w:ascii="Times New Roman" w:hAnsi="Times New Roman" w:cs="Times New Roman"/>
                <w:sz w:val="28"/>
                <w:szCs w:val="28"/>
              </w:rPr>
            </w:pPr>
            <w:r w:rsidRPr="00096514">
              <w:rPr>
                <w:rFonts w:ascii="Times New Roman" w:hAnsi="Times New Roman" w:cs="Times New Roman"/>
                <w:sz w:val="28"/>
                <w:szCs w:val="28"/>
              </w:rPr>
              <w:t>Инфраструктура и ресурсы</w:t>
            </w:r>
          </w:p>
        </w:tc>
        <w:tc>
          <w:tcPr>
            <w:tcW w:w="1843" w:type="dxa"/>
          </w:tcPr>
          <w:p w:rsidR="00FC4D71" w:rsidRPr="00096514" w:rsidRDefault="00FC4D71" w:rsidP="00AD54FA">
            <w:pPr>
              <w:spacing w:after="0" w:line="23" w:lineRule="atLeast"/>
              <w:contextualSpacing/>
              <w:jc w:val="center"/>
              <w:rPr>
                <w:rFonts w:ascii="Times New Roman" w:hAnsi="Times New Roman" w:cs="Times New Roman"/>
                <w:sz w:val="28"/>
                <w:szCs w:val="28"/>
              </w:rPr>
            </w:pPr>
            <w:r w:rsidRPr="00096514">
              <w:rPr>
                <w:rFonts w:ascii="Times New Roman" w:hAnsi="Times New Roman" w:cs="Times New Roman"/>
                <w:sz w:val="28"/>
                <w:szCs w:val="28"/>
              </w:rPr>
              <w:t>С</w:t>
            </w:r>
          </w:p>
        </w:tc>
        <w:tc>
          <w:tcPr>
            <w:tcW w:w="1241" w:type="dxa"/>
          </w:tcPr>
          <w:p w:rsidR="00FC4D71" w:rsidRPr="00096514" w:rsidRDefault="00FC4D71" w:rsidP="00AD54FA">
            <w:pPr>
              <w:spacing w:after="0" w:line="23" w:lineRule="atLeast"/>
              <w:contextualSpacing/>
              <w:jc w:val="center"/>
              <w:rPr>
                <w:rFonts w:ascii="Times New Roman" w:hAnsi="Times New Roman" w:cs="Times New Roman"/>
                <w:sz w:val="28"/>
                <w:szCs w:val="28"/>
              </w:rPr>
            </w:pPr>
            <w:r w:rsidRPr="00096514">
              <w:rPr>
                <w:rFonts w:ascii="Times New Roman" w:hAnsi="Times New Roman" w:cs="Times New Roman"/>
                <w:sz w:val="28"/>
                <w:szCs w:val="28"/>
              </w:rPr>
              <w:t>С</w:t>
            </w:r>
          </w:p>
        </w:tc>
      </w:tr>
      <w:tr w:rsidR="00FC4D71" w:rsidRPr="00096514" w:rsidTr="00AD54FA">
        <w:tc>
          <w:tcPr>
            <w:tcW w:w="6487" w:type="dxa"/>
          </w:tcPr>
          <w:p w:rsidR="00FC4D71" w:rsidRPr="00096514" w:rsidRDefault="00FC4D71" w:rsidP="00AD54FA">
            <w:pPr>
              <w:spacing w:after="0" w:line="23" w:lineRule="atLeast"/>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Поддержка малого предпринимательства </w:t>
            </w:r>
          </w:p>
        </w:tc>
        <w:tc>
          <w:tcPr>
            <w:tcW w:w="1843" w:type="dxa"/>
          </w:tcPr>
          <w:p w:rsidR="00FC4D71" w:rsidRPr="00096514" w:rsidRDefault="00FC4D71" w:rsidP="00AD54FA">
            <w:pPr>
              <w:spacing w:after="0" w:line="23" w:lineRule="atLeast"/>
              <w:contextualSpacing/>
              <w:jc w:val="center"/>
              <w:rPr>
                <w:rFonts w:ascii="Times New Roman" w:hAnsi="Times New Roman" w:cs="Times New Roman"/>
                <w:sz w:val="28"/>
                <w:szCs w:val="28"/>
              </w:rPr>
            </w:pPr>
            <w:r w:rsidRPr="00096514">
              <w:rPr>
                <w:rFonts w:ascii="Times New Roman" w:hAnsi="Times New Roman" w:cs="Times New Roman"/>
                <w:sz w:val="28"/>
                <w:szCs w:val="28"/>
              </w:rPr>
              <w:t>В</w:t>
            </w:r>
          </w:p>
        </w:tc>
        <w:tc>
          <w:tcPr>
            <w:tcW w:w="1241" w:type="dxa"/>
          </w:tcPr>
          <w:p w:rsidR="00FC4D71" w:rsidRPr="00096514" w:rsidRDefault="00FC4D71" w:rsidP="00AD54FA">
            <w:pPr>
              <w:spacing w:after="0" w:line="23" w:lineRule="atLeast"/>
              <w:contextualSpacing/>
              <w:jc w:val="center"/>
              <w:rPr>
                <w:rFonts w:ascii="Times New Roman" w:hAnsi="Times New Roman" w:cs="Times New Roman"/>
                <w:sz w:val="28"/>
                <w:szCs w:val="28"/>
              </w:rPr>
            </w:pPr>
            <w:r w:rsidRPr="00096514">
              <w:rPr>
                <w:rFonts w:ascii="Times New Roman" w:hAnsi="Times New Roman" w:cs="Times New Roman"/>
                <w:sz w:val="28"/>
                <w:szCs w:val="28"/>
              </w:rPr>
              <w:t>В</w:t>
            </w:r>
          </w:p>
        </w:tc>
      </w:tr>
      <w:tr w:rsidR="00FC4D71" w:rsidRPr="00096514" w:rsidTr="00AD54FA">
        <w:tc>
          <w:tcPr>
            <w:tcW w:w="6487" w:type="dxa"/>
          </w:tcPr>
          <w:p w:rsidR="00FC4D71" w:rsidRPr="00096514" w:rsidRDefault="00FC4D71" w:rsidP="00AD54FA">
            <w:pPr>
              <w:spacing w:after="0" w:line="23" w:lineRule="atLeast"/>
              <w:contextualSpacing/>
              <w:jc w:val="both"/>
              <w:rPr>
                <w:rFonts w:ascii="Times New Roman" w:hAnsi="Times New Roman" w:cs="Times New Roman"/>
                <w:i/>
                <w:sz w:val="28"/>
                <w:szCs w:val="28"/>
              </w:rPr>
            </w:pPr>
            <w:r w:rsidRPr="00096514">
              <w:rPr>
                <w:rFonts w:ascii="Times New Roman" w:hAnsi="Times New Roman" w:cs="Times New Roman"/>
                <w:i/>
                <w:sz w:val="28"/>
                <w:szCs w:val="28"/>
              </w:rPr>
              <w:t>Место в рейтинге</w:t>
            </w:r>
          </w:p>
        </w:tc>
        <w:tc>
          <w:tcPr>
            <w:tcW w:w="1843" w:type="dxa"/>
          </w:tcPr>
          <w:p w:rsidR="00FC4D71" w:rsidRPr="00096514" w:rsidRDefault="00FC4D71" w:rsidP="00AD54FA">
            <w:pPr>
              <w:spacing w:after="0" w:line="23" w:lineRule="atLeast"/>
              <w:contextualSpacing/>
              <w:jc w:val="center"/>
              <w:rPr>
                <w:rFonts w:ascii="Times New Roman" w:hAnsi="Times New Roman" w:cs="Times New Roman"/>
                <w:i/>
                <w:sz w:val="28"/>
                <w:szCs w:val="28"/>
              </w:rPr>
            </w:pPr>
            <w:r w:rsidRPr="00096514">
              <w:rPr>
                <w:rFonts w:ascii="Times New Roman" w:hAnsi="Times New Roman" w:cs="Times New Roman"/>
                <w:i/>
                <w:sz w:val="28"/>
                <w:szCs w:val="28"/>
              </w:rPr>
              <w:t>6</w:t>
            </w:r>
          </w:p>
        </w:tc>
        <w:tc>
          <w:tcPr>
            <w:tcW w:w="1241" w:type="dxa"/>
          </w:tcPr>
          <w:p w:rsidR="00FC4D71" w:rsidRPr="00096514" w:rsidRDefault="00FC4D71" w:rsidP="00AD54FA">
            <w:pPr>
              <w:spacing w:after="0" w:line="23" w:lineRule="atLeast"/>
              <w:contextualSpacing/>
              <w:jc w:val="center"/>
              <w:rPr>
                <w:rFonts w:ascii="Times New Roman" w:hAnsi="Times New Roman" w:cs="Times New Roman"/>
                <w:i/>
                <w:sz w:val="28"/>
                <w:szCs w:val="28"/>
              </w:rPr>
            </w:pPr>
            <w:r w:rsidRPr="00096514">
              <w:rPr>
                <w:rFonts w:ascii="Times New Roman" w:hAnsi="Times New Roman" w:cs="Times New Roman"/>
                <w:i/>
                <w:sz w:val="28"/>
                <w:szCs w:val="28"/>
              </w:rPr>
              <w:t>5</w:t>
            </w:r>
          </w:p>
        </w:tc>
      </w:tr>
    </w:tbl>
    <w:p w:rsidR="00FC4D71" w:rsidRPr="00096514" w:rsidRDefault="00FC4D71" w:rsidP="00FC4D71">
      <w:pPr>
        <w:autoSpaceDE w:val="0"/>
        <w:autoSpaceDN w:val="0"/>
        <w:adjustRightInd w:val="0"/>
        <w:spacing w:after="0" w:line="23" w:lineRule="atLeast"/>
        <w:ind w:firstLine="709"/>
        <w:contextualSpacing/>
        <w:jc w:val="both"/>
        <w:rPr>
          <w:rStyle w:val="apple-converted-space"/>
          <w:rFonts w:ascii="Times New Roman" w:hAnsi="Times New Roman" w:cs="Times New Roman"/>
          <w:sz w:val="28"/>
          <w:szCs w:val="28"/>
          <w:shd w:val="clear" w:color="auto" w:fill="FFFFFF"/>
        </w:rPr>
      </w:pPr>
    </w:p>
    <w:p w:rsidR="00FC4D71" w:rsidRPr="00096514" w:rsidRDefault="00FC4D71" w:rsidP="00FC4D71">
      <w:pPr>
        <w:spacing w:after="0" w:line="23" w:lineRule="atLeast"/>
        <w:ind w:firstLine="709"/>
        <w:contextualSpacing/>
        <w:jc w:val="both"/>
        <w:rPr>
          <w:rFonts w:ascii="Times New Roman" w:hAnsi="Times New Roman" w:cs="Times New Roman"/>
          <w:b/>
          <w:sz w:val="28"/>
          <w:szCs w:val="28"/>
        </w:rPr>
      </w:pPr>
      <w:r w:rsidRPr="00096514">
        <w:rPr>
          <w:rFonts w:ascii="Times New Roman" w:hAnsi="Times New Roman" w:cs="Times New Roman"/>
          <w:b/>
          <w:sz w:val="28"/>
          <w:szCs w:val="28"/>
        </w:rPr>
        <w:t>Регуляторная среда</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Показатель складывается из пяти факторов.</w:t>
      </w:r>
    </w:p>
    <w:p w:rsidR="00FC4D71" w:rsidRPr="00096514" w:rsidRDefault="00FC4D71" w:rsidP="003B6277">
      <w:pPr>
        <w:numPr>
          <w:ilvl w:val="0"/>
          <w:numId w:val="6"/>
        </w:numPr>
        <w:spacing w:after="0" w:line="23" w:lineRule="atLeast"/>
        <w:contextualSpacing/>
        <w:jc w:val="both"/>
        <w:rPr>
          <w:rFonts w:ascii="Times New Roman" w:hAnsi="Times New Roman" w:cs="Times New Roman"/>
          <w:sz w:val="28"/>
          <w:szCs w:val="28"/>
        </w:rPr>
      </w:pPr>
      <w:r w:rsidRPr="00096514">
        <w:rPr>
          <w:rFonts w:ascii="Times New Roman" w:hAnsi="Times New Roman" w:cs="Times New Roman"/>
          <w:sz w:val="28"/>
          <w:szCs w:val="28"/>
        </w:rPr>
        <w:t>Эффективность процедур регистрации предприятий.</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В 2015 году по сравнению с 2014 годом по оценке предпринимателей увеличилось среднее время регистрации юридических лиц с 12,7 до 13,1 дней (из группы</w:t>
      </w:r>
      <w:proofErr w:type="gramStart"/>
      <w:r w:rsidRPr="00096514">
        <w:rPr>
          <w:rFonts w:ascii="Times New Roman" w:hAnsi="Times New Roman" w:cs="Times New Roman"/>
          <w:sz w:val="28"/>
          <w:szCs w:val="28"/>
        </w:rPr>
        <w:t xml:space="preserve"> В</w:t>
      </w:r>
      <w:proofErr w:type="gramEnd"/>
      <w:r w:rsidRPr="00096514">
        <w:rPr>
          <w:rFonts w:ascii="Times New Roman" w:hAnsi="Times New Roman" w:cs="Times New Roman"/>
          <w:sz w:val="28"/>
          <w:szCs w:val="28"/>
        </w:rPr>
        <w:t xml:space="preserve"> регион переместился в группу С). Наилучшее значение в Российской Федерации – 9,03 дня.</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Также увеличилось среднее количество процедур по данному показателю с 3,8 до 5,03 (из группы</w:t>
      </w:r>
      <w:proofErr w:type="gramStart"/>
      <w:r w:rsidRPr="00096514">
        <w:rPr>
          <w:rFonts w:ascii="Times New Roman" w:hAnsi="Times New Roman" w:cs="Times New Roman"/>
          <w:sz w:val="28"/>
          <w:szCs w:val="28"/>
        </w:rPr>
        <w:t xml:space="preserve"> А</w:t>
      </w:r>
      <w:proofErr w:type="gramEnd"/>
      <w:r w:rsidRPr="00096514">
        <w:rPr>
          <w:rFonts w:ascii="Times New Roman" w:hAnsi="Times New Roman" w:cs="Times New Roman"/>
          <w:sz w:val="28"/>
          <w:szCs w:val="28"/>
        </w:rPr>
        <w:t xml:space="preserve"> регион переместился в группу С). </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Однако, не смотря на увеличение времени регистрации и количества процедур, оценка деятельности органов власти по государственной регистрации юридических лиц выросла с 3,8 до 4,31 (из группы</w:t>
      </w:r>
      <w:proofErr w:type="gramStart"/>
      <w:r w:rsidRPr="00096514">
        <w:rPr>
          <w:rFonts w:ascii="Times New Roman" w:hAnsi="Times New Roman" w:cs="Times New Roman"/>
          <w:sz w:val="28"/>
          <w:szCs w:val="28"/>
        </w:rPr>
        <w:t xml:space="preserve"> Е</w:t>
      </w:r>
      <w:proofErr w:type="gramEnd"/>
      <w:r w:rsidRPr="00096514">
        <w:rPr>
          <w:rFonts w:ascii="Times New Roman" w:hAnsi="Times New Roman" w:cs="Times New Roman"/>
          <w:sz w:val="28"/>
          <w:szCs w:val="28"/>
        </w:rPr>
        <w:t xml:space="preserve"> регион переместился в группу С).</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p>
    <w:p w:rsidR="00FC4D71" w:rsidRPr="00096514" w:rsidRDefault="00FC4D71" w:rsidP="003B6277">
      <w:pPr>
        <w:numPr>
          <w:ilvl w:val="0"/>
          <w:numId w:val="6"/>
        </w:numPr>
        <w:spacing w:after="0" w:line="23" w:lineRule="atLeast"/>
        <w:contextualSpacing/>
        <w:jc w:val="both"/>
        <w:rPr>
          <w:rFonts w:ascii="Times New Roman" w:hAnsi="Times New Roman" w:cs="Times New Roman"/>
          <w:sz w:val="28"/>
          <w:szCs w:val="28"/>
        </w:rPr>
      </w:pPr>
      <w:r w:rsidRPr="00096514">
        <w:rPr>
          <w:rFonts w:ascii="Times New Roman" w:hAnsi="Times New Roman" w:cs="Times New Roman"/>
          <w:sz w:val="28"/>
          <w:szCs w:val="28"/>
        </w:rPr>
        <w:t>Эффективность процедур по выдаче разрешений на строительство.</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Несмотря на то, что среднее время получения разрешений на строительство сократилось с 139,9 до 128,57 дней регион переместился из </w:t>
      </w:r>
      <w:r w:rsidRPr="00096514">
        <w:rPr>
          <w:rFonts w:ascii="Times New Roman" w:hAnsi="Times New Roman" w:cs="Times New Roman"/>
          <w:sz w:val="28"/>
          <w:szCs w:val="28"/>
        </w:rPr>
        <w:br/>
        <w:t>группы</w:t>
      </w:r>
      <w:proofErr w:type="gramStart"/>
      <w:r w:rsidRPr="00096514">
        <w:rPr>
          <w:rFonts w:ascii="Times New Roman" w:hAnsi="Times New Roman" w:cs="Times New Roman"/>
          <w:sz w:val="28"/>
          <w:szCs w:val="28"/>
        </w:rPr>
        <w:t xml:space="preserve"> В</w:t>
      </w:r>
      <w:proofErr w:type="gramEnd"/>
      <w:r w:rsidRPr="00096514">
        <w:rPr>
          <w:rFonts w:ascii="Times New Roman" w:hAnsi="Times New Roman" w:cs="Times New Roman"/>
          <w:sz w:val="28"/>
          <w:szCs w:val="28"/>
        </w:rPr>
        <w:t xml:space="preserve"> в группу С. </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Оценка деятельности органов власти по выдаче разрешений на строительство снизилась с 3,9 до 3,39 (из группы</w:t>
      </w:r>
      <w:proofErr w:type="gramStart"/>
      <w:r w:rsidRPr="00096514">
        <w:rPr>
          <w:rFonts w:ascii="Times New Roman" w:hAnsi="Times New Roman" w:cs="Times New Roman"/>
          <w:sz w:val="28"/>
          <w:szCs w:val="28"/>
        </w:rPr>
        <w:t xml:space="preserve"> В</w:t>
      </w:r>
      <w:proofErr w:type="gramEnd"/>
      <w:r w:rsidRPr="00096514">
        <w:rPr>
          <w:rFonts w:ascii="Times New Roman" w:hAnsi="Times New Roman" w:cs="Times New Roman"/>
          <w:sz w:val="28"/>
          <w:szCs w:val="28"/>
        </w:rPr>
        <w:t xml:space="preserve"> регион переместился в группу Е), несмотря на сокращение количества процедур с 8,3 до 7,24.</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p>
    <w:p w:rsidR="00FC4D71" w:rsidRPr="00096514" w:rsidRDefault="00FC4D71" w:rsidP="003B6277">
      <w:pPr>
        <w:numPr>
          <w:ilvl w:val="0"/>
          <w:numId w:val="6"/>
        </w:numPr>
        <w:spacing w:after="0" w:line="23" w:lineRule="atLeast"/>
        <w:contextualSpacing/>
        <w:jc w:val="both"/>
        <w:rPr>
          <w:rFonts w:ascii="Times New Roman" w:hAnsi="Times New Roman" w:cs="Times New Roman"/>
          <w:sz w:val="28"/>
          <w:szCs w:val="28"/>
        </w:rPr>
      </w:pPr>
      <w:r w:rsidRPr="00096514">
        <w:rPr>
          <w:rFonts w:ascii="Times New Roman" w:hAnsi="Times New Roman" w:cs="Times New Roman"/>
          <w:sz w:val="28"/>
          <w:szCs w:val="28"/>
        </w:rPr>
        <w:t>Эффективность процедур по регистрации прав собственности.</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В течение </w:t>
      </w:r>
      <w:proofErr w:type="gramStart"/>
      <w:r w:rsidRPr="00096514">
        <w:rPr>
          <w:rFonts w:ascii="Times New Roman" w:hAnsi="Times New Roman" w:cs="Times New Roman"/>
          <w:sz w:val="28"/>
          <w:szCs w:val="28"/>
        </w:rPr>
        <w:t>года</w:t>
      </w:r>
      <w:proofErr w:type="gramEnd"/>
      <w:r w:rsidRPr="00096514">
        <w:rPr>
          <w:rFonts w:ascii="Times New Roman" w:hAnsi="Times New Roman" w:cs="Times New Roman"/>
          <w:sz w:val="28"/>
          <w:szCs w:val="28"/>
        </w:rPr>
        <w:t xml:space="preserve"> по мнению предпринимателей снизилось среднее время регистрации прав собственности с 24 до 17,25 дней. Однако по сравнению с другими субъектами из группы</w:t>
      </w:r>
      <w:proofErr w:type="gramStart"/>
      <w:r w:rsidRPr="00096514">
        <w:rPr>
          <w:rFonts w:ascii="Times New Roman" w:hAnsi="Times New Roman" w:cs="Times New Roman"/>
          <w:sz w:val="28"/>
          <w:szCs w:val="28"/>
        </w:rPr>
        <w:t xml:space="preserve"> В</w:t>
      </w:r>
      <w:proofErr w:type="gramEnd"/>
      <w:r w:rsidRPr="00096514">
        <w:rPr>
          <w:rFonts w:ascii="Times New Roman" w:hAnsi="Times New Roman" w:cs="Times New Roman"/>
          <w:sz w:val="28"/>
          <w:szCs w:val="28"/>
        </w:rPr>
        <w:t xml:space="preserve"> регион переместился в группу С (если в 2014 году диапазон значений по группам составлял от 15,2 до 61,8 дней, то в 2015 году от 12,56 до 36,24 дня). </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Оценка деятельности органов власти по регистрации прав на недвижимое имущество и сделок с ним осталась на прежнем уровне 4,2 (группа В).</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p>
    <w:p w:rsidR="00FC4D71" w:rsidRPr="00096514" w:rsidRDefault="00FC4D71" w:rsidP="003B6277">
      <w:pPr>
        <w:numPr>
          <w:ilvl w:val="0"/>
          <w:numId w:val="6"/>
        </w:numPr>
        <w:spacing w:after="0" w:line="23" w:lineRule="atLeast"/>
        <w:contextualSpacing/>
        <w:jc w:val="both"/>
        <w:rPr>
          <w:rFonts w:ascii="Times New Roman" w:hAnsi="Times New Roman" w:cs="Times New Roman"/>
          <w:sz w:val="28"/>
          <w:szCs w:val="28"/>
        </w:rPr>
      </w:pPr>
      <w:r w:rsidRPr="00096514">
        <w:rPr>
          <w:rFonts w:ascii="Times New Roman" w:hAnsi="Times New Roman" w:cs="Times New Roman"/>
          <w:sz w:val="28"/>
          <w:szCs w:val="28"/>
        </w:rPr>
        <w:t>Эффективность процедур по выдаче лицензий</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Оценка деятельности органов власти по лицензированию отдельных видов деятельности (медицинской, по перевозкам пассажиров </w:t>
      </w:r>
      <w:r w:rsidRPr="00096514">
        <w:rPr>
          <w:rFonts w:ascii="Times New Roman" w:hAnsi="Times New Roman" w:cs="Times New Roman"/>
          <w:sz w:val="28"/>
          <w:szCs w:val="28"/>
        </w:rPr>
        <w:lastRenderedPageBreak/>
        <w:t xml:space="preserve">автомобильным транспортом, оборудованным для перевозок пассажиров более 8 человек) не изменилась (4,33). При этом регион остался в группе С. </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p>
    <w:p w:rsidR="00FC4D71" w:rsidRPr="00096514" w:rsidRDefault="00FC4D71" w:rsidP="003B6277">
      <w:pPr>
        <w:numPr>
          <w:ilvl w:val="0"/>
          <w:numId w:val="6"/>
        </w:numPr>
        <w:spacing w:after="0" w:line="23" w:lineRule="atLeast"/>
        <w:contextualSpacing/>
        <w:jc w:val="both"/>
        <w:rPr>
          <w:rFonts w:ascii="Times New Roman" w:hAnsi="Times New Roman" w:cs="Times New Roman"/>
          <w:sz w:val="28"/>
          <w:szCs w:val="28"/>
        </w:rPr>
      </w:pPr>
      <w:r w:rsidRPr="00096514">
        <w:rPr>
          <w:rFonts w:ascii="Times New Roman" w:hAnsi="Times New Roman" w:cs="Times New Roman"/>
          <w:sz w:val="28"/>
          <w:szCs w:val="28"/>
        </w:rPr>
        <w:t>Эффективность процедур по подключению электроэнергии.</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Среднее время подключения электроэнергии снизилось с 142,8 до 115,0 дней. Регион </w:t>
      </w:r>
      <w:proofErr w:type="gramStart"/>
      <w:r w:rsidRPr="00096514">
        <w:rPr>
          <w:rFonts w:ascii="Times New Roman" w:hAnsi="Times New Roman" w:cs="Times New Roman"/>
          <w:sz w:val="28"/>
          <w:szCs w:val="28"/>
        </w:rPr>
        <w:t>по прежнему</w:t>
      </w:r>
      <w:proofErr w:type="gramEnd"/>
      <w:r w:rsidRPr="00096514">
        <w:rPr>
          <w:rFonts w:ascii="Times New Roman" w:hAnsi="Times New Roman" w:cs="Times New Roman"/>
          <w:sz w:val="28"/>
          <w:szCs w:val="28"/>
        </w:rPr>
        <w:t xml:space="preserve"> в группе </w:t>
      </w:r>
      <w:r w:rsidRPr="00096514">
        <w:rPr>
          <w:rFonts w:ascii="Times New Roman" w:hAnsi="Times New Roman" w:cs="Times New Roman"/>
          <w:sz w:val="28"/>
          <w:szCs w:val="28"/>
          <w:lang w:val="en-US"/>
        </w:rPr>
        <w:t>D</w:t>
      </w:r>
      <w:r w:rsidRPr="00096514">
        <w:rPr>
          <w:rFonts w:ascii="Times New Roman" w:hAnsi="Times New Roman" w:cs="Times New Roman"/>
          <w:sz w:val="28"/>
          <w:szCs w:val="28"/>
        </w:rPr>
        <w:t>. В других субъектах данное значение показателя колеблется от 60,43 до 163,06, причем максимальное значение по субъектам РФ по сравнению с прошлым годом сократилось с 288,6 до 163,06 дней.</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Среднее количество процедур выросло с 5,0 до 7,26 (из группы</w:t>
      </w:r>
      <w:proofErr w:type="gramStart"/>
      <w:r w:rsidRPr="00096514">
        <w:rPr>
          <w:rFonts w:ascii="Times New Roman" w:hAnsi="Times New Roman" w:cs="Times New Roman"/>
          <w:sz w:val="28"/>
          <w:szCs w:val="28"/>
        </w:rPr>
        <w:t xml:space="preserve"> А</w:t>
      </w:r>
      <w:proofErr w:type="gramEnd"/>
      <w:r w:rsidRPr="00096514">
        <w:rPr>
          <w:rFonts w:ascii="Times New Roman" w:hAnsi="Times New Roman" w:cs="Times New Roman"/>
          <w:sz w:val="28"/>
          <w:szCs w:val="28"/>
        </w:rPr>
        <w:t xml:space="preserve"> регион переместился в группу В).</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Оценка эффективности подключения к электросетям осталась на прежнем уровне 3,8, однако в сравнении с другими субъектами РФ Костромская область переместилась из группы</w:t>
      </w:r>
      <w:proofErr w:type="gramStart"/>
      <w:r w:rsidRPr="00096514">
        <w:rPr>
          <w:rFonts w:ascii="Times New Roman" w:hAnsi="Times New Roman" w:cs="Times New Roman"/>
          <w:sz w:val="28"/>
          <w:szCs w:val="28"/>
        </w:rPr>
        <w:t xml:space="preserve"> С</w:t>
      </w:r>
      <w:proofErr w:type="gramEnd"/>
      <w:r w:rsidRPr="00096514">
        <w:rPr>
          <w:rFonts w:ascii="Times New Roman" w:hAnsi="Times New Roman" w:cs="Times New Roman"/>
          <w:sz w:val="28"/>
          <w:szCs w:val="28"/>
        </w:rPr>
        <w:t xml:space="preserve"> в группу </w:t>
      </w:r>
      <w:r w:rsidRPr="00096514">
        <w:rPr>
          <w:rFonts w:ascii="Times New Roman" w:hAnsi="Times New Roman" w:cs="Times New Roman"/>
          <w:sz w:val="28"/>
          <w:szCs w:val="28"/>
          <w:lang w:val="en-US"/>
        </w:rPr>
        <w:t>D</w:t>
      </w:r>
      <w:r w:rsidRPr="00096514">
        <w:rPr>
          <w:rFonts w:ascii="Times New Roman" w:hAnsi="Times New Roman" w:cs="Times New Roman"/>
          <w:sz w:val="28"/>
          <w:szCs w:val="28"/>
        </w:rPr>
        <w:t xml:space="preserve">. </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p>
    <w:p w:rsidR="00FC4D71" w:rsidRPr="00096514" w:rsidRDefault="00FC4D71" w:rsidP="00FC4D71">
      <w:pPr>
        <w:spacing w:after="0" w:line="23" w:lineRule="atLeast"/>
        <w:ind w:firstLine="709"/>
        <w:contextualSpacing/>
        <w:jc w:val="both"/>
        <w:rPr>
          <w:rFonts w:ascii="Times New Roman" w:hAnsi="Times New Roman" w:cs="Times New Roman"/>
          <w:b/>
          <w:sz w:val="28"/>
          <w:szCs w:val="28"/>
        </w:rPr>
      </w:pPr>
      <w:r w:rsidRPr="00096514">
        <w:rPr>
          <w:rFonts w:ascii="Times New Roman" w:hAnsi="Times New Roman" w:cs="Times New Roman"/>
          <w:b/>
          <w:sz w:val="28"/>
          <w:szCs w:val="28"/>
        </w:rPr>
        <w:t>Институты для бизнеса</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По направлению «Институты для бизнеса» оценка Костромской области улучшилась. Из 9 показателей 5 были оценены предпринимателями лучше, чем в прошлом году.</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Из группы</w:t>
      </w:r>
      <w:proofErr w:type="gramStart"/>
      <w:r w:rsidRPr="00096514">
        <w:rPr>
          <w:rFonts w:ascii="Times New Roman" w:hAnsi="Times New Roman" w:cs="Times New Roman"/>
          <w:sz w:val="28"/>
          <w:szCs w:val="28"/>
        </w:rPr>
        <w:t xml:space="preserve"> С</w:t>
      </w:r>
      <w:proofErr w:type="gramEnd"/>
      <w:r w:rsidRPr="00096514">
        <w:rPr>
          <w:rFonts w:ascii="Times New Roman" w:hAnsi="Times New Roman" w:cs="Times New Roman"/>
          <w:sz w:val="28"/>
          <w:szCs w:val="28"/>
        </w:rPr>
        <w:t xml:space="preserve"> в группу А регион переместился по показателю «Наличие и качество регионального законодательства о механизмах защиты и поддержки инвесторов». </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Сократилось количество запрошенных дополнительных документов у предприятия в год. Если в 2014 году было запрошено в среднем 3,3 дополнительных документов в год, то в 2015 году только 1,42.</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Из группы</w:t>
      </w:r>
      <w:proofErr w:type="gramStart"/>
      <w:r w:rsidRPr="00096514">
        <w:rPr>
          <w:rFonts w:ascii="Times New Roman" w:hAnsi="Times New Roman" w:cs="Times New Roman"/>
          <w:sz w:val="28"/>
          <w:szCs w:val="28"/>
        </w:rPr>
        <w:t xml:space="preserve"> В</w:t>
      </w:r>
      <w:proofErr w:type="gramEnd"/>
      <w:r w:rsidRPr="00096514">
        <w:rPr>
          <w:rFonts w:ascii="Times New Roman" w:hAnsi="Times New Roman" w:cs="Times New Roman"/>
          <w:sz w:val="28"/>
          <w:szCs w:val="28"/>
        </w:rPr>
        <w:t xml:space="preserve"> в группу А регион переместился по показателю «Региональная организация по привлечению инвестиций и работе с инвесторами». </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По показателям «Оценка регулирующего воздействия органов власти» и «Интернет-портал об инвестиционной деятельности» регион остался в группе</w:t>
      </w:r>
      <w:proofErr w:type="gramStart"/>
      <w:r w:rsidRPr="00096514">
        <w:rPr>
          <w:rFonts w:ascii="Times New Roman" w:hAnsi="Times New Roman" w:cs="Times New Roman"/>
          <w:sz w:val="28"/>
          <w:szCs w:val="28"/>
        </w:rPr>
        <w:t xml:space="preserve"> В</w:t>
      </w:r>
      <w:proofErr w:type="gramEnd"/>
      <w:r w:rsidRPr="00096514">
        <w:rPr>
          <w:rFonts w:ascii="Times New Roman" w:hAnsi="Times New Roman" w:cs="Times New Roman"/>
          <w:sz w:val="28"/>
          <w:szCs w:val="28"/>
        </w:rPr>
        <w:t xml:space="preserve"> и А соответственно, при этом оценка, данная предпринимателями в 2015 году выше, чем в 2014 году.</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По показателю «Среднее количество проверок в год» несмотря на то, что регион переместился на более высокое место среди субъектов РФ (из группы D в группу </w:t>
      </w:r>
      <w:proofErr w:type="gramStart"/>
      <w:r w:rsidRPr="00096514">
        <w:rPr>
          <w:rFonts w:ascii="Times New Roman" w:hAnsi="Times New Roman" w:cs="Times New Roman"/>
          <w:sz w:val="28"/>
          <w:szCs w:val="28"/>
        </w:rPr>
        <w:t xml:space="preserve">С) </w:t>
      </w:r>
      <w:proofErr w:type="gramEnd"/>
      <w:r w:rsidRPr="00096514">
        <w:rPr>
          <w:rFonts w:ascii="Times New Roman" w:hAnsi="Times New Roman" w:cs="Times New Roman"/>
          <w:sz w:val="28"/>
          <w:szCs w:val="28"/>
        </w:rPr>
        <w:t xml:space="preserve">предприниматели отметили увеличение количества проверок с 0,6 до 1,7 в год. </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В группе</w:t>
      </w:r>
      <w:proofErr w:type="gramStart"/>
      <w:r w:rsidRPr="00096514">
        <w:rPr>
          <w:rFonts w:ascii="Times New Roman" w:hAnsi="Times New Roman" w:cs="Times New Roman"/>
          <w:sz w:val="28"/>
          <w:szCs w:val="28"/>
        </w:rPr>
        <w:t xml:space="preserve"> С</w:t>
      </w:r>
      <w:proofErr w:type="gramEnd"/>
      <w:r w:rsidRPr="00096514">
        <w:rPr>
          <w:rFonts w:ascii="Times New Roman" w:hAnsi="Times New Roman" w:cs="Times New Roman"/>
          <w:sz w:val="28"/>
          <w:szCs w:val="28"/>
        </w:rPr>
        <w:t xml:space="preserve"> регион находится по показателю «Доля компаний, столкнувшихся с давлением со стороны органов власти или естественных монополий». </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p>
    <w:p w:rsidR="00FC4D71" w:rsidRPr="00096514" w:rsidRDefault="00FC4D71" w:rsidP="00FC4D71">
      <w:pPr>
        <w:spacing w:after="0" w:line="23" w:lineRule="atLeast"/>
        <w:ind w:firstLine="709"/>
        <w:contextualSpacing/>
        <w:jc w:val="both"/>
        <w:rPr>
          <w:rFonts w:ascii="Times New Roman" w:hAnsi="Times New Roman" w:cs="Times New Roman"/>
          <w:b/>
          <w:sz w:val="28"/>
          <w:szCs w:val="28"/>
        </w:rPr>
      </w:pPr>
      <w:r w:rsidRPr="00096514">
        <w:rPr>
          <w:rFonts w:ascii="Times New Roman" w:hAnsi="Times New Roman" w:cs="Times New Roman"/>
          <w:b/>
          <w:sz w:val="28"/>
          <w:szCs w:val="28"/>
        </w:rPr>
        <w:t>Инфраструктура и ресурсы</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Важной частью Рейтинга стала оценка усилий региона по созданию инфраструктуры и ресурсов для ведения бизнеса. Оценивалась ситуация с инфраструктурой, финансовой поддержкой бизнеса, трудовыми ресурсами, земельными ресурсами, в том числе в части постановки земельных участков </w:t>
      </w:r>
      <w:r w:rsidRPr="00096514">
        <w:rPr>
          <w:rFonts w:ascii="Times New Roman" w:hAnsi="Times New Roman" w:cs="Times New Roman"/>
          <w:sz w:val="28"/>
          <w:szCs w:val="28"/>
        </w:rPr>
        <w:lastRenderedPageBreak/>
        <w:t xml:space="preserve">на кадастровый учет. Именно по данному направлению в Костромской области были выявлены наиболее проблемные точки. Достаточно </w:t>
      </w:r>
      <w:proofErr w:type="gramStart"/>
      <w:r w:rsidRPr="00096514">
        <w:rPr>
          <w:rFonts w:ascii="Times New Roman" w:hAnsi="Times New Roman" w:cs="Times New Roman"/>
          <w:sz w:val="28"/>
          <w:szCs w:val="28"/>
        </w:rPr>
        <w:t>важным</w:t>
      </w:r>
      <w:proofErr w:type="gramEnd"/>
      <w:r w:rsidRPr="00096514">
        <w:rPr>
          <w:rFonts w:ascii="Times New Roman" w:hAnsi="Times New Roman" w:cs="Times New Roman"/>
          <w:sz w:val="28"/>
          <w:szCs w:val="28"/>
        </w:rPr>
        <w:t xml:space="preserve"> здесь выступает блок создания инфраструктуры для ведения бизнеса.</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Предприниматели Костромской области поставили низкие оценки по таким показателям, как доля дорог, соответствующих нормативным требованиям, – 32,79% при изменении показателя в субъектах РФ от 78,21 до 19,82% (Костромская область в группе </w:t>
      </w:r>
      <w:r w:rsidRPr="00096514">
        <w:rPr>
          <w:rFonts w:ascii="Times New Roman" w:hAnsi="Times New Roman" w:cs="Times New Roman"/>
          <w:sz w:val="28"/>
          <w:szCs w:val="28"/>
          <w:lang w:val="en-US"/>
        </w:rPr>
        <w:t>D</w:t>
      </w:r>
      <w:r w:rsidRPr="00096514">
        <w:rPr>
          <w:rFonts w:ascii="Times New Roman" w:hAnsi="Times New Roman" w:cs="Times New Roman"/>
          <w:sz w:val="28"/>
          <w:szCs w:val="28"/>
        </w:rPr>
        <w:t xml:space="preserve">); низкая оценка дана качеству дорожной сети – 2,32 из 5 (регион в группе Е). При этом следует отметить, что данные показатели по сравнению с 2014 годом улучшились. </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Также низкую оценку получили объекты телекоммуникационных услуг 3,62 по 5-ти бальной системе (регион в группе С).</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Оценка мер государственной поддержки на уровне 2,49 из 5.</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Оценка по доступности необходимых трудовых ресурсов у Костромской области составляет 3,18 по 5-ти бальной шкале</w:t>
      </w:r>
      <w:proofErr w:type="gramStart"/>
      <w:r w:rsidRPr="00096514">
        <w:rPr>
          <w:rFonts w:ascii="Times New Roman" w:hAnsi="Times New Roman" w:cs="Times New Roman"/>
          <w:sz w:val="28"/>
          <w:szCs w:val="28"/>
        </w:rPr>
        <w:t>.</w:t>
      </w:r>
      <w:proofErr w:type="gramEnd"/>
      <w:r w:rsidRPr="00096514">
        <w:rPr>
          <w:rFonts w:ascii="Times New Roman" w:hAnsi="Times New Roman" w:cs="Times New Roman"/>
          <w:sz w:val="28"/>
          <w:szCs w:val="28"/>
        </w:rPr>
        <w:t xml:space="preserve"> (</w:t>
      </w:r>
      <w:proofErr w:type="gramStart"/>
      <w:r w:rsidRPr="00096514">
        <w:rPr>
          <w:rFonts w:ascii="Times New Roman" w:hAnsi="Times New Roman" w:cs="Times New Roman"/>
          <w:sz w:val="28"/>
          <w:szCs w:val="28"/>
        </w:rPr>
        <w:t>и</w:t>
      </w:r>
      <w:proofErr w:type="gramEnd"/>
      <w:r w:rsidRPr="00096514">
        <w:rPr>
          <w:rFonts w:ascii="Times New Roman" w:hAnsi="Times New Roman" w:cs="Times New Roman"/>
          <w:sz w:val="28"/>
          <w:szCs w:val="28"/>
        </w:rPr>
        <w:t xml:space="preserve">з группы </w:t>
      </w:r>
      <w:r w:rsidRPr="00096514">
        <w:rPr>
          <w:rFonts w:ascii="Times New Roman" w:hAnsi="Times New Roman" w:cs="Times New Roman"/>
          <w:sz w:val="28"/>
          <w:szCs w:val="28"/>
          <w:lang w:val="en-US"/>
        </w:rPr>
        <w:t>D</w:t>
      </w:r>
      <w:r w:rsidRPr="00096514">
        <w:rPr>
          <w:rFonts w:ascii="Times New Roman" w:hAnsi="Times New Roman" w:cs="Times New Roman"/>
          <w:sz w:val="28"/>
          <w:szCs w:val="28"/>
        </w:rPr>
        <w:t xml:space="preserve"> регион переместился в группу </w:t>
      </w:r>
      <w:r w:rsidRPr="00096514">
        <w:rPr>
          <w:rFonts w:ascii="Times New Roman" w:hAnsi="Times New Roman" w:cs="Times New Roman"/>
          <w:sz w:val="28"/>
          <w:szCs w:val="28"/>
          <w:lang w:val="en-US"/>
        </w:rPr>
        <w:t>E</w:t>
      </w:r>
      <w:r w:rsidRPr="00096514">
        <w:rPr>
          <w:rFonts w:ascii="Times New Roman" w:hAnsi="Times New Roman" w:cs="Times New Roman"/>
          <w:sz w:val="28"/>
          <w:szCs w:val="28"/>
        </w:rPr>
        <w:t>).</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Время постановки земельного участка на кадастровый учет составляет 47 дней (группа С) при лучшем значении в субъектах РФ – 31,41 день.</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p>
    <w:p w:rsidR="00FC4D71" w:rsidRPr="00096514" w:rsidRDefault="00FC4D71" w:rsidP="00FC4D71">
      <w:pPr>
        <w:spacing w:after="0" w:line="23" w:lineRule="atLeast"/>
        <w:ind w:firstLine="709"/>
        <w:contextualSpacing/>
        <w:jc w:val="both"/>
        <w:rPr>
          <w:rFonts w:ascii="Times New Roman" w:hAnsi="Times New Roman" w:cs="Times New Roman"/>
          <w:b/>
          <w:sz w:val="28"/>
          <w:szCs w:val="28"/>
        </w:rPr>
      </w:pPr>
      <w:r w:rsidRPr="00096514">
        <w:rPr>
          <w:rFonts w:ascii="Times New Roman" w:hAnsi="Times New Roman" w:cs="Times New Roman"/>
          <w:b/>
          <w:sz w:val="28"/>
          <w:szCs w:val="28"/>
        </w:rPr>
        <w:t>Поддержка малого предпринимательства</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По направлению «Поддержка малого предпринимательства» в целом Костромская область в группе</w:t>
      </w:r>
      <w:proofErr w:type="gramStart"/>
      <w:r w:rsidRPr="00096514">
        <w:rPr>
          <w:rFonts w:ascii="Times New Roman" w:hAnsi="Times New Roman" w:cs="Times New Roman"/>
          <w:sz w:val="28"/>
          <w:szCs w:val="28"/>
        </w:rPr>
        <w:t xml:space="preserve"> В</w:t>
      </w:r>
      <w:proofErr w:type="gramEnd"/>
      <w:r w:rsidRPr="00096514">
        <w:rPr>
          <w:rFonts w:ascii="Times New Roman" w:hAnsi="Times New Roman" w:cs="Times New Roman"/>
          <w:sz w:val="28"/>
          <w:szCs w:val="28"/>
        </w:rPr>
        <w:t>, однако по ряду показателей регион оказался в группе C и D.</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В группе </w:t>
      </w:r>
      <w:r w:rsidRPr="00096514">
        <w:rPr>
          <w:rFonts w:ascii="Times New Roman" w:hAnsi="Times New Roman" w:cs="Times New Roman"/>
          <w:sz w:val="28"/>
          <w:szCs w:val="28"/>
          <w:lang w:val="en-US"/>
        </w:rPr>
        <w:t>D</w:t>
      </w:r>
      <w:r w:rsidRPr="00096514">
        <w:rPr>
          <w:rFonts w:ascii="Times New Roman" w:hAnsi="Times New Roman" w:cs="Times New Roman"/>
          <w:sz w:val="28"/>
          <w:szCs w:val="28"/>
        </w:rPr>
        <w:t xml:space="preserve">: количество субъектов малого предпринимательства </w:t>
      </w:r>
      <w:r w:rsidRPr="00096514">
        <w:rPr>
          <w:rFonts w:ascii="Times New Roman" w:hAnsi="Times New Roman" w:cs="Times New Roman"/>
          <w:sz w:val="28"/>
          <w:szCs w:val="28"/>
        </w:rPr>
        <w:br/>
        <w:t xml:space="preserve">на 1 тыс. человек населения – 35,2 (по субъектам РФ от 55,13 до 29,45); выручка на одного занятого на субъектах малого предпринимательства – </w:t>
      </w:r>
      <w:r w:rsidRPr="00096514">
        <w:rPr>
          <w:rFonts w:ascii="Times New Roman" w:hAnsi="Times New Roman" w:cs="Times New Roman"/>
          <w:sz w:val="28"/>
          <w:szCs w:val="28"/>
        </w:rPr>
        <w:br/>
        <w:t>1 703,73 тыс. рублей (по субъектам РФ от 3 458,43 до 1 377,66 тыс</w:t>
      </w:r>
      <w:proofErr w:type="gramStart"/>
      <w:r w:rsidRPr="00096514">
        <w:rPr>
          <w:rFonts w:ascii="Times New Roman" w:hAnsi="Times New Roman" w:cs="Times New Roman"/>
          <w:sz w:val="28"/>
          <w:szCs w:val="28"/>
        </w:rPr>
        <w:t>.р</w:t>
      </w:r>
      <w:proofErr w:type="gramEnd"/>
      <w:r w:rsidRPr="00096514">
        <w:rPr>
          <w:rFonts w:ascii="Times New Roman" w:hAnsi="Times New Roman" w:cs="Times New Roman"/>
          <w:sz w:val="28"/>
          <w:szCs w:val="28"/>
        </w:rPr>
        <w:t>уб.); оценка консультационных и образовательных услуг, оказываемых организациями инфраструктуры поддержки малого предпринимательства в регионе – 3,75 из 5; оценка доступности кредитных ресурсов – 2,92 из 5 возможных баллов.</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В группе</w:t>
      </w:r>
      <w:proofErr w:type="gramStart"/>
      <w:r w:rsidRPr="00096514">
        <w:rPr>
          <w:rFonts w:ascii="Times New Roman" w:hAnsi="Times New Roman" w:cs="Times New Roman"/>
          <w:sz w:val="28"/>
          <w:szCs w:val="28"/>
        </w:rPr>
        <w:t xml:space="preserve"> С</w:t>
      </w:r>
      <w:proofErr w:type="gramEnd"/>
      <w:r w:rsidRPr="00096514">
        <w:rPr>
          <w:rFonts w:ascii="Times New Roman" w:hAnsi="Times New Roman" w:cs="Times New Roman"/>
          <w:sz w:val="28"/>
          <w:szCs w:val="28"/>
        </w:rPr>
        <w:t xml:space="preserve">: доля рабочих мест в бизнес-инкубаторах и технопарках в общем числе занятых на малых предприятиях – 0,17 (по субъектам РФ </w:t>
      </w:r>
      <w:r w:rsidRPr="00096514">
        <w:rPr>
          <w:rFonts w:ascii="Times New Roman" w:hAnsi="Times New Roman" w:cs="Times New Roman"/>
          <w:sz w:val="28"/>
          <w:szCs w:val="28"/>
        </w:rPr>
        <w:br/>
        <w:t>от 0,6 до 0,01); информационный портал по вопросам поддержки и развития малого предпринимательства – 1,32 по 5-ти бальной системе; отношение количества МФЦ, предоставляющих услуги субъектам малого предпринимательства, к 1 тыс. субъектов малого предпринимательства – 0,43 (по субъектам РФ от 1,38 до 0,1); оценка необходимой для ведения бизнеса недвижимости 2,85 из 5 возможных баллов.</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Инвестиционная привлекательность региона во многом зависит о того, насколько быстро и четко хозяйствующим субъектам оказываются административные процедуры, связанные с предоставлением земельных участков под строительство, выдачей градостроительной документации, подключением новых объектов к сетям электроснабжения, регистрацией прав и т.д. Данные процедуры относятся к ведению ИОГВ, муниципальных </w:t>
      </w:r>
      <w:r w:rsidRPr="00096514">
        <w:rPr>
          <w:rFonts w:ascii="Times New Roman" w:hAnsi="Times New Roman" w:cs="Times New Roman"/>
          <w:sz w:val="28"/>
          <w:szCs w:val="28"/>
        </w:rPr>
        <w:lastRenderedPageBreak/>
        <w:t>образований, территориальных управлений федеральных органов власти и ресурсоснабжающих организаций. От слаженности работы названных участников инвестиционного процесса во многом зависит инвестиционный климат региона.</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В апреле 2015 года подписано Соглашение между администрацией Костромской области и филиалом ОАО «МРСК </w:t>
      </w:r>
      <w:proofErr w:type="gramStart"/>
      <w:r w:rsidRPr="00096514">
        <w:rPr>
          <w:rFonts w:ascii="Times New Roman" w:hAnsi="Times New Roman" w:cs="Times New Roman"/>
          <w:sz w:val="28"/>
          <w:szCs w:val="28"/>
        </w:rPr>
        <w:t>–Ц</w:t>
      </w:r>
      <w:proofErr w:type="gramEnd"/>
      <w:r w:rsidRPr="00096514">
        <w:rPr>
          <w:rFonts w:ascii="Times New Roman" w:hAnsi="Times New Roman" w:cs="Times New Roman"/>
          <w:sz w:val="28"/>
          <w:szCs w:val="28"/>
        </w:rPr>
        <w:t>ентра» - «Костромаэнерго» по повышению эффективности реализации мероприятий по подключению к электрическим сетям для присоединения новых нагрузок заявителей. В рамках данного Соглашения стороны договорились о взаимовыгодном и эффективном сотрудничестве по следующим направлениям:</w:t>
      </w:r>
    </w:p>
    <w:p w:rsidR="00FC4D71" w:rsidRPr="00096514" w:rsidRDefault="00FC4D71" w:rsidP="00FC4D71">
      <w:pPr>
        <w:pStyle w:val="a4"/>
        <w:spacing w:after="0" w:line="23" w:lineRule="atLeast"/>
        <w:ind w:left="0" w:firstLine="851"/>
        <w:jc w:val="both"/>
        <w:rPr>
          <w:rFonts w:ascii="Times New Roman" w:hAnsi="Times New Roman"/>
          <w:sz w:val="28"/>
          <w:szCs w:val="28"/>
        </w:rPr>
      </w:pPr>
      <w:r w:rsidRPr="00096514">
        <w:rPr>
          <w:rFonts w:ascii="Times New Roman" w:hAnsi="Times New Roman"/>
          <w:sz w:val="28"/>
          <w:szCs w:val="28"/>
        </w:rPr>
        <w:t>создание условий для возможности присоединения к электрическим сетям новых потребителей, в том числе в рамках реализации инвестиционных проектов, и увеличения потребляемой мощности для ранее присоединенных потребителей малого и среднего бизнеса;</w:t>
      </w:r>
    </w:p>
    <w:p w:rsidR="00FC4D71" w:rsidRPr="00096514" w:rsidRDefault="00FC4D71" w:rsidP="00FC4D71">
      <w:pPr>
        <w:pStyle w:val="a4"/>
        <w:spacing w:after="0" w:line="23" w:lineRule="atLeast"/>
        <w:ind w:left="0" w:firstLine="851"/>
        <w:jc w:val="both"/>
        <w:rPr>
          <w:rFonts w:ascii="Times New Roman" w:hAnsi="Times New Roman"/>
          <w:sz w:val="28"/>
          <w:szCs w:val="28"/>
        </w:rPr>
      </w:pPr>
      <w:r w:rsidRPr="00096514">
        <w:rPr>
          <w:rFonts w:ascii="Times New Roman" w:hAnsi="Times New Roman"/>
          <w:sz w:val="28"/>
          <w:szCs w:val="28"/>
        </w:rPr>
        <w:t>реализация первоочередных мероприятий, необходимых для подключения нагрузок заявителей;</w:t>
      </w:r>
    </w:p>
    <w:p w:rsidR="00FC4D71" w:rsidRPr="00096514" w:rsidRDefault="00FC4D71" w:rsidP="00FC4D71">
      <w:pPr>
        <w:pStyle w:val="a8"/>
        <w:spacing w:before="0" w:beforeAutospacing="0" w:after="0" w:afterAutospacing="0" w:line="23" w:lineRule="atLeast"/>
        <w:ind w:firstLine="851"/>
        <w:contextualSpacing/>
        <w:jc w:val="both"/>
        <w:rPr>
          <w:sz w:val="28"/>
          <w:szCs w:val="28"/>
        </w:rPr>
      </w:pPr>
      <w:r w:rsidRPr="00096514">
        <w:rPr>
          <w:sz w:val="28"/>
          <w:szCs w:val="28"/>
        </w:rPr>
        <w:t>обеспечение резервирования земельных участков под размещение перспективных электросетевых объектов регионального и местного значений, реализация которых запланирована в документах социально-экономического развития субъекта Российской Федерации для государственных или муниципальных нужд путем изъятия, в том числе путем выкупа, в порядке, установленном законодательством Российской Федерации.</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С целью оптимизации количества и сроков административных процедур в 2015 году принято распоряжение администрации Костромской области от 21 июля 2015 года № 152-ра «Об утверждении плана мероприятий «Сокращение сроков прохождения административных процедур на 2015 – 2017 годы в сфере инвестиционной и предпринимательской деятельности».</w:t>
      </w:r>
    </w:p>
    <w:p w:rsidR="00FC4D71" w:rsidRPr="00096514" w:rsidRDefault="00FC4D71" w:rsidP="00FC4D71">
      <w:pPr>
        <w:spacing w:after="0" w:line="23" w:lineRule="atLeast"/>
        <w:ind w:firstLine="709"/>
        <w:contextualSpacing/>
        <w:jc w:val="both"/>
        <w:rPr>
          <w:rFonts w:ascii="Times New Roman" w:hAnsi="Times New Roman" w:cs="Times New Roman"/>
          <w:sz w:val="28"/>
          <w:szCs w:val="28"/>
        </w:rPr>
      </w:pPr>
      <w:proofErr w:type="gramStart"/>
      <w:r w:rsidRPr="00096514">
        <w:rPr>
          <w:rFonts w:ascii="Times New Roman" w:hAnsi="Times New Roman" w:cs="Times New Roman"/>
          <w:sz w:val="28"/>
          <w:szCs w:val="28"/>
        </w:rPr>
        <w:t xml:space="preserve">Согласно распоряжению срок выдачи разрешений на строительство и ввод объекта в эксплуатацию сократился до 10 дней для 1 группы муниципальных образований, 7 дней для 2 и 3 групп; подготовки и выдаче градостроительного плана до 30 дней (1 группа), 14 дней (2,3 группы); предоставления права аренды земельного участка для строительства осуществляется за 30 дней (1, 2, 3 группы). </w:t>
      </w:r>
      <w:proofErr w:type="gramEnd"/>
    </w:p>
    <w:p w:rsidR="00FC4D71" w:rsidRPr="00096514" w:rsidRDefault="00FC4D71" w:rsidP="00FC4D71">
      <w:pPr>
        <w:widowControl w:val="0"/>
        <w:autoSpaceDE w:val="0"/>
        <w:autoSpaceDN w:val="0"/>
        <w:adjustRightInd w:val="0"/>
        <w:spacing w:after="0" w:line="23" w:lineRule="atLeast"/>
        <w:ind w:firstLine="851"/>
        <w:contextualSpacing/>
        <w:jc w:val="both"/>
        <w:outlineLvl w:val="1"/>
        <w:rPr>
          <w:rFonts w:ascii="Times New Roman" w:hAnsi="Times New Roman" w:cs="Times New Roman"/>
          <w:sz w:val="28"/>
          <w:szCs w:val="28"/>
        </w:rPr>
      </w:pPr>
      <w:proofErr w:type="gramStart"/>
      <w:r w:rsidRPr="00096514">
        <w:rPr>
          <w:rFonts w:ascii="Times New Roman" w:hAnsi="Times New Roman" w:cs="Times New Roman"/>
          <w:sz w:val="28"/>
          <w:szCs w:val="28"/>
        </w:rPr>
        <w:t>Также в соответствии с принятым распоряжением сокращены сроки административных процедур, оказываемых субъектам инвестиционной и предпринимательской деятельности ОАО «Газпром газораспределение Кострома», Филиалом ОАО «МРСК Центра» - «Костромаэнерго», Федеральной налоговой службой по Костромской области, Управлением федеральной службы государственной регистрации, кадастра и картографии по Костромской области, филиалом ФГБУ "ФКП Росреестра" по Костромской области.</w:t>
      </w:r>
      <w:proofErr w:type="gramEnd"/>
    </w:p>
    <w:p w:rsidR="00FC4D71" w:rsidRPr="00096514" w:rsidRDefault="00FC4D71" w:rsidP="00FC4D71">
      <w:pPr>
        <w:widowControl w:val="0"/>
        <w:autoSpaceDE w:val="0"/>
        <w:autoSpaceDN w:val="0"/>
        <w:adjustRightInd w:val="0"/>
        <w:spacing w:after="0" w:line="23" w:lineRule="atLeast"/>
        <w:ind w:firstLine="851"/>
        <w:contextualSpacing/>
        <w:jc w:val="both"/>
        <w:outlineLvl w:val="1"/>
        <w:rPr>
          <w:rFonts w:ascii="Times New Roman" w:hAnsi="Times New Roman" w:cs="Times New Roman"/>
          <w:sz w:val="28"/>
          <w:szCs w:val="28"/>
        </w:rPr>
      </w:pPr>
      <w:r w:rsidRPr="00096514">
        <w:rPr>
          <w:rFonts w:ascii="Times New Roman" w:hAnsi="Times New Roman" w:cs="Times New Roman"/>
          <w:sz w:val="28"/>
          <w:szCs w:val="28"/>
        </w:rPr>
        <w:t xml:space="preserve">Так, например, количество этапов при регистрации юридических лиц сократилось с 7 до 5, время на регистрацию юридического лица с 5 до 4 </w:t>
      </w:r>
      <w:r w:rsidRPr="00096514">
        <w:rPr>
          <w:rFonts w:ascii="Times New Roman" w:hAnsi="Times New Roman" w:cs="Times New Roman"/>
          <w:sz w:val="28"/>
          <w:szCs w:val="28"/>
        </w:rPr>
        <w:lastRenderedPageBreak/>
        <w:t>рабочих дней. Государственная регистрация права собственности осуществляется за 5 рабочих дней (до принятия распоряжения – 8 рабочих дней).</w:t>
      </w:r>
    </w:p>
    <w:p w:rsidR="00FC4D71" w:rsidRPr="00096514" w:rsidRDefault="00FC4D71" w:rsidP="00FC4D71">
      <w:pPr>
        <w:spacing w:after="0" w:line="23" w:lineRule="atLeast"/>
        <w:ind w:firstLine="851"/>
        <w:contextualSpacing/>
        <w:jc w:val="both"/>
        <w:rPr>
          <w:rFonts w:ascii="Times New Roman" w:hAnsi="Times New Roman" w:cs="Times New Roman"/>
          <w:sz w:val="28"/>
          <w:szCs w:val="28"/>
        </w:rPr>
      </w:pPr>
    </w:p>
    <w:p w:rsidR="00FC4D71" w:rsidRPr="00096514" w:rsidRDefault="00FC4D71" w:rsidP="003D294E">
      <w:pPr>
        <w:pStyle w:val="a4"/>
        <w:numPr>
          <w:ilvl w:val="0"/>
          <w:numId w:val="24"/>
        </w:numPr>
        <w:spacing w:after="0" w:line="23" w:lineRule="atLeast"/>
        <w:jc w:val="center"/>
        <w:rPr>
          <w:rFonts w:ascii="Times New Roman" w:hAnsi="Times New Roman"/>
          <w:b/>
          <w:sz w:val="28"/>
          <w:szCs w:val="28"/>
        </w:rPr>
      </w:pPr>
      <w:r w:rsidRPr="00096514">
        <w:rPr>
          <w:rFonts w:ascii="Times New Roman" w:hAnsi="Times New Roman"/>
          <w:b/>
          <w:sz w:val="28"/>
          <w:szCs w:val="28"/>
        </w:rPr>
        <w:t>Мониторинг удовлетворенности потребителей качеством товаров, работ и услуг на товарных рынках Костромской области</w:t>
      </w:r>
    </w:p>
    <w:p w:rsidR="00FC4D71" w:rsidRPr="00096514" w:rsidRDefault="00FC4D71" w:rsidP="00FC4D71">
      <w:pPr>
        <w:spacing w:after="0" w:line="23" w:lineRule="atLeast"/>
        <w:ind w:firstLine="851"/>
        <w:contextualSpacing/>
        <w:jc w:val="both"/>
        <w:rPr>
          <w:rFonts w:ascii="Times New Roman" w:hAnsi="Times New Roman" w:cs="Times New Roman"/>
          <w:sz w:val="28"/>
          <w:szCs w:val="28"/>
        </w:rPr>
      </w:pPr>
    </w:p>
    <w:p w:rsidR="00FC4D71" w:rsidRPr="00096514" w:rsidRDefault="00FC4D71" w:rsidP="00FC4D71">
      <w:pPr>
        <w:spacing w:after="0" w:line="23" w:lineRule="atLeast"/>
        <w:ind w:firstLine="851"/>
        <w:contextualSpacing/>
        <w:jc w:val="both"/>
        <w:rPr>
          <w:rFonts w:ascii="Times New Roman" w:hAnsi="Times New Roman" w:cs="Times New Roman"/>
          <w:sz w:val="28"/>
          <w:szCs w:val="28"/>
        </w:rPr>
      </w:pPr>
      <w:r w:rsidRPr="00096514">
        <w:rPr>
          <w:rFonts w:ascii="Times New Roman" w:hAnsi="Times New Roman" w:cs="Times New Roman"/>
          <w:sz w:val="28"/>
          <w:szCs w:val="28"/>
        </w:rPr>
        <w:t>В рамках ежегодного мониторинга удовлетворенности потребителей качеством товаров, работ и услуг на товарных рынках Костромской области в 2015 году проведены следующие исследования:</w:t>
      </w:r>
    </w:p>
    <w:p w:rsidR="00FC4D71" w:rsidRPr="00096514" w:rsidRDefault="00FC4D71" w:rsidP="00FC4D71">
      <w:pPr>
        <w:spacing w:after="0" w:line="23" w:lineRule="atLeast"/>
        <w:ind w:firstLine="851"/>
        <w:contextualSpacing/>
        <w:jc w:val="both"/>
        <w:rPr>
          <w:rFonts w:ascii="Times New Roman" w:hAnsi="Times New Roman" w:cs="Times New Roman"/>
          <w:sz w:val="28"/>
          <w:szCs w:val="28"/>
        </w:rPr>
      </w:pPr>
      <w:r w:rsidRPr="00096514">
        <w:rPr>
          <w:rFonts w:ascii="Times New Roman" w:hAnsi="Times New Roman" w:cs="Times New Roman"/>
          <w:sz w:val="28"/>
          <w:szCs w:val="28"/>
        </w:rPr>
        <w:t>- мониторинг удовлетворенности услугами загородных лагерей отдыха и оздоровления детей по итогам летней оздоровительной кампании;</w:t>
      </w:r>
    </w:p>
    <w:p w:rsidR="00FC4D71" w:rsidRPr="00096514" w:rsidRDefault="00FC4D71" w:rsidP="00FC4D71">
      <w:pPr>
        <w:spacing w:after="0" w:line="23" w:lineRule="atLeast"/>
        <w:ind w:firstLine="851"/>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 мониторинг </w:t>
      </w:r>
      <w:r w:rsidRPr="00096514">
        <w:rPr>
          <w:rFonts w:ascii="Times New Roman" w:hAnsi="Times New Roman" w:cs="Times New Roman"/>
          <w:bCs/>
          <w:sz w:val="28"/>
          <w:szCs w:val="28"/>
        </w:rPr>
        <w:t>качества и доступности предоставления социальных услуг населению.</w:t>
      </w:r>
    </w:p>
    <w:p w:rsidR="00FC4D71" w:rsidRPr="00096514" w:rsidRDefault="00FC4D71" w:rsidP="00FC4D71">
      <w:pPr>
        <w:pStyle w:val="a4"/>
        <w:ind w:left="0" w:firstLine="709"/>
        <w:jc w:val="both"/>
        <w:rPr>
          <w:rFonts w:ascii="Times New Roman" w:hAnsi="Times New Roman"/>
          <w:bCs/>
          <w:sz w:val="28"/>
          <w:szCs w:val="28"/>
        </w:rPr>
      </w:pPr>
      <w:r w:rsidRPr="00096514">
        <w:rPr>
          <w:rFonts w:ascii="Times New Roman" w:hAnsi="Times New Roman"/>
          <w:bCs/>
          <w:sz w:val="28"/>
          <w:szCs w:val="28"/>
        </w:rPr>
        <w:t>Результаты названных исследований представлены в разделах, представляющих соответственные рынки.</w:t>
      </w:r>
    </w:p>
    <w:p w:rsidR="00FC4D71" w:rsidRPr="00096514" w:rsidRDefault="00FC4D71" w:rsidP="00FC4D71">
      <w:pPr>
        <w:ind w:firstLine="993"/>
        <w:jc w:val="both"/>
        <w:rPr>
          <w:rFonts w:ascii="Times New Roman" w:hAnsi="Times New Roman"/>
          <w:sz w:val="28"/>
          <w:szCs w:val="28"/>
        </w:rPr>
      </w:pPr>
      <w:r w:rsidRPr="00096514">
        <w:rPr>
          <w:rFonts w:ascii="Times New Roman" w:hAnsi="Times New Roman"/>
          <w:bCs/>
          <w:sz w:val="28"/>
          <w:szCs w:val="28"/>
        </w:rPr>
        <w:t xml:space="preserve">Кроме того, в 2015 году проведено </w:t>
      </w:r>
      <w:r w:rsidRPr="00096514">
        <w:rPr>
          <w:rFonts w:ascii="Times New Roman" w:hAnsi="Times New Roman"/>
          <w:sz w:val="28"/>
          <w:szCs w:val="28"/>
        </w:rPr>
        <w:t>социологическое исследование уровня удовлетворенности граждан качеством предоставления государственных и муниципальных услуг на территории Костромской области.</w:t>
      </w:r>
    </w:p>
    <w:p w:rsidR="00FC4D71" w:rsidRPr="00096514" w:rsidRDefault="00FC4D71" w:rsidP="003D294E">
      <w:pPr>
        <w:pStyle w:val="a4"/>
        <w:numPr>
          <w:ilvl w:val="0"/>
          <w:numId w:val="25"/>
        </w:numPr>
        <w:spacing w:after="0" w:line="240" w:lineRule="auto"/>
        <w:jc w:val="center"/>
        <w:rPr>
          <w:rFonts w:ascii="Times New Roman" w:hAnsi="Times New Roman"/>
          <w:b/>
          <w:bCs/>
          <w:sz w:val="28"/>
          <w:szCs w:val="28"/>
        </w:rPr>
      </w:pPr>
      <w:r w:rsidRPr="00096514">
        <w:rPr>
          <w:rFonts w:ascii="Times New Roman" w:hAnsi="Times New Roman"/>
          <w:b/>
          <w:sz w:val="28"/>
          <w:szCs w:val="28"/>
        </w:rPr>
        <w:t>Социологическое исследование уровня удовлетворенности граждан качеством предоставления государственных и муниципальных услуг на территории Костромской области</w:t>
      </w:r>
    </w:p>
    <w:p w:rsidR="002C525A" w:rsidRPr="00096514" w:rsidRDefault="002C525A" w:rsidP="002C525A">
      <w:pPr>
        <w:pStyle w:val="a4"/>
        <w:spacing w:after="0" w:line="240" w:lineRule="auto"/>
        <w:ind w:left="782"/>
        <w:rPr>
          <w:rFonts w:ascii="Times New Roman" w:hAnsi="Times New Roman"/>
          <w:b/>
          <w:bCs/>
          <w:sz w:val="28"/>
          <w:szCs w:val="28"/>
        </w:rPr>
      </w:pPr>
    </w:p>
    <w:p w:rsidR="00FC4D71" w:rsidRPr="00096514" w:rsidRDefault="00FC4D71" w:rsidP="00FC4D71">
      <w:pPr>
        <w:spacing w:after="100" w:afterAutospacing="1"/>
        <w:ind w:firstLine="567"/>
        <w:jc w:val="both"/>
        <w:rPr>
          <w:rFonts w:ascii="Times New Roman" w:hAnsi="Times New Roman"/>
          <w:sz w:val="28"/>
          <w:szCs w:val="28"/>
        </w:rPr>
      </w:pPr>
      <w:r w:rsidRPr="00096514">
        <w:rPr>
          <w:rFonts w:ascii="Times New Roman" w:hAnsi="Times New Roman"/>
          <w:sz w:val="28"/>
          <w:szCs w:val="28"/>
        </w:rPr>
        <w:t xml:space="preserve">Данное </w:t>
      </w:r>
      <w:r w:rsidR="00887368" w:rsidRPr="00096514">
        <w:rPr>
          <w:rFonts w:ascii="Times New Roman" w:hAnsi="Times New Roman"/>
          <w:sz w:val="28"/>
          <w:szCs w:val="28"/>
        </w:rPr>
        <w:t>исследование</w:t>
      </w:r>
      <w:r w:rsidR="00887368">
        <w:rPr>
          <w:rFonts w:ascii="Times New Roman" w:hAnsi="Times New Roman"/>
          <w:sz w:val="28"/>
          <w:szCs w:val="28"/>
        </w:rPr>
        <w:t xml:space="preserve"> </w:t>
      </w:r>
      <w:r w:rsidR="00887368" w:rsidRPr="00096514">
        <w:rPr>
          <w:rFonts w:ascii="Times New Roman" w:hAnsi="Times New Roman"/>
          <w:sz w:val="28"/>
          <w:szCs w:val="28"/>
        </w:rPr>
        <w:t>выполнено</w:t>
      </w:r>
      <w:r w:rsidRPr="00096514">
        <w:rPr>
          <w:rFonts w:ascii="Times New Roman" w:hAnsi="Times New Roman"/>
          <w:sz w:val="28"/>
          <w:szCs w:val="28"/>
        </w:rPr>
        <w:t xml:space="preserve"> сотрудниками аналитического агентства «ИМИДЖ-ФАКТОР»</w:t>
      </w:r>
      <w:proofErr w:type="gramStart"/>
      <w:r w:rsidRPr="00096514">
        <w:rPr>
          <w:rFonts w:ascii="Times New Roman" w:hAnsi="Times New Roman"/>
          <w:sz w:val="28"/>
          <w:szCs w:val="28"/>
        </w:rPr>
        <w:t>.С</w:t>
      </w:r>
      <w:proofErr w:type="gramEnd"/>
      <w:r w:rsidRPr="00096514">
        <w:rPr>
          <w:rFonts w:ascii="Times New Roman" w:hAnsi="Times New Roman"/>
          <w:sz w:val="28"/>
          <w:szCs w:val="28"/>
        </w:rPr>
        <w:t>роки проведения исследования – с 08 декабря 2015 года по 18 января 2016 года(приложение</w:t>
      </w:r>
      <w:r w:rsidR="00E065F1" w:rsidRPr="00096514">
        <w:rPr>
          <w:rFonts w:ascii="Times New Roman" w:hAnsi="Times New Roman"/>
          <w:sz w:val="28"/>
          <w:szCs w:val="28"/>
        </w:rPr>
        <w:t xml:space="preserve"> №</w:t>
      </w:r>
      <w:r w:rsidR="00B55585" w:rsidRPr="00096514">
        <w:rPr>
          <w:rFonts w:ascii="Times New Roman" w:hAnsi="Times New Roman"/>
          <w:sz w:val="28"/>
          <w:szCs w:val="28"/>
        </w:rPr>
        <w:t>7</w:t>
      </w:r>
      <w:r w:rsidR="00E065F1" w:rsidRPr="00096514">
        <w:rPr>
          <w:rFonts w:ascii="Times New Roman" w:hAnsi="Times New Roman"/>
          <w:sz w:val="28"/>
          <w:szCs w:val="28"/>
        </w:rPr>
        <w:t>)</w:t>
      </w:r>
      <w:r w:rsidRPr="00096514">
        <w:rPr>
          <w:rFonts w:ascii="Times New Roman" w:hAnsi="Times New Roman"/>
          <w:sz w:val="28"/>
          <w:szCs w:val="28"/>
        </w:rPr>
        <w:t>.</w:t>
      </w:r>
    </w:p>
    <w:p w:rsidR="00FC4D71" w:rsidRPr="00096514" w:rsidRDefault="00FC4D71" w:rsidP="00FC4D71">
      <w:pPr>
        <w:spacing w:before="100" w:beforeAutospacing="1" w:after="100" w:afterAutospacing="1"/>
        <w:ind w:firstLine="567"/>
        <w:jc w:val="both"/>
        <w:rPr>
          <w:rFonts w:ascii="Times New Roman" w:hAnsi="Times New Roman"/>
          <w:sz w:val="28"/>
          <w:szCs w:val="28"/>
        </w:rPr>
      </w:pPr>
      <w:r w:rsidRPr="00096514">
        <w:rPr>
          <w:rFonts w:ascii="Times New Roman" w:hAnsi="Times New Roman"/>
          <w:b/>
          <w:sz w:val="28"/>
          <w:szCs w:val="28"/>
        </w:rPr>
        <w:t>Целью исследования</w:t>
      </w:r>
      <w:r w:rsidRPr="00096514">
        <w:rPr>
          <w:rFonts w:ascii="Times New Roman" w:hAnsi="Times New Roman"/>
          <w:sz w:val="28"/>
          <w:szCs w:val="28"/>
        </w:rPr>
        <w:t xml:space="preserve"> являлось выявление, анализ и оценка целевых значений следующих показателей, характеризующих качество предоставления государственных и муниципальных услуг гражданам и организациям в Костромской области, установленных Указом № 601:</w:t>
      </w:r>
    </w:p>
    <w:p w:rsidR="00FC4D71" w:rsidRPr="00096514" w:rsidRDefault="00FC4D71" w:rsidP="00FC4D71">
      <w:pPr>
        <w:spacing w:before="100" w:beforeAutospacing="1" w:after="100" w:afterAutospacing="1"/>
        <w:ind w:firstLine="567"/>
        <w:jc w:val="both"/>
        <w:rPr>
          <w:rFonts w:ascii="Times New Roman" w:hAnsi="Times New Roman"/>
          <w:sz w:val="28"/>
          <w:szCs w:val="28"/>
        </w:rPr>
      </w:pPr>
      <w:r w:rsidRPr="00096514">
        <w:rPr>
          <w:rFonts w:ascii="Times New Roman" w:hAnsi="Times New Roman"/>
          <w:sz w:val="28"/>
          <w:szCs w:val="28"/>
        </w:rPr>
        <w:t>- уровень удовлетворенности граждан Российской Федерации качеством предоставления государственных и муниципальных услуг;</w:t>
      </w:r>
    </w:p>
    <w:p w:rsidR="00FC4D71" w:rsidRPr="00096514" w:rsidRDefault="00FC4D71" w:rsidP="00FC4D71">
      <w:pPr>
        <w:spacing w:before="100" w:beforeAutospacing="1" w:after="100" w:afterAutospacing="1"/>
        <w:ind w:firstLine="567"/>
        <w:jc w:val="both"/>
        <w:rPr>
          <w:rFonts w:ascii="Times New Roman" w:hAnsi="Times New Roman"/>
          <w:sz w:val="28"/>
          <w:szCs w:val="28"/>
        </w:rPr>
      </w:pPr>
      <w:r w:rsidRPr="00096514">
        <w:rPr>
          <w:rFonts w:ascii="Times New Roman" w:hAnsi="Times New Roman"/>
          <w:sz w:val="28"/>
          <w:szCs w:val="28"/>
        </w:rPr>
        <w:t>- сокращение времени ожидания в очереди при обращении в орган государственной власти (орган местного самоуправления) для получения государственных (муниципальных) услуг;</w:t>
      </w:r>
    </w:p>
    <w:p w:rsidR="00FC4D71" w:rsidRPr="00096514" w:rsidRDefault="00FC4D71" w:rsidP="00FC4D71">
      <w:pPr>
        <w:spacing w:before="100" w:beforeAutospacing="1" w:after="100" w:afterAutospacing="1"/>
        <w:ind w:firstLine="567"/>
        <w:jc w:val="both"/>
        <w:rPr>
          <w:rFonts w:ascii="Times New Roman" w:hAnsi="Times New Roman"/>
          <w:sz w:val="28"/>
          <w:szCs w:val="28"/>
        </w:rPr>
      </w:pPr>
      <w:r w:rsidRPr="00096514">
        <w:rPr>
          <w:rFonts w:ascii="Times New Roman" w:hAnsi="Times New Roman"/>
          <w:sz w:val="28"/>
          <w:szCs w:val="28"/>
        </w:rPr>
        <w:t xml:space="preserve">- снижение среднего числа обращений представителей </w:t>
      </w:r>
      <w:proofErr w:type="gramStart"/>
      <w:r w:rsidRPr="00096514">
        <w:rPr>
          <w:rFonts w:ascii="Times New Roman" w:hAnsi="Times New Roman"/>
          <w:sz w:val="28"/>
          <w:szCs w:val="28"/>
        </w:rPr>
        <w:t>бизнес-сообщества</w:t>
      </w:r>
      <w:proofErr w:type="gramEnd"/>
      <w:r w:rsidRPr="00096514">
        <w:rPr>
          <w:rFonts w:ascii="Times New Roman" w:hAnsi="Times New Roman"/>
          <w:sz w:val="28"/>
          <w:szCs w:val="28"/>
        </w:rPr>
        <w:t xml:space="preserve"> в орган государственной власти (орган местного </w:t>
      </w:r>
      <w:r w:rsidRPr="00096514">
        <w:rPr>
          <w:rFonts w:ascii="Times New Roman" w:hAnsi="Times New Roman"/>
          <w:sz w:val="28"/>
          <w:szCs w:val="28"/>
        </w:rPr>
        <w:lastRenderedPageBreak/>
        <w:t>самоуправления) для получения одной государственной (муниципальной) услуги, связанной со сферой предпринимательской деятельности.</w:t>
      </w:r>
    </w:p>
    <w:p w:rsidR="00FC4D71" w:rsidRPr="00096514" w:rsidRDefault="00FC4D71" w:rsidP="00FC4D71">
      <w:pPr>
        <w:tabs>
          <w:tab w:val="left" w:pos="0"/>
          <w:tab w:val="left" w:pos="851"/>
        </w:tabs>
        <w:spacing w:before="100" w:beforeAutospacing="1" w:after="100" w:afterAutospacing="1"/>
        <w:ind w:firstLine="567"/>
        <w:jc w:val="both"/>
        <w:rPr>
          <w:rFonts w:ascii="Times New Roman" w:hAnsi="Times New Roman"/>
          <w:sz w:val="28"/>
          <w:szCs w:val="28"/>
        </w:rPr>
      </w:pPr>
      <w:r w:rsidRPr="00096514">
        <w:rPr>
          <w:rFonts w:ascii="Times New Roman" w:hAnsi="Times New Roman"/>
          <w:sz w:val="28"/>
          <w:szCs w:val="28"/>
        </w:rPr>
        <w:t xml:space="preserve">В рамках проведения исследования осуществлялось решение следующих </w:t>
      </w:r>
      <w:r w:rsidRPr="00096514">
        <w:rPr>
          <w:rFonts w:ascii="Times New Roman" w:hAnsi="Times New Roman"/>
          <w:b/>
          <w:sz w:val="28"/>
          <w:szCs w:val="28"/>
        </w:rPr>
        <w:t>основных задач</w:t>
      </w:r>
      <w:r w:rsidRPr="00096514">
        <w:rPr>
          <w:rFonts w:ascii="Times New Roman" w:hAnsi="Times New Roman"/>
          <w:sz w:val="28"/>
          <w:szCs w:val="28"/>
        </w:rPr>
        <w:t>:</w:t>
      </w:r>
    </w:p>
    <w:p w:rsidR="00FC4D71" w:rsidRPr="00096514" w:rsidRDefault="00FC4D71" w:rsidP="00FC4D71">
      <w:pPr>
        <w:tabs>
          <w:tab w:val="left" w:pos="0"/>
          <w:tab w:val="left" w:pos="851"/>
        </w:tabs>
        <w:spacing w:before="100" w:beforeAutospacing="1" w:after="100" w:afterAutospacing="1"/>
        <w:ind w:firstLine="567"/>
        <w:jc w:val="both"/>
        <w:rPr>
          <w:rFonts w:ascii="Times New Roman" w:hAnsi="Times New Roman"/>
          <w:sz w:val="28"/>
          <w:szCs w:val="28"/>
        </w:rPr>
      </w:pPr>
      <w:r w:rsidRPr="00096514">
        <w:rPr>
          <w:rFonts w:ascii="Times New Roman" w:hAnsi="Times New Roman"/>
          <w:sz w:val="28"/>
          <w:szCs w:val="28"/>
        </w:rPr>
        <w:t>- выявление востребованности и динамики востребованности государственных и муниципальных услуг в целом и их отдельных видов;</w:t>
      </w:r>
    </w:p>
    <w:p w:rsidR="00FC4D71" w:rsidRPr="00096514" w:rsidRDefault="00FC4D71" w:rsidP="00FC4D71">
      <w:pPr>
        <w:tabs>
          <w:tab w:val="left" w:pos="0"/>
          <w:tab w:val="left" w:pos="851"/>
        </w:tabs>
        <w:spacing w:before="100" w:beforeAutospacing="1" w:after="100" w:afterAutospacing="1"/>
        <w:ind w:firstLine="567"/>
        <w:jc w:val="both"/>
        <w:rPr>
          <w:rFonts w:ascii="Times New Roman" w:hAnsi="Times New Roman"/>
          <w:sz w:val="28"/>
          <w:szCs w:val="28"/>
        </w:rPr>
      </w:pPr>
      <w:r w:rsidRPr="00096514">
        <w:rPr>
          <w:rFonts w:ascii="Times New Roman" w:hAnsi="Times New Roman"/>
          <w:sz w:val="28"/>
          <w:szCs w:val="28"/>
        </w:rPr>
        <w:t>- выявление фактических значений и оценка достижения установленных Указом № 601 показателей и иных параметров качества предоставления гражданам государственных и муниципальных услуг, в том числе по каждой из наиболее общественно значимых государственных и муниципальных услуг;</w:t>
      </w:r>
    </w:p>
    <w:p w:rsidR="00FC4D71" w:rsidRPr="00096514" w:rsidRDefault="00FC4D71" w:rsidP="00FC4D71">
      <w:pPr>
        <w:tabs>
          <w:tab w:val="left" w:pos="0"/>
          <w:tab w:val="left" w:pos="851"/>
        </w:tabs>
        <w:spacing w:before="100" w:beforeAutospacing="1" w:after="100" w:afterAutospacing="1"/>
        <w:ind w:firstLine="567"/>
        <w:jc w:val="both"/>
        <w:rPr>
          <w:rFonts w:ascii="Times New Roman" w:hAnsi="Times New Roman"/>
          <w:sz w:val="28"/>
          <w:szCs w:val="28"/>
        </w:rPr>
      </w:pPr>
      <w:r w:rsidRPr="00096514">
        <w:rPr>
          <w:rFonts w:ascii="Times New Roman" w:hAnsi="Times New Roman"/>
          <w:sz w:val="28"/>
          <w:szCs w:val="28"/>
        </w:rPr>
        <w:t>- выявление проблем, с которыми жители Костромской области встречаются при обращении за получением государственных и муниципальных услуг, и их значимости для получателей, в том числе по каждой из наиболее общественно значимых государственных и муниципальных услуг;</w:t>
      </w:r>
    </w:p>
    <w:p w:rsidR="00FC4D71" w:rsidRPr="00096514" w:rsidRDefault="00FC4D71" w:rsidP="00FC4D71">
      <w:pPr>
        <w:tabs>
          <w:tab w:val="left" w:pos="0"/>
          <w:tab w:val="left" w:pos="851"/>
        </w:tabs>
        <w:spacing w:before="100" w:beforeAutospacing="1" w:after="100" w:afterAutospacing="1"/>
        <w:ind w:firstLine="567"/>
        <w:jc w:val="both"/>
        <w:rPr>
          <w:rFonts w:ascii="Times New Roman" w:hAnsi="Times New Roman"/>
          <w:sz w:val="28"/>
          <w:szCs w:val="28"/>
        </w:rPr>
      </w:pPr>
      <w:r w:rsidRPr="00096514">
        <w:rPr>
          <w:rFonts w:ascii="Times New Roman" w:hAnsi="Times New Roman"/>
          <w:sz w:val="28"/>
          <w:szCs w:val="28"/>
        </w:rPr>
        <w:t xml:space="preserve">- выявление проблем, с которыми сталкиваются представители </w:t>
      </w:r>
      <w:proofErr w:type="gramStart"/>
      <w:r w:rsidRPr="00096514">
        <w:rPr>
          <w:rFonts w:ascii="Times New Roman" w:hAnsi="Times New Roman"/>
          <w:sz w:val="28"/>
          <w:szCs w:val="28"/>
        </w:rPr>
        <w:t>бизнес-сообщества</w:t>
      </w:r>
      <w:proofErr w:type="gramEnd"/>
      <w:r w:rsidRPr="00096514">
        <w:rPr>
          <w:rFonts w:ascii="Times New Roman" w:hAnsi="Times New Roman"/>
          <w:sz w:val="28"/>
          <w:szCs w:val="28"/>
        </w:rPr>
        <w:t xml:space="preserve"> при обращении в исполнительный орган государственной власти Костромской области (орган местного самоуправления) для получения одной государственной (муниципальной) услуги, связанной со сферой предпринимательской деятельности;</w:t>
      </w:r>
    </w:p>
    <w:p w:rsidR="00FC4D71" w:rsidRPr="00096514" w:rsidRDefault="00FC4D71" w:rsidP="00FC4D71">
      <w:pPr>
        <w:tabs>
          <w:tab w:val="left" w:pos="0"/>
          <w:tab w:val="left" w:pos="851"/>
        </w:tabs>
        <w:spacing w:before="100" w:beforeAutospacing="1" w:after="100" w:afterAutospacing="1"/>
        <w:ind w:firstLine="567"/>
        <w:jc w:val="both"/>
        <w:rPr>
          <w:rFonts w:ascii="Times New Roman" w:hAnsi="Times New Roman"/>
          <w:sz w:val="28"/>
          <w:szCs w:val="28"/>
        </w:rPr>
      </w:pPr>
      <w:r w:rsidRPr="00096514">
        <w:rPr>
          <w:rFonts w:ascii="Times New Roman" w:hAnsi="Times New Roman"/>
          <w:sz w:val="28"/>
          <w:szCs w:val="28"/>
        </w:rPr>
        <w:t>- выявление влияния исследуемых показателей, иных параметров качества предоставления государственных и муниципальных услуг на уровень удовлетворенности граждан, проживающих на территории Костромской области, качеством предоставления государственных и муниципальных услуг;</w:t>
      </w:r>
    </w:p>
    <w:p w:rsidR="00FC4D71" w:rsidRPr="00096514" w:rsidRDefault="00FC4D71" w:rsidP="00FC4D71">
      <w:pPr>
        <w:tabs>
          <w:tab w:val="left" w:pos="0"/>
          <w:tab w:val="left" w:pos="851"/>
        </w:tabs>
        <w:spacing w:before="100" w:beforeAutospacing="1" w:after="100" w:afterAutospacing="1"/>
        <w:ind w:firstLine="567"/>
        <w:jc w:val="both"/>
        <w:rPr>
          <w:rFonts w:ascii="Times New Roman" w:hAnsi="Times New Roman"/>
          <w:sz w:val="28"/>
          <w:szCs w:val="28"/>
        </w:rPr>
      </w:pPr>
      <w:r w:rsidRPr="00096514">
        <w:rPr>
          <w:rFonts w:ascii="Times New Roman" w:hAnsi="Times New Roman"/>
          <w:sz w:val="28"/>
          <w:szCs w:val="28"/>
        </w:rPr>
        <w:t>- подготовка предложений по улучшению исследованных параметров качества предоставления государственных и муниципальных услуг, устранению выявленных проблем, необходимых для обеспечения достижения целевых значений показателей.</w:t>
      </w:r>
    </w:p>
    <w:p w:rsidR="00FC4D71" w:rsidRPr="00096514" w:rsidRDefault="00FC4D71" w:rsidP="00FC4D71">
      <w:pPr>
        <w:spacing w:after="100" w:afterAutospacing="1"/>
        <w:ind w:firstLine="567"/>
        <w:jc w:val="both"/>
        <w:rPr>
          <w:rFonts w:ascii="Times New Roman" w:hAnsi="Times New Roman"/>
          <w:sz w:val="28"/>
          <w:szCs w:val="28"/>
        </w:rPr>
      </w:pPr>
      <w:r w:rsidRPr="00096514">
        <w:rPr>
          <w:rFonts w:ascii="Times New Roman" w:hAnsi="Times New Roman"/>
          <w:sz w:val="28"/>
          <w:szCs w:val="28"/>
        </w:rPr>
        <w:t xml:space="preserve">Объем общей выборочной совокупности составил </w:t>
      </w:r>
      <w:r w:rsidRPr="00096514">
        <w:rPr>
          <w:rFonts w:ascii="Times New Roman" w:hAnsi="Times New Roman"/>
          <w:i/>
          <w:sz w:val="28"/>
          <w:szCs w:val="28"/>
        </w:rPr>
        <w:t>1800 респонденто</w:t>
      </w:r>
      <w:proofErr w:type="gramStart"/>
      <w:r w:rsidRPr="00096514">
        <w:rPr>
          <w:rFonts w:ascii="Times New Roman" w:hAnsi="Times New Roman"/>
          <w:i/>
          <w:sz w:val="28"/>
          <w:szCs w:val="28"/>
        </w:rPr>
        <w:t>в</w:t>
      </w:r>
      <w:r w:rsidRPr="00096514">
        <w:rPr>
          <w:rFonts w:ascii="Times New Roman" w:hAnsi="Times New Roman"/>
          <w:b/>
          <w:sz w:val="28"/>
          <w:szCs w:val="28"/>
        </w:rPr>
        <w:t>(</w:t>
      </w:r>
      <w:proofErr w:type="gramEnd"/>
      <w:r w:rsidRPr="00096514">
        <w:rPr>
          <w:rFonts w:ascii="Times New Roman" w:hAnsi="Times New Roman"/>
          <w:b/>
          <w:sz w:val="28"/>
          <w:szCs w:val="28"/>
        </w:rPr>
        <w:t>табл. 1)</w:t>
      </w:r>
      <w:r w:rsidRPr="00096514">
        <w:rPr>
          <w:rFonts w:ascii="Times New Roman" w:hAnsi="Times New Roman"/>
          <w:sz w:val="28"/>
          <w:szCs w:val="28"/>
        </w:rPr>
        <w:t xml:space="preserve">. </w:t>
      </w:r>
    </w:p>
    <w:p w:rsidR="00FC4D71" w:rsidRPr="00096514" w:rsidRDefault="00FC4D71" w:rsidP="00FC4D71">
      <w:pPr>
        <w:spacing w:after="120"/>
        <w:jc w:val="center"/>
        <w:rPr>
          <w:rFonts w:ascii="Times New Roman" w:hAnsi="Times New Roman"/>
          <w:b/>
          <w:sz w:val="12"/>
          <w:szCs w:val="12"/>
        </w:rPr>
      </w:pPr>
    </w:p>
    <w:p w:rsidR="00FC4D71" w:rsidRPr="00096514" w:rsidRDefault="00FC4D71" w:rsidP="00FC4D71">
      <w:pPr>
        <w:spacing w:after="120"/>
        <w:jc w:val="center"/>
        <w:rPr>
          <w:rFonts w:ascii="Times New Roman" w:hAnsi="Times New Roman"/>
          <w:sz w:val="24"/>
          <w:szCs w:val="24"/>
        </w:rPr>
      </w:pPr>
      <w:r w:rsidRPr="00096514">
        <w:rPr>
          <w:rFonts w:ascii="Times New Roman" w:hAnsi="Times New Roman"/>
          <w:b/>
          <w:sz w:val="24"/>
          <w:szCs w:val="24"/>
        </w:rPr>
        <w:t xml:space="preserve">Табл. 1. </w:t>
      </w:r>
      <w:r w:rsidRPr="00096514">
        <w:rPr>
          <w:rFonts w:ascii="Times New Roman" w:hAnsi="Times New Roman"/>
          <w:sz w:val="24"/>
          <w:szCs w:val="24"/>
        </w:rPr>
        <w:t xml:space="preserve">Структура выборочной совокупности, </w:t>
      </w:r>
      <w:r w:rsidRPr="00096514">
        <w:rPr>
          <w:rFonts w:ascii="Times New Roman" w:hAnsi="Times New Roman"/>
          <w:i/>
          <w:sz w:val="24"/>
          <w:szCs w:val="24"/>
        </w:rPr>
        <w:t>чел.</w:t>
      </w:r>
    </w:p>
    <w:tbl>
      <w:tblPr>
        <w:tblStyle w:val="a7"/>
        <w:tblW w:w="0" w:type="auto"/>
        <w:tblLook w:val="04A0"/>
      </w:tblPr>
      <w:tblGrid>
        <w:gridCol w:w="5210"/>
        <w:gridCol w:w="2298"/>
        <w:gridCol w:w="2062"/>
      </w:tblGrid>
      <w:tr w:rsidR="00FC4D71" w:rsidRPr="00096514" w:rsidTr="00B55585">
        <w:trPr>
          <w:trHeight w:val="484"/>
        </w:trPr>
        <w:tc>
          <w:tcPr>
            <w:tcW w:w="5210" w:type="dxa"/>
          </w:tcPr>
          <w:p w:rsidR="00FC4D71" w:rsidRPr="00096514" w:rsidRDefault="00FC4D71" w:rsidP="00AD54FA">
            <w:pPr>
              <w:jc w:val="center"/>
              <w:rPr>
                <w:b/>
                <w:bCs/>
                <w:sz w:val="24"/>
                <w:szCs w:val="24"/>
              </w:rPr>
            </w:pPr>
            <w:r w:rsidRPr="00096514">
              <w:rPr>
                <w:b/>
                <w:bCs/>
                <w:sz w:val="24"/>
                <w:szCs w:val="24"/>
              </w:rPr>
              <w:lastRenderedPageBreak/>
              <w:t xml:space="preserve">Муниципальные образования </w:t>
            </w:r>
          </w:p>
          <w:p w:rsidR="00FC4D71" w:rsidRPr="00096514" w:rsidRDefault="00FC4D71" w:rsidP="00AD54FA">
            <w:pPr>
              <w:jc w:val="center"/>
              <w:rPr>
                <w:b/>
                <w:bCs/>
                <w:sz w:val="24"/>
                <w:szCs w:val="24"/>
              </w:rPr>
            </w:pPr>
            <w:r w:rsidRPr="00096514">
              <w:rPr>
                <w:b/>
                <w:bCs/>
                <w:sz w:val="24"/>
                <w:szCs w:val="24"/>
              </w:rPr>
              <w:t>(населенные пункты опроса)</w:t>
            </w:r>
          </w:p>
        </w:tc>
        <w:tc>
          <w:tcPr>
            <w:tcW w:w="2298" w:type="dxa"/>
          </w:tcPr>
          <w:p w:rsidR="00FC4D71" w:rsidRPr="00096514" w:rsidRDefault="00FC4D71" w:rsidP="00AD54FA">
            <w:pPr>
              <w:jc w:val="center"/>
              <w:rPr>
                <w:b/>
                <w:bCs/>
                <w:sz w:val="24"/>
                <w:szCs w:val="24"/>
              </w:rPr>
            </w:pPr>
            <w:r w:rsidRPr="00096514">
              <w:rPr>
                <w:b/>
                <w:bCs/>
                <w:sz w:val="24"/>
                <w:szCs w:val="24"/>
              </w:rPr>
              <w:t xml:space="preserve">Численность </w:t>
            </w:r>
          </w:p>
          <w:p w:rsidR="00FC4D71" w:rsidRPr="00096514" w:rsidRDefault="00FC4D71" w:rsidP="00AD54FA">
            <w:pPr>
              <w:jc w:val="center"/>
              <w:rPr>
                <w:b/>
                <w:bCs/>
                <w:sz w:val="24"/>
                <w:szCs w:val="24"/>
              </w:rPr>
            </w:pPr>
            <w:r w:rsidRPr="00096514">
              <w:rPr>
                <w:b/>
                <w:bCs/>
                <w:sz w:val="24"/>
                <w:szCs w:val="24"/>
              </w:rPr>
              <w:t xml:space="preserve">населения </w:t>
            </w:r>
          </w:p>
          <w:p w:rsidR="00FC4D71" w:rsidRPr="00096514" w:rsidRDefault="00FC4D71" w:rsidP="00AD54FA">
            <w:pPr>
              <w:jc w:val="center"/>
              <w:rPr>
                <w:b/>
                <w:bCs/>
                <w:sz w:val="24"/>
                <w:szCs w:val="24"/>
              </w:rPr>
            </w:pPr>
            <w:r w:rsidRPr="00096514">
              <w:rPr>
                <w:b/>
                <w:bCs/>
                <w:sz w:val="24"/>
                <w:szCs w:val="24"/>
              </w:rPr>
              <w:t>муниципального образования, чел.</w:t>
            </w:r>
          </w:p>
        </w:tc>
        <w:tc>
          <w:tcPr>
            <w:tcW w:w="2062" w:type="dxa"/>
          </w:tcPr>
          <w:p w:rsidR="00FC4D71" w:rsidRPr="00096514" w:rsidRDefault="00FC4D71" w:rsidP="00AD54FA">
            <w:pPr>
              <w:jc w:val="center"/>
              <w:rPr>
                <w:b/>
                <w:bCs/>
                <w:sz w:val="24"/>
                <w:szCs w:val="24"/>
              </w:rPr>
            </w:pPr>
            <w:r w:rsidRPr="00096514">
              <w:rPr>
                <w:b/>
                <w:bCs/>
                <w:sz w:val="24"/>
                <w:szCs w:val="24"/>
              </w:rPr>
              <w:t xml:space="preserve">Количество </w:t>
            </w:r>
          </w:p>
          <w:p w:rsidR="00FC4D71" w:rsidRPr="00096514" w:rsidRDefault="00FC4D71" w:rsidP="00AD54FA">
            <w:pPr>
              <w:jc w:val="center"/>
              <w:rPr>
                <w:b/>
                <w:bCs/>
                <w:sz w:val="24"/>
                <w:szCs w:val="24"/>
              </w:rPr>
            </w:pPr>
            <w:r w:rsidRPr="00096514">
              <w:rPr>
                <w:b/>
                <w:bCs/>
                <w:sz w:val="24"/>
                <w:szCs w:val="24"/>
              </w:rPr>
              <w:t>респондентов, чел.</w:t>
            </w:r>
          </w:p>
        </w:tc>
      </w:tr>
      <w:tr w:rsidR="00FC4D71" w:rsidRPr="00096514" w:rsidTr="00B55585">
        <w:trPr>
          <w:trHeight w:val="229"/>
        </w:trPr>
        <w:tc>
          <w:tcPr>
            <w:tcW w:w="5210" w:type="dxa"/>
          </w:tcPr>
          <w:p w:rsidR="00FC4D71" w:rsidRPr="00096514" w:rsidRDefault="00FC4D71" w:rsidP="00AD54FA">
            <w:pPr>
              <w:rPr>
                <w:sz w:val="24"/>
                <w:szCs w:val="24"/>
              </w:rPr>
            </w:pPr>
            <w:r w:rsidRPr="00096514">
              <w:rPr>
                <w:sz w:val="24"/>
                <w:szCs w:val="24"/>
              </w:rPr>
              <w:t>Городской округ Кострома</w:t>
            </w:r>
          </w:p>
        </w:tc>
        <w:tc>
          <w:tcPr>
            <w:tcW w:w="2298" w:type="dxa"/>
          </w:tcPr>
          <w:p w:rsidR="00FC4D71" w:rsidRPr="00096514" w:rsidRDefault="00FC4D71" w:rsidP="00AD54FA">
            <w:pPr>
              <w:jc w:val="center"/>
              <w:rPr>
                <w:sz w:val="24"/>
                <w:szCs w:val="24"/>
              </w:rPr>
            </w:pPr>
            <w:r w:rsidRPr="00096514">
              <w:rPr>
                <w:sz w:val="24"/>
                <w:szCs w:val="24"/>
              </w:rPr>
              <w:t>276090</w:t>
            </w:r>
          </w:p>
        </w:tc>
        <w:tc>
          <w:tcPr>
            <w:tcW w:w="2062" w:type="dxa"/>
          </w:tcPr>
          <w:p w:rsidR="00FC4D71" w:rsidRPr="00096514" w:rsidRDefault="00FC4D71" w:rsidP="00AD54FA">
            <w:pPr>
              <w:jc w:val="center"/>
              <w:rPr>
                <w:sz w:val="24"/>
                <w:szCs w:val="24"/>
              </w:rPr>
            </w:pPr>
            <w:r w:rsidRPr="00096514">
              <w:rPr>
                <w:sz w:val="24"/>
                <w:szCs w:val="24"/>
              </w:rPr>
              <w:t>1490</w:t>
            </w:r>
          </w:p>
        </w:tc>
      </w:tr>
      <w:tr w:rsidR="00FC4D71" w:rsidRPr="00096514" w:rsidTr="00B55585">
        <w:trPr>
          <w:trHeight w:val="241"/>
        </w:trPr>
        <w:tc>
          <w:tcPr>
            <w:tcW w:w="5210" w:type="dxa"/>
          </w:tcPr>
          <w:p w:rsidR="00FC4D71" w:rsidRPr="00096514" w:rsidRDefault="00FC4D71" w:rsidP="00AD54FA">
            <w:pPr>
              <w:rPr>
                <w:sz w:val="24"/>
                <w:szCs w:val="24"/>
              </w:rPr>
            </w:pPr>
            <w:r w:rsidRPr="00096514">
              <w:rPr>
                <w:sz w:val="24"/>
                <w:szCs w:val="24"/>
              </w:rPr>
              <w:t>Красносельский район</w:t>
            </w:r>
          </w:p>
        </w:tc>
        <w:tc>
          <w:tcPr>
            <w:tcW w:w="2298" w:type="dxa"/>
          </w:tcPr>
          <w:p w:rsidR="00FC4D71" w:rsidRPr="00096514" w:rsidRDefault="00FC4D71" w:rsidP="00AD54FA">
            <w:pPr>
              <w:jc w:val="center"/>
              <w:rPr>
                <w:sz w:val="24"/>
                <w:szCs w:val="24"/>
              </w:rPr>
            </w:pPr>
            <w:r w:rsidRPr="00096514">
              <w:rPr>
                <w:sz w:val="24"/>
                <w:szCs w:val="24"/>
              </w:rPr>
              <w:t>18216</w:t>
            </w:r>
          </w:p>
        </w:tc>
        <w:tc>
          <w:tcPr>
            <w:tcW w:w="2062" w:type="dxa"/>
          </w:tcPr>
          <w:p w:rsidR="00FC4D71" w:rsidRPr="00096514" w:rsidRDefault="00FC4D71" w:rsidP="00AD54FA">
            <w:pPr>
              <w:jc w:val="center"/>
              <w:rPr>
                <w:sz w:val="24"/>
                <w:szCs w:val="24"/>
              </w:rPr>
            </w:pPr>
            <w:r w:rsidRPr="00096514">
              <w:rPr>
                <w:sz w:val="24"/>
                <w:szCs w:val="24"/>
              </w:rPr>
              <w:t>100</w:t>
            </w:r>
          </w:p>
        </w:tc>
      </w:tr>
      <w:tr w:rsidR="00FC4D71" w:rsidRPr="00096514" w:rsidTr="00B55585">
        <w:trPr>
          <w:trHeight w:val="241"/>
        </w:trPr>
        <w:tc>
          <w:tcPr>
            <w:tcW w:w="5210" w:type="dxa"/>
          </w:tcPr>
          <w:p w:rsidR="00FC4D71" w:rsidRPr="00096514" w:rsidRDefault="00FC4D71" w:rsidP="00AD54FA">
            <w:pPr>
              <w:rPr>
                <w:sz w:val="24"/>
                <w:szCs w:val="24"/>
              </w:rPr>
            </w:pPr>
            <w:r w:rsidRPr="00096514">
              <w:rPr>
                <w:sz w:val="24"/>
                <w:szCs w:val="24"/>
              </w:rPr>
              <w:t xml:space="preserve">Нейский район </w:t>
            </w:r>
          </w:p>
        </w:tc>
        <w:tc>
          <w:tcPr>
            <w:tcW w:w="2298" w:type="dxa"/>
          </w:tcPr>
          <w:p w:rsidR="00FC4D71" w:rsidRPr="00096514" w:rsidRDefault="00FC4D71" w:rsidP="00AD54FA">
            <w:pPr>
              <w:jc w:val="center"/>
              <w:rPr>
                <w:sz w:val="24"/>
                <w:szCs w:val="24"/>
              </w:rPr>
            </w:pPr>
            <w:r w:rsidRPr="00096514">
              <w:rPr>
                <w:sz w:val="24"/>
                <w:szCs w:val="24"/>
              </w:rPr>
              <w:t>12904</w:t>
            </w:r>
          </w:p>
        </w:tc>
        <w:tc>
          <w:tcPr>
            <w:tcW w:w="2062" w:type="dxa"/>
          </w:tcPr>
          <w:p w:rsidR="00FC4D71" w:rsidRPr="00096514" w:rsidRDefault="00FC4D71" w:rsidP="00AD54FA">
            <w:pPr>
              <w:jc w:val="center"/>
              <w:rPr>
                <w:sz w:val="24"/>
                <w:szCs w:val="24"/>
              </w:rPr>
            </w:pPr>
            <w:r w:rsidRPr="00096514">
              <w:rPr>
                <w:sz w:val="24"/>
                <w:szCs w:val="24"/>
              </w:rPr>
              <w:t>70</w:t>
            </w:r>
          </w:p>
        </w:tc>
      </w:tr>
      <w:tr w:rsidR="00FC4D71" w:rsidRPr="00096514" w:rsidTr="00B55585">
        <w:trPr>
          <w:trHeight w:val="241"/>
        </w:trPr>
        <w:tc>
          <w:tcPr>
            <w:tcW w:w="5210" w:type="dxa"/>
          </w:tcPr>
          <w:p w:rsidR="00FC4D71" w:rsidRPr="00096514" w:rsidRDefault="00FC4D71" w:rsidP="00AD54FA">
            <w:pPr>
              <w:rPr>
                <w:sz w:val="24"/>
                <w:szCs w:val="24"/>
              </w:rPr>
            </w:pPr>
            <w:r w:rsidRPr="00096514">
              <w:rPr>
                <w:sz w:val="24"/>
                <w:szCs w:val="24"/>
              </w:rPr>
              <w:t>Солигаличский район</w:t>
            </w:r>
          </w:p>
        </w:tc>
        <w:tc>
          <w:tcPr>
            <w:tcW w:w="2298" w:type="dxa"/>
          </w:tcPr>
          <w:p w:rsidR="00FC4D71" w:rsidRPr="00096514" w:rsidRDefault="00FC4D71" w:rsidP="00AD54FA">
            <w:pPr>
              <w:jc w:val="center"/>
              <w:rPr>
                <w:sz w:val="24"/>
                <w:szCs w:val="24"/>
              </w:rPr>
            </w:pPr>
            <w:r w:rsidRPr="00096514">
              <w:rPr>
                <w:sz w:val="24"/>
                <w:szCs w:val="24"/>
              </w:rPr>
              <w:t>9290</w:t>
            </w:r>
          </w:p>
        </w:tc>
        <w:tc>
          <w:tcPr>
            <w:tcW w:w="2062" w:type="dxa"/>
          </w:tcPr>
          <w:p w:rsidR="00FC4D71" w:rsidRPr="00096514" w:rsidRDefault="00FC4D71" w:rsidP="00AD54FA">
            <w:pPr>
              <w:jc w:val="center"/>
              <w:rPr>
                <w:sz w:val="24"/>
                <w:szCs w:val="24"/>
              </w:rPr>
            </w:pPr>
            <w:r w:rsidRPr="00096514">
              <w:rPr>
                <w:sz w:val="24"/>
                <w:szCs w:val="24"/>
              </w:rPr>
              <w:t>50</w:t>
            </w:r>
          </w:p>
        </w:tc>
      </w:tr>
      <w:tr w:rsidR="00FC4D71" w:rsidRPr="00096514" w:rsidTr="00B55585">
        <w:trPr>
          <w:trHeight w:val="241"/>
        </w:trPr>
        <w:tc>
          <w:tcPr>
            <w:tcW w:w="5210" w:type="dxa"/>
          </w:tcPr>
          <w:p w:rsidR="00FC4D71" w:rsidRPr="00096514" w:rsidRDefault="00FC4D71" w:rsidP="00AD54FA">
            <w:pPr>
              <w:rPr>
                <w:sz w:val="24"/>
                <w:szCs w:val="24"/>
              </w:rPr>
            </w:pPr>
            <w:r w:rsidRPr="00096514">
              <w:rPr>
                <w:sz w:val="24"/>
                <w:szCs w:val="24"/>
              </w:rPr>
              <w:t>Островский район</w:t>
            </w:r>
          </w:p>
        </w:tc>
        <w:tc>
          <w:tcPr>
            <w:tcW w:w="2298" w:type="dxa"/>
          </w:tcPr>
          <w:p w:rsidR="00FC4D71" w:rsidRPr="00096514" w:rsidRDefault="00FC4D71" w:rsidP="00AD54FA">
            <w:pPr>
              <w:jc w:val="center"/>
              <w:rPr>
                <w:sz w:val="24"/>
                <w:szCs w:val="24"/>
              </w:rPr>
            </w:pPr>
            <w:r w:rsidRPr="00096514">
              <w:rPr>
                <w:sz w:val="24"/>
                <w:szCs w:val="24"/>
              </w:rPr>
              <w:t>11650</w:t>
            </w:r>
          </w:p>
        </w:tc>
        <w:tc>
          <w:tcPr>
            <w:tcW w:w="2062" w:type="dxa"/>
          </w:tcPr>
          <w:p w:rsidR="00FC4D71" w:rsidRPr="00096514" w:rsidRDefault="00FC4D71" w:rsidP="00AD54FA">
            <w:pPr>
              <w:jc w:val="center"/>
              <w:rPr>
                <w:sz w:val="24"/>
                <w:szCs w:val="24"/>
              </w:rPr>
            </w:pPr>
            <w:r w:rsidRPr="00096514">
              <w:rPr>
                <w:sz w:val="24"/>
                <w:szCs w:val="24"/>
              </w:rPr>
              <w:t>60</w:t>
            </w:r>
          </w:p>
        </w:tc>
      </w:tr>
      <w:tr w:rsidR="00FC4D71" w:rsidRPr="00096514" w:rsidTr="00B55585">
        <w:trPr>
          <w:trHeight w:val="241"/>
        </w:trPr>
        <w:tc>
          <w:tcPr>
            <w:tcW w:w="5210" w:type="dxa"/>
          </w:tcPr>
          <w:p w:rsidR="00FC4D71" w:rsidRPr="00096514" w:rsidRDefault="00FC4D71" w:rsidP="00AD54FA">
            <w:pPr>
              <w:rPr>
                <w:sz w:val="24"/>
                <w:szCs w:val="24"/>
              </w:rPr>
            </w:pPr>
            <w:r w:rsidRPr="00096514">
              <w:rPr>
                <w:sz w:val="24"/>
                <w:szCs w:val="24"/>
              </w:rPr>
              <w:t>Антроповский район</w:t>
            </w:r>
          </w:p>
        </w:tc>
        <w:tc>
          <w:tcPr>
            <w:tcW w:w="2298" w:type="dxa"/>
          </w:tcPr>
          <w:p w:rsidR="00FC4D71" w:rsidRPr="00096514" w:rsidRDefault="00FC4D71" w:rsidP="00AD54FA">
            <w:pPr>
              <w:jc w:val="center"/>
              <w:rPr>
                <w:sz w:val="24"/>
                <w:szCs w:val="24"/>
              </w:rPr>
            </w:pPr>
            <w:r w:rsidRPr="00096514">
              <w:rPr>
                <w:sz w:val="24"/>
                <w:szCs w:val="24"/>
              </w:rPr>
              <w:t>6112</w:t>
            </w:r>
          </w:p>
        </w:tc>
        <w:tc>
          <w:tcPr>
            <w:tcW w:w="2062" w:type="dxa"/>
          </w:tcPr>
          <w:p w:rsidR="00FC4D71" w:rsidRPr="00096514" w:rsidRDefault="00FC4D71" w:rsidP="00AD54FA">
            <w:pPr>
              <w:jc w:val="center"/>
              <w:rPr>
                <w:sz w:val="24"/>
                <w:szCs w:val="24"/>
              </w:rPr>
            </w:pPr>
            <w:r w:rsidRPr="00096514">
              <w:rPr>
                <w:sz w:val="24"/>
                <w:szCs w:val="24"/>
              </w:rPr>
              <w:t>30</w:t>
            </w:r>
          </w:p>
        </w:tc>
      </w:tr>
      <w:tr w:rsidR="00FC4D71" w:rsidRPr="00096514" w:rsidTr="00B55585">
        <w:trPr>
          <w:trHeight w:val="241"/>
        </w:trPr>
        <w:tc>
          <w:tcPr>
            <w:tcW w:w="5210" w:type="dxa"/>
          </w:tcPr>
          <w:p w:rsidR="00FC4D71" w:rsidRPr="00096514" w:rsidRDefault="00FC4D71" w:rsidP="00AD54FA">
            <w:pPr>
              <w:rPr>
                <w:b/>
                <w:bCs/>
                <w:sz w:val="24"/>
                <w:szCs w:val="24"/>
              </w:rPr>
            </w:pPr>
            <w:r w:rsidRPr="00096514">
              <w:rPr>
                <w:b/>
                <w:bCs/>
                <w:sz w:val="24"/>
                <w:szCs w:val="24"/>
              </w:rPr>
              <w:t>Итого</w:t>
            </w:r>
          </w:p>
        </w:tc>
        <w:tc>
          <w:tcPr>
            <w:tcW w:w="2298" w:type="dxa"/>
          </w:tcPr>
          <w:p w:rsidR="00FC4D71" w:rsidRPr="00096514" w:rsidRDefault="00FC4D71" w:rsidP="00AD54FA">
            <w:pPr>
              <w:jc w:val="center"/>
              <w:rPr>
                <w:b/>
                <w:bCs/>
                <w:sz w:val="24"/>
                <w:szCs w:val="24"/>
              </w:rPr>
            </w:pPr>
            <w:r w:rsidRPr="00096514">
              <w:rPr>
                <w:b/>
                <w:bCs/>
                <w:sz w:val="24"/>
                <w:szCs w:val="24"/>
              </w:rPr>
              <w:t>334262</w:t>
            </w:r>
          </w:p>
        </w:tc>
        <w:tc>
          <w:tcPr>
            <w:tcW w:w="2062" w:type="dxa"/>
          </w:tcPr>
          <w:p w:rsidR="00FC4D71" w:rsidRPr="00096514" w:rsidRDefault="00FC4D71" w:rsidP="00AD54FA">
            <w:pPr>
              <w:jc w:val="center"/>
              <w:rPr>
                <w:b/>
                <w:bCs/>
                <w:sz w:val="24"/>
                <w:szCs w:val="24"/>
              </w:rPr>
            </w:pPr>
            <w:r w:rsidRPr="00096514">
              <w:rPr>
                <w:b/>
                <w:bCs/>
                <w:sz w:val="24"/>
                <w:szCs w:val="24"/>
              </w:rPr>
              <w:t>1800</w:t>
            </w:r>
          </w:p>
        </w:tc>
      </w:tr>
    </w:tbl>
    <w:p w:rsidR="00FC4D71" w:rsidRPr="00096514" w:rsidRDefault="00FC4D71" w:rsidP="00FC4D71">
      <w:pPr>
        <w:spacing w:after="100" w:afterAutospacing="1"/>
        <w:ind w:firstLine="567"/>
        <w:jc w:val="both"/>
        <w:rPr>
          <w:rFonts w:ascii="Times New Roman" w:hAnsi="Times New Roman"/>
          <w:sz w:val="28"/>
          <w:szCs w:val="28"/>
        </w:rPr>
      </w:pPr>
    </w:p>
    <w:p w:rsidR="00FC4D71" w:rsidRPr="00096514" w:rsidRDefault="00FC4D71" w:rsidP="00FC4D71">
      <w:pPr>
        <w:spacing w:after="100" w:afterAutospacing="1"/>
        <w:ind w:firstLine="567"/>
        <w:jc w:val="both"/>
        <w:rPr>
          <w:rFonts w:ascii="Times New Roman" w:hAnsi="Times New Roman"/>
          <w:sz w:val="28"/>
          <w:szCs w:val="28"/>
        </w:rPr>
      </w:pPr>
      <w:r w:rsidRPr="00096514">
        <w:rPr>
          <w:rFonts w:ascii="Times New Roman" w:hAnsi="Times New Roman"/>
          <w:sz w:val="28"/>
          <w:szCs w:val="28"/>
        </w:rPr>
        <w:t xml:space="preserve">По результатам проведения мониторинга качества и доступности государственных и муниципальных услуг на территории Костромской области были сформулированы следующие </w:t>
      </w:r>
      <w:r w:rsidRPr="00096514">
        <w:rPr>
          <w:rFonts w:ascii="Times New Roman" w:hAnsi="Times New Roman"/>
          <w:b/>
          <w:sz w:val="28"/>
          <w:szCs w:val="28"/>
        </w:rPr>
        <w:t>основные выводы</w:t>
      </w:r>
      <w:r w:rsidRPr="00096514">
        <w:rPr>
          <w:rFonts w:ascii="Times New Roman" w:hAnsi="Times New Roman"/>
          <w:sz w:val="28"/>
          <w:szCs w:val="28"/>
        </w:rPr>
        <w:t>:</w:t>
      </w:r>
    </w:p>
    <w:p w:rsidR="00FC4D71" w:rsidRPr="00096514" w:rsidRDefault="00FC4D71" w:rsidP="00FC4D71">
      <w:pPr>
        <w:spacing w:after="0"/>
        <w:ind w:firstLine="567"/>
        <w:jc w:val="both"/>
        <w:rPr>
          <w:rFonts w:ascii="Times New Roman" w:hAnsi="Times New Roman"/>
          <w:sz w:val="28"/>
          <w:szCs w:val="28"/>
        </w:rPr>
      </w:pPr>
      <w:r w:rsidRPr="00096514">
        <w:rPr>
          <w:rFonts w:ascii="Times New Roman" w:hAnsi="Times New Roman"/>
          <w:sz w:val="28"/>
          <w:szCs w:val="28"/>
        </w:rPr>
        <w:t>1. </w:t>
      </w:r>
      <w:proofErr w:type="gramStart"/>
      <w:r w:rsidRPr="00096514">
        <w:rPr>
          <w:rFonts w:ascii="Times New Roman" w:hAnsi="Times New Roman"/>
          <w:sz w:val="28"/>
          <w:szCs w:val="28"/>
        </w:rPr>
        <w:t>Доля получателей анализируемых государственных или муниципальных услуг, получивших конечный результат (услуга предоставлена или получен отказ в ее предоставлении) в последние два календарных года, составила 35,1%. Пятерка наиболее востребованных государственных (муниципальных) услуг, предоставляемых исполнительными органами государственной власти Костромской области и органами местного самоуправления Костромской области, по данным опроса, выглядит следующим образом:</w:t>
      </w:r>
      <w:proofErr w:type="gramEnd"/>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назначение субсидий на оплату жилого помещения и коммунальных услуг (12,3%);</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государственная регистрация смерти (5,9%);</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назначение ежемесячного пособия на ребенка в Костромской области (5,9%);</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государственная регистрация рождения (5,7%);</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xml:space="preserve">- предоставление информации из реестра государственного имущества Костромской области (4,2%). </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xml:space="preserve">2. Как следует из ответов получателей исследуемых государственных (муниципальных) услуг, в 79% случаев они оказались осведомлены о работе МФЦ, в 66,7% случаев слышали о Едином портале государственных (муниципальных) услуг. При этом те, кто посещал Единый портал государственных (муниципальных) услуг, делали это в основном с целью получения информации об услуге. Только у четверти посетителей Единого портала государственных (муниципальных) услуг есть личный кабинет. Таким образом, необходимо дальше заниматься активной популяризацией среди </w:t>
      </w:r>
      <w:r w:rsidR="00887368" w:rsidRPr="00096514">
        <w:rPr>
          <w:rFonts w:ascii="Times New Roman" w:hAnsi="Times New Roman"/>
          <w:sz w:val="28"/>
          <w:szCs w:val="28"/>
        </w:rPr>
        <w:t>населения</w:t>
      </w:r>
      <w:r w:rsidR="00887368">
        <w:rPr>
          <w:rFonts w:ascii="Times New Roman" w:hAnsi="Times New Roman"/>
          <w:sz w:val="28"/>
          <w:szCs w:val="28"/>
        </w:rPr>
        <w:t xml:space="preserve"> </w:t>
      </w:r>
      <w:r w:rsidR="00887368" w:rsidRPr="00096514">
        <w:rPr>
          <w:rFonts w:ascii="Times New Roman" w:hAnsi="Times New Roman"/>
          <w:sz w:val="28"/>
          <w:szCs w:val="28"/>
        </w:rPr>
        <w:t>функций</w:t>
      </w:r>
      <w:r w:rsidRPr="00096514">
        <w:rPr>
          <w:rFonts w:ascii="Times New Roman" w:hAnsi="Times New Roman"/>
          <w:sz w:val="28"/>
          <w:szCs w:val="28"/>
        </w:rPr>
        <w:t xml:space="preserve"> Единого портала.</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xml:space="preserve">3. Как следует из опросных данных, только 20,7% заявителей хорошо знакомы с административными регламентами предоставления государственных (муниципальных) услуг. Следовательно, возникает </w:t>
      </w:r>
      <w:r w:rsidRPr="00096514">
        <w:rPr>
          <w:rFonts w:ascii="Times New Roman" w:hAnsi="Times New Roman"/>
          <w:sz w:val="28"/>
          <w:szCs w:val="28"/>
        </w:rPr>
        <w:lastRenderedPageBreak/>
        <w:t>необходимость в широкой популяризации среди заявителей содержания административных регламентов услуг.</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xml:space="preserve">4. Стоит отметить весьма высокую результативность получения гражданами и представителями </w:t>
      </w:r>
      <w:proofErr w:type="gramStart"/>
      <w:r w:rsidRPr="00096514">
        <w:rPr>
          <w:rFonts w:ascii="Times New Roman" w:hAnsi="Times New Roman"/>
          <w:sz w:val="28"/>
          <w:szCs w:val="28"/>
        </w:rPr>
        <w:t>бизнес-сообщества</w:t>
      </w:r>
      <w:proofErr w:type="gramEnd"/>
      <w:r w:rsidRPr="00096514">
        <w:rPr>
          <w:rFonts w:ascii="Times New Roman" w:hAnsi="Times New Roman"/>
          <w:sz w:val="28"/>
          <w:szCs w:val="28"/>
        </w:rPr>
        <w:t xml:space="preserve"> государственных (муниципальных) услуг – лишь не более 6,9% опрошенным пришлось столкнуться с отказом в предоставлении услуг. </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xml:space="preserve">5. По данным опроса, в среднем с момента подачи заявления до того, как заявителю была оказана государственная (муниципальная) услуга в полном объеме или отказано в предоставлении, у респондентов уходит до 16 календарных дней. Около 72% респондентов согласились с тем, что истребуемая ими услуга была предоставлена в срок. </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xml:space="preserve">6. В ситуации, когда заявителям не удалось подать заявление (документы) с первого раза, оказались 18,1% респондентов. В остальных случаях достаточным было того комплекта документов (справок), который был предоставлен изначально. В подавляющем большинстве случаев причиной того, что не удалось подать документы с первого раза, стало представление неполного комплекта документов. Следовательно, возникает </w:t>
      </w:r>
      <w:r w:rsidR="00887368" w:rsidRPr="00096514">
        <w:rPr>
          <w:rFonts w:ascii="Times New Roman" w:hAnsi="Times New Roman"/>
          <w:sz w:val="28"/>
          <w:szCs w:val="28"/>
        </w:rPr>
        <w:t>необходимость</w:t>
      </w:r>
      <w:r w:rsidR="00887368">
        <w:rPr>
          <w:rFonts w:ascii="Times New Roman" w:hAnsi="Times New Roman"/>
          <w:sz w:val="28"/>
          <w:szCs w:val="28"/>
        </w:rPr>
        <w:t xml:space="preserve"> </w:t>
      </w:r>
      <w:r w:rsidR="00887368" w:rsidRPr="00096514">
        <w:rPr>
          <w:rFonts w:ascii="Times New Roman" w:hAnsi="Times New Roman"/>
          <w:sz w:val="28"/>
          <w:szCs w:val="28"/>
        </w:rPr>
        <w:t>повышения</w:t>
      </w:r>
      <w:r w:rsidRPr="00096514">
        <w:rPr>
          <w:rFonts w:ascii="Times New Roman" w:hAnsi="Times New Roman"/>
          <w:sz w:val="28"/>
          <w:szCs w:val="28"/>
        </w:rPr>
        <w:t xml:space="preserve"> уровня знания заявителями стандартов предоставления услуг (административных регламентов), в которых приводится исчерпывающий перечень истребуемых с них документов.</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xml:space="preserve">7. Только 23,7% опрошенных заявителей сообщили о том, что, так или иначе, знакомы с запретом </w:t>
      </w:r>
      <w:proofErr w:type="gramStart"/>
      <w:r w:rsidRPr="00096514">
        <w:rPr>
          <w:rFonts w:ascii="Times New Roman" w:hAnsi="Times New Roman"/>
          <w:sz w:val="28"/>
          <w:szCs w:val="28"/>
        </w:rPr>
        <w:t>требовать</w:t>
      </w:r>
      <w:proofErr w:type="gramEnd"/>
      <w:r w:rsidRPr="00096514">
        <w:rPr>
          <w:rFonts w:ascii="Times New Roman" w:hAnsi="Times New Roman"/>
          <w:sz w:val="28"/>
          <w:szCs w:val="28"/>
        </w:rPr>
        <w:t xml:space="preserve"> органам власти с граждан, получающих государственные (муниципальные) услуги, информацию и документы, которые имеются в других органах власти. Таким образом, возникает необходимость повышения уровня информированности граждан о запрете органам власти требовать с граждан, получающих государственные (муниципальные) услуги, информацию и документы, которые имеются в других органах власти. Это, в свою очередь, сможет повысить уровень правовой грамотности заявителей, сделает их дополнительным инструментом контроля работы сотрудников учреждений, оказывающих государственные (муниципальные) услуги.</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xml:space="preserve">8. Анализ частоты посещения учреждений, предоставляющих государственные (муниципальные) услуги, свидетельствует о том, что в среднем заявителю пришлось приходить 2 раза (среди юридических лиц – также 2 раза). </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xml:space="preserve">9. В среднем по всем анализируемым государственным (муниципальным) услугам наблюдается выполнение нормативно установленного времени, отведенного на ожидание приема заявителем (не более 15 минут). </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10. Около 75% заявителей посчитало, так или иначе, приемлемым для себя официально установленный размер денежных расходов, связанных с получением услуг.</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xml:space="preserve">11. Доля признательных ответов заявителей о том, что им приходилось стимулировать должностное лицо с целью ускорить время предоставления услуги или увеличить вероятность её получения, составила менее 1% от </w:t>
      </w:r>
      <w:r w:rsidRPr="00096514">
        <w:rPr>
          <w:rFonts w:ascii="Times New Roman" w:hAnsi="Times New Roman"/>
          <w:sz w:val="28"/>
          <w:szCs w:val="28"/>
        </w:rPr>
        <w:lastRenderedPageBreak/>
        <w:t>числа опрошенных и касалась непосредственного посещения органа власти. Отсутствие случаев коррупционного давления при обращении заявителей за получением государственных (муниципальных) услуг в МФЦ или при подаче заявки в электронном виде говорит об антикоррупционной эффективности таких инструментов оказания услуг гражданам.</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12. В целом стоит отметить позитивную работу органов власти в сфере предоставления государственных (муниципальных) услуг – только 2,6% заявителей, принявших участие в социологическом опросе, обращались с жалобой на их действия (бездействие).</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xml:space="preserve">13. По данным опроса, суммарная оценка тех, кто удовлетворен качеством предоставления государственных (муниципальных) услуг, составила 84,9%. Среди посетителей МФЦ, по данным опроса, этот показатель еще выше – 89,1%. При этом в сравнении с опросами предыдущих лет наблюдается рост уровня удовлетворенности заявителей качеством предоставления государственных и муниципальных услуг </w:t>
      </w:r>
      <w:r w:rsidRPr="00096514">
        <w:rPr>
          <w:rFonts w:ascii="Times New Roman" w:hAnsi="Times New Roman"/>
          <w:b/>
          <w:sz w:val="28"/>
          <w:szCs w:val="28"/>
        </w:rPr>
        <w:t>(табл. 2)</w:t>
      </w:r>
      <w:r w:rsidRPr="00096514">
        <w:rPr>
          <w:rFonts w:ascii="Times New Roman" w:hAnsi="Times New Roman"/>
          <w:sz w:val="28"/>
          <w:szCs w:val="28"/>
        </w:rPr>
        <w:t>.</w:t>
      </w:r>
    </w:p>
    <w:p w:rsidR="00FC4D71" w:rsidRPr="00096514" w:rsidRDefault="00FC4D71" w:rsidP="00FC4D71">
      <w:pPr>
        <w:tabs>
          <w:tab w:val="left" w:pos="0"/>
        </w:tabs>
        <w:spacing w:after="0" w:line="240" w:lineRule="auto"/>
        <w:ind w:firstLine="567"/>
        <w:jc w:val="center"/>
        <w:rPr>
          <w:rFonts w:ascii="Times New Roman" w:hAnsi="Times New Roman"/>
          <w:sz w:val="24"/>
          <w:szCs w:val="24"/>
        </w:rPr>
      </w:pPr>
      <w:r w:rsidRPr="00096514">
        <w:rPr>
          <w:rFonts w:ascii="Times New Roman" w:hAnsi="Times New Roman"/>
          <w:b/>
          <w:sz w:val="24"/>
          <w:szCs w:val="24"/>
        </w:rPr>
        <w:t xml:space="preserve">Табл. 2. </w:t>
      </w:r>
      <w:r w:rsidRPr="00096514">
        <w:rPr>
          <w:rFonts w:ascii="Times New Roman" w:hAnsi="Times New Roman"/>
          <w:sz w:val="24"/>
          <w:szCs w:val="24"/>
        </w:rPr>
        <w:t xml:space="preserve">Оценка степени достижения </w:t>
      </w:r>
      <w:proofErr w:type="gramStart"/>
      <w:r w:rsidRPr="00096514">
        <w:rPr>
          <w:rFonts w:ascii="Times New Roman" w:hAnsi="Times New Roman"/>
          <w:sz w:val="24"/>
          <w:szCs w:val="24"/>
        </w:rPr>
        <w:t>установленных</w:t>
      </w:r>
      <w:proofErr w:type="gramEnd"/>
      <w:r w:rsidRPr="00096514">
        <w:rPr>
          <w:rFonts w:ascii="Times New Roman" w:hAnsi="Times New Roman"/>
          <w:sz w:val="24"/>
          <w:szCs w:val="24"/>
        </w:rPr>
        <w:t xml:space="preserve"> Указом № 601 целевых</w:t>
      </w:r>
    </w:p>
    <w:p w:rsidR="00FC4D71" w:rsidRPr="00096514" w:rsidRDefault="00FC4D71" w:rsidP="00FC4D71">
      <w:pPr>
        <w:tabs>
          <w:tab w:val="left" w:pos="0"/>
        </w:tabs>
        <w:spacing w:after="0" w:line="240" w:lineRule="auto"/>
        <w:ind w:firstLine="567"/>
        <w:jc w:val="center"/>
        <w:rPr>
          <w:rFonts w:ascii="Times New Roman" w:hAnsi="Times New Roman"/>
          <w:sz w:val="24"/>
          <w:szCs w:val="24"/>
        </w:rPr>
      </w:pPr>
      <w:r w:rsidRPr="00096514">
        <w:rPr>
          <w:rFonts w:ascii="Times New Roman" w:hAnsi="Times New Roman"/>
          <w:sz w:val="24"/>
          <w:szCs w:val="24"/>
        </w:rPr>
        <w:t xml:space="preserve">значений показателей совершенствования системы государственного управления </w:t>
      </w:r>
    </w:p>
    <w:p w:rsidR="00FC4D71" w:rsidRPr="00096514" w:rsidRDefault="00FC4D71" w:rsidP="00FC4D71">
      <w:pPr>
        <w:tabs>
          <w:tab w:val="left" w:pos="0"/>
        </w:tabs>
        <w:spacing w:after="0" w:line="240" w:lineRule="auto"/>
        <w:ind w:firstLine="567"/>
        <w:jc w:val="center"/>
        <w:rPr>
          <w:rFonts w:ascii="Times New Roman" w:hAnsi="Times New Roman"/>
          <w:sz w:val="24"/>
          <w:szCs w:val="24"/>
        </w:rPr>
      </w:pPr>
      <w:r w:rsidRPr="00096514">
        <w:rPr>
          <w:rFonts w:ascii="Times New Roman" w:hAnsi="Times New Roman"/>
          <w:sz w:val="24"/>
          <w:szCs w:val="24"/>
        </w:rPr>
        <w:t xml:space="preserve">в Российской Федерации, </w:t>
      </w:r>
      <w:proofErr w:type="gramStart"/>
      <w:r w:rsidRPr="00096514">
        <w:rPr>
          <w:rFonts w:ascii="Times New Roman" w:hAnsi="Times New Roman"/>
          <w:sz w:val="24"/>
          <w:szCs w:val="24"/>
        </w:rPr>
        <w:t>относящихся</w:t>
      </w:r>
      <w:proofErr w:type="gramEnd"/>
      <w:r w:rsidRPr="00096514">
        <w:rPr>
          <w:rFonts w:ascii="Times New Roman" w:hAnsi="Times New Roman"/>
          <w:sz w:val="24"/>
          <w:szCs w:val="24"/>
        </w:rPr>
        <w:t xml:space="preserve"> к качеству предоставления государственных </w:t>
      </w:r>
    </w:p>
    <w:p w:rsidR="00FC4D71" w:rsidRPr="00096514" w:rsidRDefault="00FC4D71" w:rsidP="00FC4D71">
      <w:pPr>
        <w:tabs>
          <w:tab w:val="left" w:pos="0"/>
        </w:tabs>
        <w:spacing w:after="0" w:line="240" w:lineRule="auto"/>
        <w:ind w:firstLine="567"/>
        <w:jc w:val="center"/>
        <w:rPr>
          <w:rFonts w:ascii="Times New Roman" w:hAnsi="Times New Roman"/>
          <w:i/>
          <w:sz w:val="24"/>
          <w:szCs w:val="24"/>
        </w:rPr>
      </w:pPr>
      <w:r w:rsidRPr="00096514">
        <w:rPr>
          <w:rFonts w:ascii="Times New Roman" w:hAnsi="Times New Roman"/>
          <w:sz w:val="24"/>
          <w:szCs w:val="24"/>
        </w:rPr>
        <w:t xml:space="preserve">и муниципальных услуг, </w:t>
      </w:r>
      <w:r w:rsidRPr="00096514">
        <w:rPr>
          <w:rFonts w:ascii="Times New Roman" w:hAnsi="Times New Roman"/>
          <w:i/>
          <w:sz w:val="24"/>
          <w:szCs w:val="24"/>
        </w:rPr>
        <w:t>% и абс. числа</w:t>
      </w:r>
    </w:p>
    <w:tbl>
      <w:tblPr>
        <w:tblStyle w:val="a7"/>
        <w:tblW w:w="9744" w:type="dxa"/>
        <w:tblLook w:val="01E0"/>
      </w:tblPr>
      <w:tblGrid>
        <w:gridCol w:w="5800"/>
        <w:gridCol w:w="1679"/>
        <w:gridCol w:w="2265"/>
      </w:tblGrid>
      <w:tr w:rsidR="00FC4D71" w:rsidRPr="00096514" w:rsidTr="00B55585">
        <w:trPr>
          <w:trHeight w:val="827"/>
        </w:trPr>
        <w:tc>
          <w:tcPr>
            <w:tcW w:w="5800" w:type="dxa"/>
          </w:tcPr>
          <w:p w:rsidR="00FC4D71" w:rsidRPr="00096514" w:rsidRDefault="00FC4D71" w:rsidP="00AD54FA">
            <w:pPr>
              <w:tabs>
                <w:tab w:val="left" w:pos="0"/>
              </w:tabs>
              <w:ind w:firstLine="17"/>
              <w:jc w:val="center"/>
              <w:rPr>
                <w:b/>
              </w:rPr>
            </w:pPr>
            <w:r w:rsidRPr="00096514">
              <w:rPr>
                <w:b/>
              </w:rPr>
              <w:t xml:space="preserve">Наименование планового показателя </w:t>
            </w:r>
          </w:p>
          <w:p w:rsidR="00FC4D71" w:rsidRPr="00096514" w:rsidRDefault="00FC4D71" w:rsidP="00AD54FA">
            <w:pPr>
              <w:tabs>
                <w:tab w:val="left" w:pos="0"/>
              </w:tabs>
              <w:ind w:firstLine="17"/>
              <w:jc w:val="center"/>
              <w:rPr>
                <w:b/>
              </w:rPr>
            </w:pPr>
            <w:r w:rsidRPr="00096514">
              <w:rPr>
                <w:b/>
              </w:rPr>
              <w:t>в соответствии с Указом № 601</w:t>
            </w:r>
          </w:p>
        </w:tc>
        <w:tc>
          <w:tcPr>
            <w:tcW w:w="1679" w:type="dxa"/>
          </w:tcPr>
          <w:p w:rsidR="00FC4D71" w:rsidRPr="00096514" w:rsidRDefault="00FC4D71" w:rsidP="00AD54FA">
            <w:pPr>
              <w:tabs>
                <w:tab w:val="left" w:pos="0"/>
              </w:tabs>
              <w:ind w:firstLine="17"/>
              <w:jc w:val="center"/>
              <w:rPr>
                <w:b/>
              </w:rPr>
            </w:pPr>
            <w:r w:rsidRPr="00096514">
              <w:rPr>
                <w:b/>
              </w:rPr>
              <w:t xml:space="preserve">Значение </w:t>
            </w:r>
          </w:p>
          <w:p w:rsidR="00FC4D71" w:rsidRPr="00096514" w:rsidRDefault="00FC4D71" w:rsidP="00AD54FA">
            <w:pPr>
              <w:tabs>
                <w:tab w:val="left" w:pos="0"/>
              </w:tabs>
              <w:ind w:firstLine="17"/>
              <w:jc w:val="center"/>
              <w:rPr>
                <w:b/>
              </w:rPr>
            </w:pPr>
            <w:r w:rsidRPr="00096514">
              <w:rPr>
                <w:b/>
              </w:rPr>
              <w:t>планового</w:t>
            </w:r>
          </w:p>
          <w:p w:rsidR="00FC4D71" w:rsidRPr="00096514" w:rsidRDefault="00FC4D71" w:rsidP="00AD54FA">
            <w:pPr>
              <w:tabs>
                <w:tab w:val="left" w:pos="0"/>
              </w:tabs>
              <w:ind w:firstLine="17"/>
              <w:jc w:val="center"/>
              <w:rPr>
                <w:b/>
              </w:rPr>
            </w:pPr>
            <w:r w:rsidRPr="00096514">
              <w:rPr>
                <w:b/>
              </w:rPr>
              <w:t xml:space="preserve"> показателя</w:t>
            </w:r>
          </w:p>
        </w:tc>
        <w:tc>
          <w:tcPr>
            <w:tcW w:w="2265" w:type="dxa"/>
          </w:tcPr>
          <w:p w:rsidR="00FC4D71" w:rsidRPr="00096514" w:rsidRDefault="00FC4D71" w:rsidP="00AD54FA">
            <w:pPr>
              <w:tabs>
                <w:tab w:val="left" w:pos="0"/>
              </w:tabs>
              <w:ind w:firstLine="17"/>
              <w:jc w:val="center"/>
              <w:rPr>
                <w:b/>
              </w:rPr>
            </w:pPr>
            <w:r w:rsidRPr="00096514">
              <w:rPr>
                <w:b/>
              </w:rPr>
              <w:t xml:space="preserve">Значение </w:t>
            </w:r>
          </w:p>
          <w:p w:rsidR="00FC4D71" w:rsidRPr="00096514" w:rsidRDefault="00FC4D71" w:rsidP="00AD54FA">
            <w:pPr>
              <w:tabs>
                <w:tab w:val="left" w:pos="0"/>
              </w:tabs>
              <w:ind w:firstLine="17"/>
              <w:jc w:val="center"/>
              <w:rPr>
                <w:b/>
              </w:rPr>
            </w:pPr>
            <w:r w:rsidRPr="00096514">
              <w:rPr>
                <w:b/>
              </w:rPr>
              <w:t xml:space="preserve">по итогам опроса </w:t>
            </w:r>
          </w:p>
          <w:p w:rsidR="00FC4D71" w:rsidRPr="00096514" w:rsidRDefault="00FC4D71" w:rsidP="00AD54FA">
            <w:pPr>
              <w:tabs>
                <w:tab w:val="left" w:pos="0"/>
              </w:tabs>
              <w:ind w:firstLine="17"/>
              <w:jc w:val="center"/>
              <w:rPr>
                <w:b/>
              </w:rPr>
            </w:pPr>
            <w:r w:rsidRPr="00096514">
              <w:rPr>
                <w:b/>
              </w:rPr>
              <w:t xml:space="preserve">в Костромской </w:t>
            </w:r>
          </w:p>
          <w:p w:rsidR="00FC4D71" w:rsidRPr="00096514" w:rsidRDefault="00FC4D71" w:rsidP="00AD54FA">
            <w:pPr>
              <w:tabs>
                <w:tab w:val="left" w:pos="0"/>
              </w:tabs>
              <w:ind w:firstLine="17"/>
              <w:jc w:val="center"/>
              <w:rPr>
                <w:b/>
              </w:rPr>
            </w:pPr>
            <w:r w:rsidRPr="00096514">
              <w:rPr>
                <w:b/>
              </w:rPr>
              <w:t>области</w:t>
            </w:r>
          </w:p>
        </w:tc>
      </w:tr>
      <w:tr w:rsidR="00FC4D71" w:rsidRPr="00096514" w:rsidTr="00B55585">
        <w:trPr>
          <w:trHeight w:val="296"/>
        </w:trPr>
        <w:tc>
          <w:tcPr>
            <w:tcW w:w="5800" w:type="dxa"/>
          </w:tcPr>
          <w:p w:rsidR="00FC4D71" w:rsidRPr="00096514" w:rsidRDefault="00FC4D71" w:rsidP="00AD54FA">
            <w:r w:rsidRPr="00096514">
              <w:rPr>
                <w:bCs/>
                <w:spacing w:val="4"/>
              </w:rPr>
              <w:t xml:space="preserve">Уровень удовлетворенности граждан Российской Федерации качеством предоставления государственных и муниципальных услуг </w:t>
            </w:r>
            <w:r w:rsidRPr="00096514">
              <w:rPr>
                <w:b/>
                <w:bCs/>
                <w:spacing w:val="4"/>
              </w:rPr>
              <w:t>(к 2018 году)</w:t>
            </w:r>
            <w:r w:rsidRPr="00096514">
              <w:rPr>
                <w:bCs/>
                <w:spacing w:val="4"/>
              </w:rPr>
              <w:t xml:space="preserve">, </w:t>
            </w:r>
            <w:r w:rsidRPr="00096514">
              <w:rPr>
                <w:bCs/>
                <w:i/>
                <w:spacing w:val="4"/>
              </w:rPr>
              <w:t>%</w:t>
            </w:r>
          </w:p>
        </w:tc>
        <w:tc>
          <w:tcPr>
            <w:tcW w:w="1679" w:type="dxa"/>
          </w:tcPr>
          <w:p w:rsidR="00FC4D71" w:rsidRPr="00096514" w:rsidRDefault="00FC4D71" w:rsidP="00AD54FA">
            <w:pPr>
              <w:jc w:val="center"/>
            </w:pPr>
            <w:r w:rsidRPr="00096514">
              <w:t>Не менее 90</w:t>
            </w:r>
          </w:p>
        </w:tc>
        <w:tc>
          <w:tcPr>
            <w:tcW w:w="2265" w:type="dxa"/>
          </w:tcPr>
          <w:p w:rsidR="00FC4D71" w:rsidRPr="00096514" w:rsidRDefault="00FC4D71" w:rsidP="00AD54FA">
            <w:pPr>
              <w:jc w:val="center"/>
            </w:pPr>
            <w:r w:rsidRPr="00096514">
              <w:t>84,9</w:t>
            </w:r>
          </w:p>
        </w:tc>
      </w:tr>
      <w:tr w:rsidR="00FC4D71" w:rsidRPr="00096514" w:rsidTr="00B55585">
        <w:trPr>
          <w:trHeight w:val="296"/>
        </w:trPr>
        <w:tc>
          <w:tcPr>
            <w:tcW w:w="5800" w:type="dxa"/>
          </w:tcPr>
          <w:p w:rsidR="00FC4D71" w:rsidRPr="00096514" w:rsidRDefault="00FC4D71" w:rsidP="00AD54FA">
            <w:r w:rsidRPr="00096514">
              <w:t xml:space="preserve">Доля граждан, использующих механизм получения государственных и муниципальных услуг в электронной форме </w:t>
            </w:r>
            <w:r w:rsidRPr="00096514">
              <w:rPr>
                <w:b/>
              </w:rPr>
              <w:t>(к 2018 году)</w:t>
            </w:r>
            <w:r w:rsidRPr="00096514">
              <w:t xml:space="preserve">, </w:t>
            </w:r>
            <w:r w:rsidRPr="00096514">
              <w:rPr>
                <w:i/>
              </w:rPr>
              <w:t>%</w:t>
            </w:r>
          </w:p>
        </w:tc>
        <w:tc>
          <w:tcPr>
            <w:tcW w:w="1679" w:type="dxa"/>
          </w:tcPr>
          <w:p w:rsidR="00FC4D71" w:rsidRPr="00096514" w:rsidRDefault="00FC4D71" w:rsidP="00AD54FA">
            <w:pPr>
              <w:jc w:val="center"/>
            </w:pPr>
            <w:r w:rsidRPr="00096514">
              <w:t>Не менее 70</w:t>
            </w:r>
          </w:p>
        </w:tc>
        <w:tc>
          <w:tcPr>
            <w:tcW w:w="2265" w:type="dxa"/>
          </w:tcPr>
          <w:p w:rsidR="00FC4D71" w:rsidRPr="00096514" w:rsidRDefault="00FC4D71" w:rsidP="00AD54FA">
            <w:pPr>
              <w:jc w:val="center"/>
            </w:pPr>
            <w:r w:rsidRPr="00096514">
              <w:t>8,6</w:t>
            </w:r>
          </w:p>
          <w:p w:rsidR="00FC4D71" w:rsidRPr="00096514" w:rsidRDefault="00FC4D71" w:rsidP="00AD54FA">
            <w:pPr>
              <w:jc w:val="center"/>
            </w:pPr>
            <w:proofErr w:type="gramStart"/>
            <w:r w:rsidRPr="00096514">
              <w:t xml:space="preserve">(по Единому </w:t>
            </w:r>
            <w:proofErr w:type="gramEnd"/>
          </w:p>
          <w:p w:rsidR="00FC4D71" w:rsidRPr="00096514" w:rsidRDefault="00FC4D71" w:rsidP="00AD54FA">
            <w:pPr>
              <w:jc w:val="center"/>
            </w:pPr>
            <w:r w:rsidRPr="00096514">
              <w:t>порталу услуг)</w:t>
            </w:r>
          </w:p>
        </w:tc>
      </w:tr>
      <w:tr w:rsidR="00FC4D71" w:rsidRPr="00096514" w:rsidTr="00B55585">
        <w:trPr>
          <w:trHeight w:val="296"/>
        </w:trPr>
        <w:tc>
          <w:tcPr>
            <w:tcW w:w="5800" w:type="dxa"/>
          </w:tcPr>
          <w:p w:rsidR="00FC4D71" w:rsidRPr="00096514" w:rsidRDefault="00FC4D71" w:rsidP="00AD54FA">
            <w:r w:rsidRPr="00096514">
              <w:t xml:space="preserve">Среднее число обращений представителей </w:t>
            </w:r>
            <w:proofErr w:type="gramStart"/>
            <w:r w:rsidRPr="00096514">
              <w:t>бизнес-сообщества</w:t>
            </w:r>
            <w:proofErr w:type="gramEnd"/>
            <w:r w:rsidRPr="00096514">
              <w:t xml:space="preserve">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w:t>
            </w:r>
            <w:r w:rsidRPr="00096514">
              <w:rPr>
                <w:b/>
              </w:rPr>
              <w:t>(к 2014 году)</w:t>
            </w:r>
            <w:r w:rsidRPr="00096514">
              <w:t>,</w:t>
            </w:r>
            <w:r w:rsidRPr="00096514">
              <w:rPr>
                <w:i/>
              </w:rPr>
              <w:t xml:space="preserve"> раз</w:t>
            </w:r>
          </w:p>
        </w:tc>
        <w:tc>
          <w:tcPr>
            <w:tcW w:w="1679" w:type="dxa"/>
          </w:tcPr>
          <w:p w:rsidR="00FC4D71" w:rsidRPr="00096514" w:rsidRDefault="00FC4D71" w:rsidP="00AD54FA">
            <w:pPr>
              <w:jc w:val="center"/>
            </w:pPr>
            <w:r w:rsidRPr="00096514">
              <w:t>Не более 2</w:t>
            </w:r>
          </w:p>
        </w:tc>
        <w:tc>
          <w:tcPr>
            <w:tcW w:w="2265" w:type="dxa"/>
          </w:tcPr>
          <w:p w:rsidR="00FC4D71" w:rsidRPr="00096514" w:rsidRDefault="00FC4D71" w:rsidP="00AD54FA">
            <w:pPr>
              <w:jc w:val="center"/>
            </w:pPr>
            <w:r w:rsidRPr="00096514">
              <w:t>2</w:t>
            </w:r>
          </w:p>
        </w:tc>
      </w:tr>
      <w:tr w:rsidR="00FC4D71" w:rsidRPr="00096514" w:rsidTr="00B55585">
        <w:trPr>
          <w:trHeight w:val="296"/>
        </w:trPr>
        <w:tc>
          <w:tcPr>
            <w:tcW w:w="5800" w:type="dxa"/>
          </w:tcPr>
          <w:p w:rsidR="00FC4D71" w:rsidRPr="00096514" w:rsidRDefault="00FC4D71" w:rsidP="00AD54FA">
            <w:r w:rsidRPr="00096514">
              <w:t xml:space="preserve">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 </w:t>
            </w:r>
            <w:r w:rsidRPr="00096514">
              <w:rPr>
                <w:b/>
              </w:rPr>
              <w:t>(к 2014 году)</w:t>
            </w:r>
            <w:r w:rsidRPr="00096514">
              <w:t xml:space="preserve">, </w:t>
            </w:r>
            <w:r w:rsidRPr="00096514">
              <w:rPr>
                <w:i/>
              </w:rPr>
              <w:t>мин.</w:t>
            </w:r>
          </w:p>
        </w:tc>
        <w:tc>
          <w:tcPr>
            <w:tcW w:w="1679" w:type="dxa"/>
          </w:tcPr>
          <w:p w:rsidR="00FC4D71" w:rsidRPr="00096514" w:rsidRDefault="00FC4D71" w:rsidP="00AD54FA">
            <w:pPr>
              <w:jc w:val="center"/>
            </w:pPr>
            <w:r w:rsidRPr="00096514">
              <w:t>Не более 15</w:t>
            </w:r>
          </w:p>
        </w:tc>
        <w:tc>
          <w:tcPr>
            <w:tcW w:w="2265" w:type="dxa"/>
          </w:tcPr>
          <w:p w:rsidR="00FC4D71" w:rsidRPr="00096514" w:rsidRDefault="00FC4D71" w:rsidP="00AD54FA">
            <w:pPr>
              <w:jc w:val="center"/>
            </w:pPr>
            <w:r w:rsidRPr="00096514">
              <w:t>14</w:t>
            </w:r>
          </w:p>
        </w:tc>
      </w:tr>
    </w:tbl>
    <w:p w:rsidR="00FC4D71" w:rsidRPr="00096514" w:rsidRDefault="00FC4D71" w:rsidP="00FC4D71">
      <w:pPr>
        <w:spacing w:after="100" w:afterAutospacing="1"/>
        <w:ind w:firstLine="567"/>
        <w:jc w:val="both"/>
        <w:rPr>
          <w:rFonts w:ascii="Times New Roman" w:hAnsi="Times New Roman"/>
          <w:sz w:val="28"/>
          <w:szCs w:val="28"/>
        </w:rPr>
      </w:pP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xml:space="preserve">14. Основными проблемами при предоставлении гражданам государственных (муниципальных) услуг являются большие сроки получения услуг, требование избыточных документов (сведений), большие очереди. Представители </w:t>
      </w:r>
      <w:proofErr w:type="gramStart"/>
      <w:r w:rsidRPr="00096514">
        <w:rPr>
          <w:rFonts w:ascii="Times New Roman" w:hAnsi="Times New Roman"/>
          <w:sz w:val="28"/>
          <w:szCs w:val="28"/>
        </w:rPr>
        <w:t>бизнес-сообщества</w:t>
      </w:r>
      <w:proofErr w:type="gramEnd"/>
      <w:r w:rsidRPr="00096514">
        <w:rPr>
          <w:rFonts w:ascii="Times New Roman" w:hAnsi="Times New Roman"/>
          <w:sz w:val="28"/>
          <w:szCs w:val="28"/>
        </w:rPr>
        <w:t xml:space="preserve"> к числу основных трудностей относят также большие сроки получения услуги, плохую территориальную доступность органа власти и неудобный режим работы органа власти, предоставляющего услугу.</w:t>
      </w:r>
    </w:p>
    <w:p w:rsidR="00FC4D71" w:rsidRPr="00096514" w:rsidRDefault="00FC4D71" w:rsidP="00FC4D71">
      <w:pPr>
        <w:spacing w:after="0" w:line="240" w:lineRule="auto"/>
        <w:ind w:firstLine="567"/>
        <w:jc w:val="both"/>
        <w:rPr>
          <w:rFonts w:ascii="Times New Roman" w:hAnsi="Times New Roman"/>
          <w:sz w:val="28"/>
          <w:szCs w:val="28"/>
        </w:rPr>
      </w:pPr>
      <w:r w:rsidRPr="00096514">
        <w:rPr>
          <w:rFonts w:ascii="Times New Roman" w:hAnsi="Times New Roman"/>
          <w:sz w:val="28"/>
          <w:szCs w:val="28"/>
        </w:rPr>
        <w:t xml:space="preserve">15. Самым значимым моментом на сегодняшний день для заявителей остается сокращение сроков предоставления услуг, числа требуемых </w:t>
      </w:r>
      <w:r w:rsidRPr="00096514">
        <w:rPr>
          <w:rFonts w:ascii="Times New Roman" w:hAnsi="Times New Roman"/>
          <w:sz w:val="28"/>
          <w:szCs w:val="28"/>
        </w:rPr>
        <w:lastRenderedPageBreak/>
        <w:t>документов, времени ожидания в очереди, а также вежливость и профессионализм сотрудников.</w:t>
      </w:r>
    </w:p>
    <w:p w:rsidR="001A21EA" w:rsidRPr="00096514" w:rsidRDefault="001A21EA" w:rsidP="00FC4D71">
      <w:pPr>
        <w:spacing w:after="0" w:line="240" w:lineRule="auto"/>
        <w:ind w:firstLine="567"/>
        <w:jc w:val="both"/>
        <w:rPr>
          <w:rFonts w:ascii="Times New Roman" w:hAnsi="Times New Roman"/>
          <w:sz w:val="28"/>
          <w:szCs w:val="28"/>
        </w:rPr>
      </w:pPr>
    </w:p>
    <w:p w:rsidR="001A21EA" w:rsidRPr="00096514" w:rsidRDefault="001A21EA" w:rsidP="003D294E">
      <w:pPr>
        <w:pStyle w:val="a4"/>
        <w:numPr>
          <w:ilvl w:val="0"/>
          <w:numId w:val="25"/>
        </w:numPr>
        <w:spacing w:after="0" w:line="240" w:lineRule="auto"/>
        <w:ind w:left="0" w:firstLine="0"/>
        <w:jc w:val="center"/>
        <w:rPr>
          <w:rFonts w:ascii="Times New Roman" w:hAnsi="Times New Roman"/>
          <w:b/>
          <w:sz w:val="28"/>
          <w:szCs w:val="28"/>
        </w:rPr>
      </w:pPr>
      <w:r w:rsidRPr="00096514">
        <w:rPr>
          <w:rFonts w:ascii="Times New Roman" w:hAnsi="Times New Roman"/>
          <w:b/>
          <w:sz w:val="28"/>
          <w:szCs w:val="28"/>
        </w:rPr>
        <w:t>Данные о наличии обра</w:t>
      </w:r>
      <w:r w:rsidR="0077076C" w:rsidRPr="00096514">
        <w:rPr>
          <w:rFonts w:ascii="Times New Roman" w:hAnsi="Times New Roman"/>
          <w:b/>
          <w:sz w:val="28"/>
          <w:szCs w:val="28"/>
        </w:rPr>
        <w:t>щений потребителей в Управление</w:t>
      </w:r>
      <w:r w:rsidRPr="00096514">
        <w:rPr>
          <w:rFonts w:ascii="Times New Roman" w:hAnsi="Times New Roman"/>
          <w:b/>
          <w:sz w:val="28"/>
          <w:szCs w:val="28"/>
        </w:rPr>
        <w:t xml:space="preserve"> Федеральной службы по надзору в сфере защиты прав потребителей и благополучия человека по Костромской области</w:t>
      </w:r>
    </w:p>
    <w:p w:rsidR="001A21EA" w:rsidRPr="00096514" w:rsidRDefault="001A21EA" w:rsidP="001A21EA">
      <w:pPr>
        <w:pStyle w:val="a4"/>
        <w:spacing w:after="0" w:line="240" w:lineRule="auto"/>
        <w:ind w:left="0"/>
        <w:rPr>
          <w:rFonts w:ascii="Times New Roman" w:hAnsi="Times New Roman"/>
          <w:b/>
          <w:sz w:val="28"/>
          <w:szCs w:val="28"/>
        </w:rPr>
      </w:pPr>
    </w:p>
    <w:p w:rsidR="001A21EA" w:rsidRPr="00096514" w:rsidRDefault="00887368" w:rsidP="001A21EA">
      <w:pPr>
        <w:spacing w:after="0"/>
        <w:ind w:firstLine="708"/>
        <w:contextualSpacing/>
        <w:jc w:val="both"/>
        <w:rPr>
          <w:rFonts w:ascii="Times New Roman" w:hAnsi="Times New Roman" w:cs="Times New Roman"/>
          <w:sz w:val="28"/>
          <w:szCs w:val="28"/>
        </w:rPr>
      </w:pPr>
      <w:r w:rsidRPr="00096514">
        <w:rPr>
          <w:rFonts w:ascii="Times New Roman" w:hAnsi="Times New Roman" w:cs="Times New Roman"/>
          <w:sz w:val="28"/>
          <w:szCs w:val="28"/>
        </w:rPr>
        <w:t>По данным представленным Управлением Федеральной службы по надзору в сфере защиты прав потребителей и благополучия человека по Костромской области можно проследить следующую динамику обращений граждан.</w:t>
      </w:r>
      <w:r>
        <w:rPr>
          <w:rFonts w:ascii="Times New Roman" w:hAnsi="Times New Roman" w:cs="Times New Roman"/>
          <w:sz w:val="28"/>
          <w:szCs w:val="28"/>
        </w:rPr>
        <w:t xml:space="preserve"> </w:t>
      </w:r>
      <w:r w:rsidRPr="00096514">
        <w:rPr>
          <w:rFonts w:ascii="Times New Roman" w:hAnsi="Times New Roman" w:cs="Times New Roman"/>
          <w:sz w:val="28"/>
          <w:szCs w:val="28"/>
        </w:rPr>
        <w:t xml:space="preserve">В 2015 году Управлением было рассмотрено 2124 обращения граждан на нарушения прав потребителей, среди которых 47,7% составили обращения в сфере розничной торговли, 21,1% - в сфере жилищно-коммунального хозяйства, на такие сферы как туристские, транспортные, образовательные, медицинские </w:t>
      </w:r>
      <w:r w:rsidR="001A21EA" w:rsidRPr="00096514">
        <w:rPr>
          <w:rFonts w:ascii="Times New Roman" w:hAnsi="Times New Roman" w:cs="Times New Roman"/>
          <w:sz w:val="28"/>
          <w:szCs w:val="28"/>
        </w:rPr>
        <w:t>и услуги связи пришлось около 5% обращений. В результате проведения проверок подтвердились нарушения прав потребителей по 17,1% обращений в сфере торговли. Данный показатель достиг 11,1% в сфере транспорта и 4,8% на рынке медицинских услуг.</w:t>
      </w:r>
    </w:p>
    <w:p w:rsidR="001A21EA" w:rsidRPr="00096514" w:rsidRDefault="001A21EA" w:rsidP="00FC4D71">
      <w:pPr>
        <w:spacing w:after="0" w:line="240" w:lineRule="auto"/>
        <w:ind w:firstLine="567"/>
        <w:jc w:val="both"/>
        <w:rPr>
          <w:rFonts w:ascii="Times New Roman" w:hAnsi="Times New Roman"/>
          <w:sz w:val="28"/>
          <w:szCs w:val="28"/>
        </w:rPr>
      </w:pPr>
    </w:p>
    <w:tbl>
      <w:tblPr>
        <w:tblW w:w="9893" w:type="dxa"/>
        <w:tblInd w:w="93" w:type="dxa"/>
        <w:tblLook w:val="04A0"/>
      </w:tblPr>
      <w:tblGrid>
        <w:gridCol w:w="2500"/>
        <w:gridCol w:w="689"/>
        <w:gridCol w:w="1091"/>
        <w:gridCol w:w="561"/>
        <w:gridCol w:w="1332"/>
        <w:gridCol w:w="696"/>
        <w:gridCol w:w="1104"/>
        <w:gridCol w:w="569"/>
        <w:gridCol w:w="1351"/>
      </w:tblGrid>
      <w:tr w:rsidR="001A21EA" w:rsidRPr="00096514" w:rsidTr="001A21EA">
        <w:trPr>
          <w:trHeight w:val="2505"/>
        </w:trPr>
        <w:tc>
          <w:tcPr>
            <w:tcW w:w="2500" w:type="dxa"/>
            <w:vMerge w:val="restart"/>
            <w:tcBorders>
              <w:top w:val="single" w:sz="4" w:space="0" w:color="auto"/>
              <w:left w:val="single" w:sz="4" w:space="0" w:color="auto"/>
              <w:bottom w:val="single" w:sz="4" w:space="0" w:color="000000"/>
              <w:right w:val="single" w:sz="4" w:space="0" w:color="auto"/>
            </w:tcBorders>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Обращения граждан на нарушения прав потребителей</w:t>
            </w:r>
          </w:p>
        </w:tc>
        <w:tc>
          <w:tcPr>
            <w:tcW w:w="1780" w:type="dxa"/>
            <w:gridSpan w:val="2"/>
            <w:tcBorders>
              <w:top w:val="single" w:sz="4" w:space="0" w:color="auto"/>
              <w:left w:val="nil"/>
              <w:bottom w:val="single" w:sz="4" w:space="0" w:color="auto"/>
              <w:right w:val="single" w:sz="4" w:space="0" w:color="000000"/>
            </w:tcBorders>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Всего рассмотрено обращений в 2014 году</w:t>
            </w:r>
          </w:p>
        </w:tc>
        <w:tc>
          <w:tcPr>
            <w:tcW w:w="1893" w:type="dxa"/>
            <w:gridSpan w:val="2"/>
            <w:tcBorders>
              <w:top w:val="single" w:sz="4" w:space="0" w:color="auto"/>
              <w:left w:val="nil"/>
              <w:bottom w:val="single" w:sz="4" w:space="0" w:color="auto"/>
              <w:right w:val="single" w:sz="4" w:space="0" w:color="000000"/>
            </w:tcBorders>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Количество обращений, подтвердившихся в результате проведения проверок в 2014 году</w:t>
            </w:r>
          </w:p>
        </w:tc>
        <w:tc>
          <w:tcPr>
            <w:tcW w:w="1800" w:type="dxa"/>
            <w:gridSpan w:val="2"/>
            <w:tcBorders>
              <w:top w:val="single" w:sz="4" w:space="0" w:color="auto"/>
              <w:left w:val="nil"/>
              <w:bottom w:val="single" w:sz="4" w:space="0" w:color="auto"/>
              <w:right w:val="single" w:sz="4" w:space="0" w:color="000000"/>
            </w:tcBorders>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Всего рассмотрено обращений в 2015 году</w:t>
            </w:r>
          </w:p>
        </w:tc>
        <w:tc>
          <w:tcPr>
            <w:tcW w:w="1920" w:type="dxa"/>
            <w:gridSpan w:val="2"/>
            <w:tcBorders>
              <w:top w:val="single" w:sz="4" w:space="0" w:color="auto"/>
              <w:left w:val="nil"/>
              <w:bottom w:val="single" w:sz="4" w:space="0" w:color="auto"/>
              <w:right w:val="single" w:sz="4" w:space="0" w:color="000000"/>
            </w:tcBorders>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Количество обращений, подтвердившихся в результате проведения проверок в 2015 году</w:t>
            </w:r>
          </w:p>
        </w:tc>
      </w:tr>
      <w:tr w:rsidR="001A21EA" w:rsidRPr="00096514" w:rsidTr="001A21EA">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A21EA" w:rsidRPr="00096514" w:rsidRDefault="001A21EA">
            <w:pPr>
              <w:spacing w:after="0"/>
              <w:rPr>
                <w:rFonts w:ascii="Times New Roman" w:eastAsia="Times New Roman" w:hAnsi="Times New Roman" w:cs="Times New Roman"/>
                <w:lang w:eastAsia="ru-RU"/>
              </w:rPr>
            </w:pPr>
          </w:p>
        </w:tc>
        <w:tc>
          <w:tcPr>
            <w:tcW w:w="68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шт.</w:t>
            </w:r>
          </w:p>
        </w:tc>
        <w:tc>
          <w:tcPr>
            <w:tcW w:w="109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56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шт.</w:t>
            </w:r>
          </w:p>
        </w:tc>
        <w:tc>
          <w:tcPr>
            <w:tcW w:w="1332"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696"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шт.</w:t>
            </w:r>
          </w:p>
        </w:tc>
        <w:tc>
          <w:tcPr>
            <w:tcW w:w="1104"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c>
          <w:tcPr>
            <w:tcW w:w="56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шт.</w:t>
            </w:r>
          </w:p>
        </w:tc>
        <w:tc>
          <w:tcPr>
            <w:tcW w:w="135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w:t>
            </w:r>
          </w:p>
        </w:tc>
      </w:tr>
      <w:tr w:rsidR="001A21EA" w:rsidRPr="00096514" w:rsidTr="001A21EA">
        <w:trPr>
          <w:trHeight w:val="300"/>
        </w:trPr>
        <w:tc>
          <w:tcPr>
            <w:tcW w:w="2500" w:type="dxa"/>
            <w:tcBorders>
              <w:top w:val="nil"/>
              <w:left w:val="single" w:sz="4" w:space="0" w:color="auto"/>
              <w:bottom w:val="single" w:sz="4" w:space="0" w:color="auto"/>
              <w:right w:val="single" w:sz="4" w:space="0" w:color="auto"/>
            </w:tcBorders>
            <w:noWrap/>
            <w:vAlign w:val="bottom"/>
            <w:hideMark/>
          </w:tcPr>
          <w:p w:rsidR="001A21EA" w:rsidRPr="00096514" w:rsidRDefault="001A21EA">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Всего</w:t>
            </w:r>
          </w:p>
        </w:tc>
        <w:tc>
          <w:tcPr>
            <w:tcW w:w="68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2092</w:t>
            </w:r>
          </w:p>
        </w:tc>
        <w:tc>
          <w:tcPr>
            <w:tcW w:w="109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100</w:t>
            </w:r>
          </w:p>
        </w:tc>
        <w:tc>
          <w:tcPr>
            <w:tcW w:w="56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169</w:t>
            </w:r>
          </w:p>
        </w:tc>
        <w:tc>
          <w:tcPr>
            <w:tcW w:w="1332"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8,1</w:t>
            </w:r>
          </w:p>
        </w:tc>
        <w:tc>
          <w:tcPr>
            <w:tcW w:w="696"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2124</w:t>
            </w:r>
          </w:p>
        </w:tc>
        <w:tc>
          <w:tcPr>
            <w:tcW w:w="1104"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100</w:t>
            </w:r>
          </w:p>
        </w:tc>
        <w:tc>
          <w:tcPr>
            <w:tcW w:w="56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221</w:t>
            </w:r>
          </w:p>
        </w:tc>
        <w:tc>
          <w:tcPr>
            <w:tcW w:w="135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10,4</w:t>
            </w:r>
          </w:p>
        </w:tc>
      </w:tr>
      <w:tr w:rsidR="001A21EA" w:rsidRPr="00096514" w:rsidTr="001A21EA">
        <w:trPr>
          <w:trHeight w:val="600"/>
        </w:trPr>
        <w:tc>
          <w:tcPr>
            <w:tcW w:w="2500" w:type="dxa"/>
            <w:tcBorders>
              <w:top w:val="nil"/>
              <w:left w:val="single" w:sz="4" w:space="0" w:color="auto"/>
              <w:bottom w:val="single" w:sz="4" w:space="0" w:color="auto"/>
              <w:right w:val="single" w:sz="4" w:space="0" w:color="auto"/>
            </w:tcBorders>
            <w:vAlign w:val="bottom"/>
            <w:hideMark/>
          </w:tcPr>
          <w:p w:rsidR="001A21EA" w:rsidRPr="00096514" w:rsidRDefault="001A21EA">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в том числе в сферах: розничной торговли</w:t>
            </w:r>
          </w:p>
        </w:tc>
        <w:tc>
          <w:tcPr>
            <w:tcW w:w="68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911</w:t>
            </w:r>
          </w:p>
        </w:tc>
        <w:tc>
          <w:tcPr>
            <w:tcW w:w="109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43,5</w:t>
            </w:r>
          </w:p>
        </w:tc>
        <w:tc>
          <w:tcPr>
            <w:tcW w:w="56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127</w:t>
            </w:r>
          </w:p>
        </w:tc>
        <w:tc>
          <w:tcPr>
            <w:tcW w:w="1332"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13,9</w:t>
            </w:r>
          </w:p>
        </w:tc>
        <w:tc>
          <w:tcPr>
            <w:tcW w:w="696"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1013</w:t>
            </w:r>
          </w:p>
        </w:tc>
        <w:tc>
          <w:tcPr>
            <w:tcW w:w="1104"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47,7</w:t>
            </w:r>
          </w:p>
        </w:tc>
        <w:tc>
          <w:tcPr>
            <w:tcW w:w="56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173</w:t>
            </w:r>
          </w:p>
        </w:tc>
        <w:tc>
          <w:tcPr>
            <w:tcW w:w="135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17,1</w:t>
            </w:r>
          </w:p>
        </w:tc>
      </w:tr>
      <w:tr w:rsidR="001A21EA" w:rsidRPr="00096514" w:rsidTr="001A21EA">
        <w:trPr>
          <w:trHeight w:val="300"/>
        </w:trPr>
        <w:tc>
          <w:tcPr>
            <w:tcW w:w="2500" w:type="dxa"/>
            <w:tcBorders>
              <w:top w:val="nil"/>
              <w:left w:val="single" w:sz="4" w:space="0" w:color="auto"/>
              <w:bottom w:val="single" w:sz="4" w:space="0" w:color="auto"/>
              <w:right w:val="single" w:sz="4" w:space="0" w:color="auto"/>
            </w:tcBorders>
            <w:noWrap/>
            <w:vAlign w:val="bottom"/>
            <w:hideMark/>
          </w:tcPr>
          <w:p w:rsidR="001A21EA" w:rsidRPr="00096514" w:rsidRDefault="001A21EA">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туристских услуг</w:t>
            </w:r>
          </w:p>
        </w:tc>
        <w:tc>
          <w:tcPr>
            <w:tcW w:w="68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12</w:t>
            </w:r>
          </w:p>
        </w:tc>
        <w:tc>
          <w:tcPr>
            <w:tcW w:w="109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0,6</w:t>
            </w:r>
          </w:p>
        </w:tc>
        <w:tc>
          <w:tcPr>
            <w:tcW w:w="56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w:t>
            </w:r>
          </w:p>
        </w:tc>
        <w:tc>
          <w:tcPr>
            <w:tcW w:w="1332"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w:t>
            </w:r>
          </w:p>
        </w:tc>
        <w:tc>
          <w:tcPr>
            <w:tcW w:w="696"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20</w:t>
            </w:r>
          </w:p>
        </w:tc>
        <w:tc>
          <w:tcPr>
            <w:tcW w:w="1104"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0,9</w:t>
            </w:r>
          </w:p>
        </w:tc>
        <w:tc>
          <w:tcPr>
            <w:tcW w:w="56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w:t>
            </w:r>
          </w:p>
        </w:tc>
        <w:tc>
          <w:tcPr>
            <w:tcW w:w="135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w:t>
            </w:r>
          </w:p>
        </w:tc>
      </w:tr>
      <w:tr w:rsidR="001A21EA" w:rsidRPr="00096514" w:rsidTr="001A21EA">
        <w:trPr>
          <w:trHeight w:val="300"/>
        </w:trPr>
        <w:tc>
          <w:tcPr>
            <w:tcW w:w="2500" w:type="dxa"/>
            <w:tcBorders>
              <w:top w:val="nil"/>
              <w:left w:val="single" w:sz="4" w:space="0" w:color="auto"/>
              <w:bottom w:val="single" w:sz="4" w:space="0" w:color="auto"/>
              <w:right w:val="single" w:sz="4" w:space="0" w:color="auto"/>
            </w:tcBorders>
            <w:noWrap/>
            <w:vAlign w:val="bottom"/>
            <w:hideMark/>
          </w:tcPr>
          <w:p w:rsidR="001A21EA" w:rsidRPr="00096514" w:rsidRDefault="001A21EA">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транспортных услуг</w:t>
            </w:r>
          </w:p>
        </w:tc>
        <w:tc>
          <w:tcPr>
            <w:tcW w:w="68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16</w:t>
            </w:r>
          </w:p>
        </w:tc>
        <w:tc>
          <w:tcPr>
            <w:tcW w:w="109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0,8</w:t>
            </w:r>
          </w:p>
        </w:tc>
        <w:tc>
          <w:tcPr>
            <w:tcW w:w="56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w:t>
            </w:r>
          </w:p>
        </w:tc>
        <w:tc>
          <w:tcPr>
            <w:tcW w:w="1332"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w:t>
            </w:r>
          </w:p>
        </w:tc>
        <w:tc>
          <w:tcPr>
            <w:tcW w:w="696"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18</w:t>
            </w:r>
          </w:p>
        </w:tc>
        <w:tc>
          <w:tcPr>
            <w:tcW w:w="1104"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0,8</w:t>
            </w:r>
          </w:p>
        </w:tc>
        <w:tc>
          <w:tcPr>
            <w:tcW w:w="56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w:t>
            </w:r>
          </w:p>
        </w:tc>
        <w:tc>
          <w:tcPr>
            <w:tcW w:w="135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11,1</w:t>
            </w:r>
          </w:p>
        </w:tc>
      </w:tr>
      <w:tr w:rsidR="001A21EA" w:rsidRPr="00096514" w:rsidTr="001A21EA">
        <w:trPr>
          <w:trHeight w:val="300"/>
        </w:trPr>
        <w:tc>
          <w:tcPr>
            <w:tcW w:w="2500" w:type="dxa"/>
            <w:tcBorders>
              <w:top w:val="nil"/>
              <w:left w:val="single" w:sz="4" w:space="0" w:color="auto"/>
              <w:bottom w:val="single" w:sz="4" w:space="0" w:color="auto"/>
              <w:right w:val="single" w:sz="4" w:space="0" w:color="auto"/>
            </w:tcBorders>
            <w:noWrap/>
            <w:vAlign w:val="bottom"/>
            <w:hideMark/>
          </w:tcPr>
          <w:p w:rsidR="001A21EA" w:rsidRPr="00096514" w:rsidRDefault="001A21EA">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услуг связи</w:t>
            </w:r>
          </w:p>
        </w:tc>
        <w:tc>
          <w:tcPr>
            <w:tcW w:w="68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36</w:t>
            </w:r>
          </w:p>
        </w:tc>
        <w:tc>
          <w:tcPr>
            <w:tcW w:w="109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1,7</w:t>
            </w:r>
          </w:p>
        </w:tc>
        <w:tc>
          <w:tcPr>
            <w:tcW w:w="56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w:t>
            </w:r>
          </w:p>
        </w:tc>
        <w:tc>
          <w:tcPr>
            <w:tcW w:w="1332"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w:t>
            </w:r>
          </w:p>
        </w:tc>
        <w:tc>
          <w:tcPr>
            <w:tcW w:w="696"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59</w:t>
            </w:r>
          </w:p>
        </w:tc>
        <w:tc>
          <w:tcPr>
            <w:tcW w:w="1104"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2,8</w:t>
            </w:r>
          </w:p>
        </w:tc>
        <w:tc>
          <w:tcPr>
            <w:tcW w:w="56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w:t>
            </w:r>
          </w:p>
        </w:tc>
        <w:tc>
          <w:tcPr>
            <w:tcW w:w="135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w:t>
            </w:r>
          </w:p>
        </w:tc>
      </w:tr>
      <w:tr w:rsidR="001A21EA" w:rsidRPr="00096514" w:rsidTr="001A21EA">
        <w:trPr>
          <w:trHeight w:val="600"/>
        </w:trPr>
        <w:tc>
          <w:tcPr>
            <w:tcW w:w="2500" w:type="dxa"/>
            <w:tcBorders>
              <w:top w:val="nil"/>
              <w:left w:val="single" w:sz="4" w:space="0" w:color="auto"/>
              <w:bottom w:val="single" w:sz="4" w:space="0" w:color="auto"/>
              <w:right w:val="single" w:sz="4" w:space="0" w:color="auto"/>
            </w:tcBorders>
            <w:vAlign w:val="bottom"/>
            <w:hideMark/>
          </w:tcPr>
          <w:p w:rsidR="001A21EA" w:rsidRPr="00096514" w:rsidRDefault="001A21EA">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жилищно-коммунальных услуг</w:t>
            </w:r>
          </w:p>
        </w:tc>
        <w:tc>
          <w:tcPr>
            <w:tcW w:w="68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722</w:t>
            </w:r>
          </w:p>
        </w:tc>
        <w:tc>
          <w:tcPr>
            <w:tcW w:w="109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34,5</w:t>
            </w:r>
          </w:p>
        </w:tc>
        <w:tc>
          <w:tcPr>
            <w:tcW w:w="56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w:t>
            </w:r>
          </w:p>
        </w:tc>
        <w:tc>
          <w:tcPr>
            <w:tcW w:w="1332"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0,3</w:t>
            </w:r>
          </w:p>
        </w:tc>
        <w:tc>
          <w:tcPr>
            <w:tcW w:w="696"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448</w:t>
            </w:r>
          </w:p>
        </w:tc>
        <w:tc>
          <w:tcPr>
            <w:tcW w:w="1104"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21,1</w:t>
            </w:r>
          </w:p>
        </w:tc>
        <w:tc>
          <w:tcPr>
            <w:tcW w:w="56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w:t>
            </w:r>
          </w:p>
        </w:tc>
        <w:tc>
          <w:tcPr>
            <w:tcW w:w="135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0,2</w:t>
            </w:r>
          </w:p>
        </w:tc>
      </w:tr>
      <w:tr w:rsidR="001A21EA" w:rsidRPr="00096514" w:rsidTr="001A21EA">
        <w:trPr>
          <w:trHeight w:val="300"/>
        </w:trPr>
        <w:tc>
          <w:tcPr>
            <w:tcW w:w="2500" w:type="dxa"/>
            <w:tcBorders>
              <w:top w:val="nil"/>
              <w:left w:val="single" w:sz="4" w:space="0" w:color="auto"/>
              <w:bottom w:val="single" w:sz="4" w:space="0" w:color="auto"/>
              <w:right w:val="single" w:sz="4" w:space="0" w:color="auto"/>
            </w:tcBorders>
            <w:noWrap/>
            <w:vAlign w:val="bottom"/>
            <w:hideMark/>
          </w:tcPr>
          <w:p w:rsidR="001A21EA" w:rsidRPr="00096514" w:rsidRDefault="001A21EA">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образовательных услуг</w:t>
            </w:r>
          </w:p>
        </w:tc>
        <w:tc>
          <w:tcPr>
            <w:tcW w:w="68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w:t>
            </w:r>
          </w:p>
        </w:tc>
        <w:tc>
          <w:tcPr>
            <w:tcW w:w="109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0,1</w:t>
            </w:r>
          </w:p>
        </w:tc>
        <w:tc>
          <w:tcPr>
            <w:tcW w:w="56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w:t>
            </w:r>
          </w:p>
        </w:tc>
        <w:tc>
          <w:tcPr>
            <w:tcW w:w="1332"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w:t>
            </w:r>
          </w:p>
        </w:tc>
        <w:tc>
          <w:tcPr>
            <w:tcW w:w="696"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w:t>
            </w:r>
          </w:p>
        </w:tc>
        <w:tc>
          <w:tcPr>
            <w:tcW w:w="1104"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0,1</w:t>
            </w:r>
          </w:p>
        </w:tc>
        <w:tc>
          <w:tcPr>
            <w:tcW w:w="56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w:t>
            </w:r>
          </w:p>
        </w:tc>
        <w:tc>
          <w:tcPr>
            <w:tcW w:w="135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 </w:t>
            </w:r>
          </w:p>
        </w:tc>
      </w:tr>
      <w:tr w:rsidR="001A21EA" w:rsidRPr="00096514" w:rsidTr="001A21EA">
        <w:trPr>
          <w:trHeight w:val="300"/>
        </w:trPr>
        <w:tc>
          <w:tcPr>
            <w:tcW w:w="2500" w:type="dxa"/>
            <w:tcBorders>
              <w:top w:val="nil"/>
              <w:left w:val="single" w:sz="4" w:space="0" w:color="auto"/>
              <w:bottom w:val="single" w:sz="4" w:space="0" w:color="auto"/>
              <w:right w:val="single" w:sz="4" w:space="0" w:color="auto"/>
            </w:tcBorders>
            <w:noWrap/>
            <w:vAlign w:val="bottom"/>
            <w:hideMark/>
          </w:tcPr>
          <w:p w:rsidR="001A21EA" w:rsidRPr="00096514" w:rsidRDefault="001A21EA">
            <w:pPr>
              <w:spacing w:after="0" w:line="240" w:lineRule="auto"/>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медицинских услуг</w:t>
            </w:r>
          </w:p>
        </w:tc>
        <w:tc>
          <w:tcPr>
            <w:tcW w:w="68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22</w:t>
            </w:r>
          </w:p>
        </w:tc>
        <w:tc>
          <w:tcPr>
            <w:tcW w:w="109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1,1</w:t>
            </w:r>
          </w:p>
        </w:tc>
        <w:tc>
          <w:tcPr>
            <w:tcW w:w="56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4</w:t>
            </w:r>
          </w:p>
        </w:tc>
        <w:tc>
          <w:tcPr>
            <w:tcW w:w="1332"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18,2</w:t>
            </w:r>
          </w:p>
        </w:tc>
        <w:tc>
          <w:tcPr>
            <w:tcW w:w="696"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42</w:t>
            </w:r>
          </w:p>
        </w:tc>
        <w:tc>
          <w:tcPr>
            <w:tcW w:w="1104"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1,9</w:t>
            </w:r>
          </w:p>
        </w:tc>
        <w:tc>
          <w:tcPr>
            <w:tcW w:w="569"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2</w:t>
            </w:r>
          </w:p>
        </w:tc>
        <w:tc>
          <w:tcPr>
            <w:tcW w:w="1351" w:type="dxa"/>
            <w:tcBorders>
              <w:top w:val="nil"/>
              <w:left w:val="nil"/>
              <w:bottom w:val="single" w:sz="4" w:space="0" w:color="auto"/>
              <w:right w:val="single" w:sz="4" w:space="0" w:color="auto"/>
            </w:tcBorders>
            <w:noWrap/>
            <w:vAlign w:val="center"/>
            <w:hideMark/>
          </w:tcPr>
          <w:p w:rsidR="001A21EA" w:rsidRPr="00096514" w:rsidRDefault="001A21EA">
            <w:pPr>
              <w:spacing w:after="0" w:line="240" w:lineRule="auto"/>
              <w:jc w:val="center"/>
              <w:rPr>
                <w:rFonts w:ascii="Times New Roman" w:eastAsia="Times New Roman" w:hAnsi="Times New Roman" w:cs="Times New Roman"/>
                <w:lang w:eastAsia="ru-RU"/>
              </w:rPr>
            </w:pPr>
            <w:r w:rsidRPr="00096514">
              <w:rPr>
                <w:rFonts w:ascii="Times New Roman" w:eastAsia="Times New Roman" w:hAnsi="Times New Roman" w:cs="Times New Roman"/>
                <w:lang w:eastAsia="ru-RU"/>
              </w:rPr>
              <w:t>4,8</w:t>
            </w:r>
          </w:p>
        </w:tc>
      </w:tr>
    </w:tbl>
    <w:p w:rsidR="001A21EA" w:rsidRPr="00096514" w:rsidRDefault="001A21EA" w:rsidP="001A21EA">
      <w:pPr>
        <w:spacing w:after="0"/>
        <w:contextualSpacing/>
      </w:pPr>
    </w:p>
    <w:p w:rsidR="001A21EA" w:rsidRPr="00096514" w:rsidRDefault="001A21EA" w:rsidP="001A21EA">
      <w:pPr>
        <w:spacing w:after="0"/>
        <w:ind w:firstLine="708"/>
        <w:contextualSpacing/>
        <w:jc w:val="both"/>
        <w:rPr>
          <w:rFonts w:ascii="Times New Roman" w:hAnsi="Times New Roman" w:cs="Times New Roman"/>
          <w:sz w:val="28"/>
          <w:szCs w:val="28"/>
        </w:rPr>
      </w:pPr>
      <w:proofErr w:type="gramStart"/>
      <w:r w:rsidRPr="00096514">
        <w:rPr>
          <w:rFonts w:ascii="Times New Roman" w:hAnsi="Times New Roman" w:cs="Times New Roman"/>
          <w:sz w:val="28"/>
          <w:szCs w:val="28"/>
        </w:rPr>
        <w:t xml:space="preserve">По сравнению с данными за 2014 год количество обращений выросло практически по всем рассматриваемым сферам: розничная торговля на 4,2%, услуги связи на 1,1%, медицинские услуги на 0,8%. В то же время снизилось </w:t>
      </w:r>
      <w:r w:rsidRPr="00096514">
        <w:rPr>
          <w:rFonts w:ascii="Times New Roman" w:hAnsi="Times New Roman" w:cs="Times New Roman"/>
          <w:sz w:val="28"/>
          <w:szCs w:val="28"/>
        </w:rPr>
        <w:lastRenderedPageBreak/>
        <w:t>количество обращений граждан в такой сфере как жилищно-коммунальные услуги с 34,5% в 2014 году до 21,1% в 2015 году.</w:t>
      </w:r>
      <w:proofErr w:type="gramEnd"/>
    </w:p>
    <w:p w:rsidR="00FC4D71" w:rsidRPr="00096514" w:rsidRDefault="00FC4D71" w:rsidP="00FC4D71">
      <w:pPr>
        <w:pStyle w:val="a4"/>
        <w:ind w:left="0" w:firstLine="709"/>
        <w:jc w:val="both"/>
        <w:rPr>
          <w:rFonts w:ascii="Times New Roman" w:hAnsi="Times New Roman"/>
          <w:bCs/>
          <w:sz w:val="28"/>
          <w:szCs w:val="28"/>
        </w:rPr>
      </w:pPr>
    </w:p>
    <w:p w:rsidR="00FC4D71" w:rsidRPr="00096514" w:rsidRDefault="00FC4D71" w:rsidP="00FC4D71">
      <w:pPr>
        <w:rPr>
          <w:rFonts w:ascii="Times New Roman" w:hAnsi="Times New Roman"/>
          <w:bCs/>
          <w:sz w:val="28"/>
          <w:szCs w:val="28"/>
        </w:rPr>
      </w:pPr>
      <w:r w:rsidRPr="00096514">
        <w:rPr>
          <w:rFonts w:ascii="Times New Roman" w:hAnsi="Times New Roman"/>
          <w:bCs/>
          <w:sz w:val="28"/>
          <w:szCs w:val="28"/>
        </w:rPr>
        <w:br w:type="page"/>
      </w:r>
    </w:p>
    <w:p w:rsidR="00076835" w:rsidRPr="00096514" w:rsidRDefault="00076835" w:rsidP="00076835">
      <w:pPr>
        <w:widowControl w:val="0"/>
        <w:autoSpaceDE w:val="0"/>
        <w:autoSpaceDN w:val="0"/>
        <w:adjustRightInd w:val="0"/>
        <w:spacing w:after="0" w:line="240" w:lineRule="auto"/>
        <w:ind w:firstLine="709"/>
        <w:jc w:val="both"/>
        <w:rPr>
          <w:rFonts w:ascii="Times New Roman" w:hAnsi="Times New Roman" w:cs="Times New Roman"/>
          <w:sz w:val="28"/>
          <w:szCs w:val="20"/>
        </w:rPr>
      </w:pPr>
    </w:p>
    <w:p w:rsidR="00571F60" w:rsidRPr="00096514" w:rsidRDefault="00826C24" w:rsidP="00571F60">
      <w:pPr>
        <w:jc w:val="center"/>
        <w:rPr>
          <w:rFonts w:ascii="Times New Roman" w:hAnsi="Times New Roman" w:cs="Times New Roman"/>
          <w:b/>
          <w:sz w:val="32"/>
          <w:szCs w:val="32"/>
        </w:rPr>
      </w:pPr>
      <w:r w:rsidRPr="00096514">
        <w:rPr>
          <w:rFonts w:ascii="Times New Roman" w:hAnsi="Times New Roman" w:cs="Times New Roman"/>
          <w:b/>
          <w:sz w:val="32"/>
          <w:szCs w:val="32"/>
          <w:lang w:val="en-US"/>
        </w:rPr>
        <w:t>VII</w:t>
      </w:r>
      <w:r w:rsidR="00571F60" w:rsidRPr="00096514">
        <w:rPr>
          <w:rFonts w:ascii="Times New Roman" w:hAnsi="Times New Roman" w:cs="Times New Roman"/>
          <w:b/>
          <w:sz w:val="32"/>
          <w:szCs w:val="32"/>
        </w:rPr>
        <w:t>Антимонопольное регулирование</w:t>
      </w:r>
    </w:p>
    <w:p w:rsidR="00571F60" w:rsidRPr="00096514" w:rsidRDefault="00826C24" w:rsidP="00571F60">
      <w:pPr>
        <w:spacing w:after="0" w:line="23" w:lineRule="atLeast"/>
        <w:ind w:right="282" w:firstLine="720"/>
        <w:contextualSpacing/>
        <w:jc w:val="both"/>
        <w:rPr>
          <w:rFonts w:ascii="Times New Roman" w:hAnsi="Times New Roman" w:cs="Times New Roman"/>
          <w:sz w:val="28"/>
          <w:szCs w:val="28"/>
        </w:rPr>
      </w:pPr>
      <w:r w:rsidRPr="00096514">
        <w:rPr>
          <w:rFonts w:ascii="Times New Roman" w:hAnsi="Times New Roman" w:cs="Times New Roman"/>
          <w:b/>
          <w:sz w:val="28"/>
          <w:szCs w:val="28"/>
        </w:rPr>
        <w:t xml:space="preserve">1. </w:t>
      </w:r>
      <w:r w:rsidR="00571F60" w:rsidRPr="00096514">
        <w:rPr>
          <w:rFonts w:ascii="Times New Roman" w:hAnsi="Times New Roman" w:cs="Times New Roman"/>
          <w:b/>
          <w:sz w:val="28"/>
          <w:szCs w:val="28"/>
        </w:rPr>
        <w:t xml:space="preserve">Антимонопольный контроль </w:t>
      </w:r>
    </w:p>
    <w:p w:rsidR="00571F60" w:rsidRPr="00096514" w:rsidRDefault="00571F60" w:rsidP="00571F60">
      <w:pPr>
        <w:spacing w:after="0" w:line="23" w:lineRule="atLeast"/>
        <w:ind w:right="282" w:firstLine="720"/>
        <w:contextualSpacing/>
        <w:jc w:val="both"/>
        <w:rPr>
          <w:rFonts w:ascii="Times New Roman" w:hAnsi="Times New Roman" w:cs="Times New Roman"/>
          <w:b/>
          <w:sz w:val="28"/>
          <w:szCs w:val="28"/>
        </w:rPr>
      </w:pPr>
    </w:p>
    <w:p w:rsidR="00571F60" w:rsidRPr="00096514" w:rsidRDefault="00571F60" w:rsidP="00571F60">
      <w:pPr>
        <w:pStyle w:val="33"/>
        <w:spacing w:after="0" w:line="23" w:lineRule="atLeast"/>
        <w:ind w:left="0" w:right="282" w:firstLine="849"/>
        <w:contextualSpacing/>
        <w:jc w:val="both"/>
        <w:rPr>
          <w:szCs w:val="28"/>
        </w:rPr>
      </w:pPr>
      <w:r w:rsidRPr="00096514">
        <w:rPr>
          <w:szCs w:val="28"/>
        </w:rPr>
        <w:t xml:space="preserve">В отчетном периоде </w:t>
      </w:r>
      <w:proofErr w:type="gramStart"/>
      <w:r w:rsidRPr="00096514">
        <w:rPr>
          <w:szCs w:val="28"/>
        </w:rPr>
        <w:t>Костромским</w:t>
      </w:r>
      <w:proofErr w:type="gramEnd"/>
      <w:r w:rsidRPr="00096514">
        <w:rPr>
          <w:szCs w:val="28"/>
        </w:rPr>
        <w:t xml:space="preserve"> УФАС России выдано 7 предупреждений, среди которых 2 предупреждения о прекращении действий, содержащих признаки нарушения пункта 3 части 1 статьи 10 Закона о защите конкуренции, 5 – пункта 5 части 1 статьи 10 Закона о защите конкуренции.</w:t>
      </w:r>
    </w:p>
    <w:p w:rsidR="00571F60" w:rsidRPr="00096514" w:rsidRDefault="00571F60" w:rsidP="00571F60">
      <w:pPr>
        <w:pStyle w:val="33"/>
        <w:spacing w:after="0" w:line="23" w:lineRule="atLeast"/>
        <w:ind w:left="0" w:right="282" w:firstLine="849"/>
        <w:contextualSpacing/>
        <w:jc w:val="both"/>
        <w:rPr>
          <w:szCs w:val="28"/>
        </w:rPr>
      </w:pPr>
      <w:r w:rsidRPr="00096514">
        <w:rPr>
          <w:szCs w:val="28"/>
        </w:rPr>
        <w:t>В таблице приведены сведения о выданных предупреждениях:</w:t>
      </w:r>
    </w:p>
    <w:tbl>
      <w:tblPr>
        <w:tblStyle w:val="a7"/>
        <w:tblW w:w="10348" w:type="dxa"/>
        <w:tblInd w:w="-459" w:type="dxa"/>
        <w:tblLayout w:type="fixed"/>
        <w:tblLook w:val="04A0"/>
      </w:tblPr>
      <w:tblGrid>
        <w:gridCol w:w="1575"/>
        <w:gridCol w:w="1663"/>
        <w:gridCol w:w="567"/>
        <w:gridCol w:w="567"/>
        <w:gridCol w:w="1157"/>
        <w:gridCol w:w="1134"/>
        <w:gridCol w:w="1276"/>
        <w:gridCol w:w="1275"/>
        <w:gridCol w:w="1134"/>
      </w:tblGrid>
      <w:tr w:rsidR="00571F60" w:rsidRPr="00096514" w:rsidTr="00E472E3">
        <w:trPr>
          <w:trHeight w:val="2265"/>
        </w:trPr>
        <w:tc>
          <w:tcPr>
            <w:tcW w:w="1575" w:type="dxa"/>
            <w:vMerge w:val="restart"/>
            <w:hideMark/>
          </w:tcPr>
          <w:p w:rsidR="00571F60" w:rsidRPr="00096514" w:rsidRDefault="00571F60" w:rsidP="00E472E3">
            <w:pPr>
              <w:jc w:val="center"/>
              <w:rPr>
                <w:bCs/>
              </w:rPr>
            </w:pPr>
            <w:r w:rsidRPr="00096514">
              <w:rPr>
                <w:bCs/>
              </w:rPr>
              <w:t>Полное наименование хозяйствующего субъекта,</w:t>
            </w:r>
            <w:r w:rsidRPr="00096514">
              <w:rPr>
                <w:bCs/>
              </w:rPr>
              <w:br/>
              <w:t>которому выдано предупреждение</w:t>
            </w:r>
          </w:p>
        </w:tc>
        <w:tc>
          <w:tcPr>
            <w:tcW w:w="1663" w:type="dxa"/>
            <w:vMerge w:val="restart"/>
            <w:hideMark/>
          </w:tcPr>
          <w:p w:rsidR="00571F60" w:rsidRPr="00096514" w:rsidRDefault="00571F60" w:rsidP="00E472E3">
            <w:pPr>
              <w:jc w:val="center"/>
              <w:rPr>
                <w:bCs/>
              </w:rPr>
            </w:pPr>
            <w:r w:rsidRPr="00096514">
              <w:rPr>
                <w:bCs/>
              </w:rPr>
              <w:t>Наименование товарного рынка, на котором выявлены признаки нарушения антимонопольного законодательства</w:t>
            </w:r>
          </w:p>
        </w:tc>
        <w:tc>
          <w:tcPr>
            <w:tcW w:w="1134" w:type="dxa"/>
            <w:gridSpan w:val="2"/>
            <w:hideMark/>
          </w:tcPr>
          <w:p w:rsidR="00571F60" w:rsidRPr="00096514" w:rsidRDefault="00571F60" w:rsidP="00E472E3">
            <w:pPr>
              <w:jc w:val="center"/>
              <w:rPr>
                <w:bCs/>
              </w:rPr>
            </w:pPr>
            <w:r w:rsidRPr="00096514">
              <w:rPr>
                <w:bCs/>
              </w:rPr>
              <w:t>Нарушение части 1</w:t>
            </w:r>
            <w:r w:rsidRPr="00096514">
              <w:rPr>
                <w:bCs/>
              </w:rPr>
              <w:br/>
              <w:t>статьи 10</w:t>
            </w:r>
          </w:p>
        </w:tc>
        <w:tc>
          <w:tcPr>
            <w:tcW w:w="1157" w:type="dxa"/>
            <w:vMerge w:val="restart"/>
            <w:hideMark/>
          </w:tcPr>
          <w:p w:rsidR="00571F60" w:rsidRPr="00096514" w:rsidRDefault="00571F60" w:rsidP="00E472E3">
            <w:pPr>
              <w:jc w:val="center"/>
              <w:rPr>
                <w:bCs/>
              </w:rPr>
            </w:pPr>
            <w:r w:rsidRPr="00096514">
              <w:rPr>
                <w:bCs/>
              </w:rPr>
              <w:t>Дата выдачи предупреждения</w:t>
            </w:r>
          </w:p>
        </w:tc>
        <w:tc>
          <w:tcPr>
            <w:tcW w:w="1134" w:type="dxa"/>
            <w:vMerge w:val="restart"/>
            <w:hideMark/>
          </w:tcPr>
          <w:p w:rsidR="00571F60" w:rsidRPr="00096514" w:rsidRDefault="00571F60" w:rsidP="00E472E3">
            <w:pPr>
              <w:jc w:val="center"/>
              <w:rPr>
                <w:bCs/>
              </w:rPr>
            </w:pPr>
            <w:r w:rsidRPr="00096514">
              <w:rPr>
                <w:bCs/>
              </w:rPr>
              <w:t>Установленный срок выполнения предупреждения</w:t>
            </w:r>
          </w:p>
        </w:tc>
        <w:tc>
          <w:tcPr>
            <w:tcW w:w="1276" w:type="dxa"/>
            <w:vMerge w:val="restart"/>
            <w:hideMark/>
          </w:tcPr>
          <w:p w:rsidR="00571F60" w:rsidRPr="00096514" w:rsidRDefault="00571F60" w:rsidP="00E472E3">
            <w:pPr>
              <w:jc w:val="center"/>
              <w:rPr>
                <w:bCs/>
              </w:rPr>
            </w:pPr>
            <w:proofErr w:type="gramStart"/>
            <w:r w:rsidRPr="00096514">
              <w:rPr>
                <w:bCs/>
              </w:rPr>
              <w:t>Исполнено</w:t>
            </w:r>
            <w:proofErr w:type="gramEnd"/>
            <w:r w:rsidRPr="00096514">
              <w:rPr>
                <w:bCs/>
              </w:rPr>
              <w:t xml:space="preserve"> / не исполнено</w:t>
            </w:r>
          </w:p>
        </w:tc>
        <w:tc>
          <w:tcPr>
            <w:tcW w:w="1275" w:type="dxa"/>
            <w:vMerge w:val="restart"/>
            <w:hideMark/>
          </w:tcPr>
          <w:p w:rsidR="00571F60" w:rsidRPr="00096514" w:rsidRDefault="00571F60" w:rsidP="00E472E3">
            <w:pPr>
              <w:jc w:val="center"/>
              <w:rPr>
                <w:bCs/>
              </w:rPr>
            </w:pPr>
            <w:r w:rsidRPr="00096514">
              <w:rPr>
                <w:bCs/>
              </w:rPr>
              <w:t>Сведения о факте возбуждения дела в случае невыполнения предупреждения</w:t>
            </w:r>
            <w:r w:rsidRPr="00096514">
              <w:rPr>
                <w:bCs/>
              </w:rPr>
              <w:br/>
              <w:t>(№ и дата)</w:t>
            </w:r>
          </w:p>
        </w:tc>
        <w:tc>
          <w:tcPr>
            <w:tcW w:w="1134" w:type="dxa"/>
            <w:vMerge w:val="restart"/>
            <w:hideMark/>
          </w:tcPr>
          <w:p w:rsidR="00571F60" w:rsidRPr="00096514" w:rsidRDefault="00571F60" w:rsidP="00E472E3">
            <w:pPr>
              <w:jc w:val="center"/>
              <w:rPr>
                <w:bCs/>
              </w:rPr>
            </w:pPr>
            <w:r w:rsidRPr="00096514">
              <w:rPr>
                <w:bCs/>
              </w:rPr>
              <w:t>Решение суда</w:t>
            </w:r>
            <w:r w:rsidRPr="00096514">
              <w:rPr>
                <w:bCs/>
              </w:rPr>
              <w:br/>
              <w:t>в случае обжалования предупреждения (</w:t>
            </w:r>
            <w:proofErr w:type="gramStart"/>
            <w:r w:rsidRPr="00096514">
              <w:rPr>
                <w:bCs/>
              </w:rPr>
              <w:t>отменено</w:t>
            </w:r>
            <w:proofErr w:type="gramEnd"/>
            <w:r w:rsidRPr="00096514">
              <w:rPr>
                <w:bCs/>
              </w:rPr>
              <w:t xml:space="preserve"> / признано законным)</w:t>
            </w:r>
          </w:p>
        </w:tc>
      </w:tr>
      <w:tr w:rsidR="00571F60" w:rsidRPr="00096514" w:rsidTr="00E472E3">
        <w:trPr>
          <w:trHeight w:val="255"/>
        </w:trPr>
        <w:tc>
          <w:tcPr>
            <w:tcW w:w="1575" w:type="dxa"/>
            <w:vMerge/>
            <w:hideMark/>
          </w:tcPr>
          <w:p w:rsidR="00571F60" w:rsidRPr="00096514" w:rsidRDefault="00571F60" w:rsidP="00E472E3">
            <w:pPr>
              <w:rPr>
                <w:b/>
                <w:bCs/>
              </w:rPr>
            </w:pPr>
          </w:p>
        </w:tc>
        <w:tc>
          <w:tcPr>
            <w:tcW w:w="1663" w:type="dxa"/>
            <w:vMerge/>
            <w:hideMark/>
          </w:tcPr>
          <w:p w:rsidR="00571F60" w:rsidRPr="00096514" w:rsidRDefault="00571F60" w:rsidP="00E472E3">
            <w:pPr>
              <w:rPr>
                <w:b/>
                <w:bCs/>
              </w:rPr>
            </w:pPr>
          </w:p>
        </w:tc>
        <w:tc>
          <w:tcPr>
            <w:tcW w:w="567" w:type="dxa"/>
            <w:hideMark/>
          </w:tcPr>
          <w:p w:rsidR="00571F60" w:rsidRPr="00096514" w:rsidRDefault="00571F60" w:rsidP="00E472E3">
            <w:pPr>
              <w:jc w:val="center"/>
              <w:rPr>
                <w:bCs/>
              </w:rPr>
            </w:pPr>
            <w:r w:rsidRPr="00096514">
              <w:rPr>
                <w:bCs/>
              </w:rPr>
              <w:t>п. 3</w:t>
            </w:r>
          </w:p>
        </w:tc>
        <w:tc>
          <w:tcPr>
            <w:tcW w:w="567" w:type="dxa"/>
            <w:hideMark/>
          </w:tcPr>
          <w:p w:rsidR="00571F60" w:rsidRPr="00096514" w:rsidRDefault="00571F60" w:rsidP="00E472E3">
            <w:pPr>
              <w:jc w:val="center"/>
              <w:rPr>
                <w:bCs/>
              </w:rPr>
            </w:pPr>
            <w:r w:rsidRPr="00096514">
              <w:rPr>
                <w:bCs/>
              </w:rPr>
              <w:t>п. 5</w:t>
            </w:r>
          </w:p>
        </w:tc>
        <w:tc>
          <w:tcPr>
            <w:tcW w:w="1157" w:type="dxa"/>
            <w:vMerge/>
            <w:hideMark/>
          </w:tcPr>
          <w:p w:rsidR="00571F60" w:rsidRPr="00096514" w:rsidRDefault="00571F60" w:rsidP="00E472E3">
            <w:pPr>
              <w:rPr>
                <w:b/>
                <w:bCs/>
              </w:rPr>
            </w:pPr>
          </w:p>
        </w:tc>
        <w:tc>
          <w:tcPr>
            <w:tcW w:w="1134" w:type="dxa"/>
            <w:vMerge/>
            <w:hideMark/>
          </w:tcPr>
          <w:p w:rsidR="00571F60" w:rsidRPr="00096514" w:rsidRDefault="00571F60" w:rsidP="00E472E3">
            <w:pPr>
              <w:rPr>
                <w:b/>
                <w:bCs/>
              </w:rPr>
            </w:pPr>
          </w:p>
        </w:tc>
        <w:tc>
          <w:tcPr>
            <w:tcW w:w="1276" w:type="dxa"/>
            <w:vMerge/>
            <w:hideMark/>
          </w:tcPr>
          <w:p w:rsidR="00571F60" w:rsidRPr="00096514" w:rsidRDefault="00571F60" w:rsidP="00E472E3">
            <w:pPr>
              <w:rPr>
                <w:b/>
                <w:bCs/>
              </w:rPr>
            </w:pPr>
          </w:p>
        </w:tc>
        <w:tc>
          <w:tcPr>
            <w:tcW w:w="1275" w:type="dxa"/>
            <w:vMerge/>
            <w:hideMark/>
          </w:tcPr>
          <w:p w:rsidR="00571F60" w:rsidRPr="00096514" w:rsidRDefault="00571F60" w:rsidP="00E472E3">
            <w:pPr>
              <w:rPr>
                <w:b/>
                <w:bCs/>
              </w:rPr>
            </w:pPr>
          </w:p>
        </w:tc>
        <w:tc>
          <w:tcPr>
            <w:tcW w:w="1134" w:type="dxa"/>
            <w:vMerge/>
            <w:hideMark/>
          </w:tcPr>
          <w:p w:rsidR="00571F60" w:rsidRPr="00096514" w:rsidRDefault="00571F60" w:rsidP="00E472E3">
            <w:pPr>
              <w:rPr>
                <w:b/>
                <w:bCs/>
              </w:rPr>
            </w:pPr>
          </w:p>
        </w:tc>
      </w:tr>
      <w:tr w:rsidR="00571F60" w:rsidRPr="00096514" w:rsidTr="00E472E3">
        <w:trPr>
          <w:trHeight w:val="510"/>
        </w:trPr>
        <w:tc>
          <w:tcPr>
            <w:tcW w:w="1575" w:type="dxa"/>
            <w:hideMark/>
          </w:tcPr>
          <w:p w:rsidR="00571F60" w:rsidRPr="00096514" w:rsidRDefault="00571F60" w:rsidP="00E472E3">
            <w:r w:rsidRPr="00096514">
              <w:t>ОАО "МРСК Центра"</w:t>
            </w:r>
          </w:p>
        </w:tc>
        <w:tc>
          <w:tcPr>
            <w:tcW w:w="1663" w:type="dxa"/>
            <w:hideMark/>
          </w:tcPr>
          <w:p w:rsidR="00571F60" w:rsidRPr="00096514" w:rsidRDefault="00571F60" w:rsidP="00E472E3">
            <w:r w:rsidRPr="00096514">
              <w:t>электроснабжение</w:t>
            </w:r>
          </w:p>
        </w:tc>
        <w:tc>
          <w:tcPr>
            <w:tcW w:w="567" w:type="dxa"/>
            <w:hideMark/>
          </w:tcPr>
          <w:p w:rsidR="00571F60" w:rsidRPr="00096514" w:rsidRDefault="00571F60" w:rsidP="00E472E3">
            <w:pPr>
              <w:jc w:val="center"/>
            </w:pPr>
            <w:r w:rsidRPr="00096514">
              <w:t>1</w:t>
            </w:r>
          </w:p>
        </w:tc>
        <w:tc>
          <w:tcPr>
            <w:tcW w:w="567" w:type="dxa"/>
            <w:hideMark/>
          </w:tcPr>
          <w:p w:rsidR="00571F60" w:rsidRPr="00096514" w:rsidRDefault="00571F60" w:rsidP="00E472E3">
            <w:pPr>
              <w:jc w:val="center"/>
            </w:pPr>
            <w:r w:rsidRPr="00096514">
              <w:t> </w:t>
            </w:r>
          </w:p>
        </w:tc>
        <w:tc>
          <w:tcPr>
            <w:tcW w:w="1157" w:type="dxa"/>
            <w:hideMark/>
          </w:tcPr>
          <w:p w:rsidR="00571F60" w:rsidRPr="00096514" w:rsidRDefault="00571F60" w:rsidP="00E472E3">
            <w:pPr>
              <w:jc w:val="center"/>
            </w:pPr>
            <w:r w:rsidRPr="00096514">
              <w:t>29.10.2014</w:t>
            </w:r>
          </w:p>
        </w:tc>
        <w:tc>
          <w:tcPr>
            <w:tcW w:w="1134" w:type="dxa"/>
            <w:hideMark/>
          </w:tcPr>
          <w:p w:rsidR="00571F60" w:rsidRPr="00096514" w:rsidRDefault="00571F60" w:rsidP="00E472E3">
            <w:pPr>
              <w:jc w:val="center"/>
            </w:pPr>
            <w:r w:rsidRPr="00096514">
              <w:t>18.11.2014</w:t>
            </w:r>
          </w:p>
        </w:tc>
        <w:tc>
          <w:tcPr>
            <w:tcW w:w="1276" w:type="dxa"/>
            <w:hideMark/>
          </w:tcPr>
          <w:p w:rsidR="00571F60" w:rsidRPr="00096514" w:rsidRDefault="00571F60" w:rsidP="00E472E3">
            <w:pPr>
              <w:jc w:val="center"/>
            </w:pPr>
            <w:r w:rsidRPr="00096514">
              <w:t>не исполнено</w:t>
            </w:r>
          </w:p>
        </w:tc>
        <w:tc>
          <w:tcPr>
            <w:tcW w:w="1275" w:type="dxa"/>
            <w:hideMark/>
          </w:tcPr>
          <w:p w:rsidR="00571F60" w:rsidRPr="00096514" w:rsidRDefault="00571F60" w:rsidP="00E472E3">
            <w:pPr>
              <w:jc w:val="center"/>
            </w:pPr>
            <w:r w:rsidRPr="00096514">
              <w:t>№ 04-06/1277 от 09.04.2015</w:t>
            </w:r>
          </w:p>
        </w:tc>
        <w:tc>
          <w:tcPr>
            <w:tcW w:w="1134" w:type="dxa"/>
            <w:hideMark/>
          </w:tcPr>
          <w:p w:rsidR="00571F60" w:rsidRPr="00096514" w:rsidRDefault="00571F60" w:rsidP="00E472E3">
            <w:pPr>
              <w:jc w:val="center"/>
            </w:pPr>
            <w:r w:rsidRPr="00096514">
              <w:t> </w:t>
            </w:r>
          </w:p>
        </w:tc>
      </w:tr>
      <w:tr w:rsidR="00571F60" w:rsidRPr="00096514" w:rsidTr="00E472E3">
        <w:trPr>
          <w:trHeight w:val="255"/>
        </w:trPr>
        <w:tc>
          <w:tcPr>
            <w:tcW w:w="1575" w:type="dxa"/>
            <w:hideMark/>
          </w:tcPr>
          <w:p w:rsidR="00571F60" w:rsidRPr="00096514" w:rsidRDefault="00571F60" w:rsidP="00E472E3">
            <w:r w:rsidRPr="00096514">
              <w:t>ОГБПОУ "КТЭК"</w:t>
            </w:r>
          </w:p>
        </w:tc>
        <w:tc>
          <w:tcPr>
            <w:tcW w:w="1663" w:type="dxa"/>
            <w:hideMark/>
          </w:tcPr>
          <w:p w:rsidR="00571F60" w:rsidRPr="00096514" w:rsidRDefault="00571F60" w:rsidP="00E472E3">
            <w:r w:rsidRPr="00096514">
              <w:t>теплоснабжение</w:t>
            </w:r>
          </w:p>
        </w:tc>
        <w:tc>
          <w:tcPr>
            <w:tcW w:w="567" w:type="dxa"/>
            <w:hideMark/>
          </w:tcPr>
          <w:p w:rsidR="00571F60" w:rsidRPr="00096514" w:rsidRDefault="00571F60" w:rsidP="00E472E3">
            <w:pPr>
              <w:jc w:val="center"/>
            </w:pPr>
            <w:r w:rsidRPr="00096514">
              <w:t>1</w:t>
            </w:r>
          </w:p>
        </w:tc>
        <w:tc>
          <w:tcPr>
            <w:tcW w:w="567" w:type="dxa"/>
            <w:hideMark/>
          </w:tcPr>
          <w:p w:rsidR="00571F60" w:rsidRPr="00096514" w:rsidRDefault="00571F60" w:rsidP="00E472E3">
            <w:pPr>
              <w:jc w:val="center"/>
            </w:pPr>
            <w:r w:rsidRPr="00096514">
              <w:t> </w:t>
            </w:r>
          </w:p>
        </w:tc>
        <w:tc>
          <w:tcPr>
            <w:tcW w:w="1157" w:type="dxa"/>
            <w:hideMark/>
          </w:tcPr>
          <w:p w:rsidR="00571F60" w:rsidRPr="00096514" w:rsidRDefault="00571F60" w:rsidP="00E472E3">
            <w:pPr>
              <w:jc w:val="center"/>
            </w:pPr>
            <w:r w:rsidRPr="00096514">
              <w:t>05.06.2015</w:t>
            </w:r>
          </w:p>
        </w:tc>
        <w:tc>
          <w:tcPr>
            <w:tcW w:w="1134" w:type="dxa"/>
            <w:hideMark/>
          </w:tcPr>
          <w:p w:rsidR="00571F60" w:rsidRPr="00096514" w:rsidRDefault="00571F60" w:rsidP="00E472E3">
            <w:pPr>
              <w:jc w:val="center"/>
            </w:pPr>
            <w:r w:rsidRPr="00096514">
              <w:t>26.06.2015</w:t>
            </w:r>
          </w:p>
        </w:tc>
        <w:tc>
          <w:tcPr>
            <w:tcW w:w="1276" w:type="dxa"/>
            <w:hideMark/>
          </w:tcPr>
          <w:p w:rsidR="00571F60" w:rsidRPr="00096514" w:rsidRDefault="00571F60" w:rsidP="00E472E3">
            <w:pPr>
              <w:jc w:val="center"/>
            </w:pPr>
            <w:r w:rsidRPr="00096514">
              <w:t>исполнено</w:t>
            </w:r>
          </w:p>
        </w:tc>
        <w:tc>
          <w:tcPr>
            <w:tcW w:w="1275" w:type="dxa"/>
            <w:hideMark/>
          </w:tcPr>
          <w:p w:rsidR="00571F60" w:rsidRPr="00096514" w:rsidRDefault="00571F60" w:rsidP="00E472E3">
            <w:pPr>
              <w:jc w:val="center"/>
            </w:pPr>
            <w:r w:rsidRPr="00096514">
              <w:t> </w:t>
            </w:r>
          </w:p>
        </w:tc>
        <w:tc>
          <w:tcPr>
            <w:tcW w:w="1134" w:type="dxa"/>
            <w:hideMark/>
          </w:tcPr>
          <w:p w:rsidR="00571F60" w:rsidRPr="00096514" w:rsidRDefault="00571F60" w:rsidP="00E472E3">
            <w:pPr>
              <w:jc w:val="center"/>
            </w:pPr>
            <w:r w:rsidRPr="00096514">
              <w:t> </w:t>
            </w:r>
          </w:p>
        </w:tc>
      </w:tr>
      <w:tr w:rsidR="00571F60" w:rsidRPr="00096514" w:rsidTr="00E472E3">
        <w:trPr>
          <w:trHeight w:val="255"/>
        </w:trPr>
        <w:tc>
          <w:tcPr>
            <w:tcW w:w="1575" w:type="dxa"/>
            <w:hideMark/>
          </w:tcPr>
          <w:p w:rsidR="00571F60" w:rsidRPr="00096514" w:rsidRDefault="00571F60" w:rsidP="00E472E3">
            <w:r w:rsidRPr="00096514">
              <w:t>ОАО "КСК"</w:t>
            </w:r>
          </w:p>
        </w:tc>
        <w:tc>
          <w:tcPr>
            <w:tcW w:w="1663" w:type="dxa"/>
            <w:hideMark/>
          </w:tcPr>
          <w:p w:rsidR="00571F60" w:rsidRPr="00096514" w:rsidRDefault="00571F60" w:rsidP="00E472E3">
            <w:r w:rsidRPr="00096514">
              <w:t>электроснабжение</w:t>
            </w:r>
          </w:p>
        </w:tc>
        <w:tc>
          <w:tcPr>
            <w:tcW w:w="567" w:type="dxa"/>
            <w:hideMark/>
          </w:tcPr>
          <w:p w:rsidR="00571F60" w:rsidRPr="00096514" w:rsidRDefault="00571F60" w:rsidP="00E472E3">
            <w:pPr>
              <w:jc w:val="center"/>
            </w:pPr>
            <w:r w:rsidRPr="00096514">
              <w:t> </w:t>
            </w:r>
          </w:p>
        </w:tc>
        <w:tc>
          <w:tcPr>
            <w:tcW w:w="567" w:type="dxa"/>
            <w:hideMark/>
          </w:tcPr>
          <w:p w:rsidR="00571F60" w:rsidRPr="00096514" w:rsidRDefault="00571F60" w:rsidP="00E472E3">
            <w:pPr>
              <w:jc w:val="center"/>
            </w:pPr>
            <w:r w:rsidRPr="00096514">
              <w:t>1</w:t>
            </w:r>
          </w:p>
        </w:tc>
        <w:tc>
          <w:tcPr>
            <w:tcW w:w="1157" w:type="dxa"/>
            <w:hideMark/>
          </w:tcPr>
          <w:p w:rsidR="00571F60" w:rsidRPr="00096514" w:rsidRDefault="00571F60" w:rsidP="00E472E3">
            <w:pPr>
              <w:jc w:val="center"/>
            </w:pPr>
            <w:r w:rsidRPr="00096514">
              <w:t>06.04.2015</w:t>
            </w:r>
          </w:p>
        </w:tc>
        <w:tc>
          <w:tcPr>
            <w:tcW w:w="1134" w:type="dxa"/>
            <w:hideMark/>
          </w:tcPr>
          <w:p w:rsidR="00571F60" w:rsidRPr="00096514" w:rsidRDefault="00571F60" w:rsidP="00E472E3">
            <w:pPr>
              <w:jc w:val="center"/>
            </w:pPr>
            <w:r w:rsidRPr="00096514">
              <w:t>17.04.2015</w:t>
            </w:r>
          </w:p>
        </w:tc>
        <w:tc>
          <w:tcPr>
            <w:tcW w:w="1276" w:type="dxa"/>
            <w:hideMark/>
          </w:tcPr>
          <w:p w:rsidR="00571F60" w:rsidRPr="00096514" w:rsidRDefault="00571F60" w:rsidP="00E472E3">
            <w:pPr>
              <w:jc w:val="center"/>
            </w:pPr>
            <w:r w:rsidRPr="00096514">
              <w:t>исполнено</w:t>
            </w:r>
          </w:p>
        </w:tc>
        <w:tc>
          <w:tcPr>
            <w:tcW w:w="1275" w:type="dxa"/>
            <w:hideMark/>
          </w:tcPr>
          <w:p w:rsidR="00571F60" w:rsidRPr="00096514" w:rsidRDefault="00571F60" w:rsidP="00E472E3">
            <w:pPr>
              <w:jc w:val="center"/>
            </w:pPr>
            <w:r w:rsidRPr="00096514">
              <w:t> </w:t>
            </w:r>
          </w:p>
        </w:tc>
        <w:tc>
          <w:tcPr>
            <w:tcW w:w="1134" w:type="dxa"/>
            <w:hideMark/>
          </w:tcPr>
          <w:p w:rsidR="00571F60" w:rsidRPr="00096514" w:rsidRDefault="00571F60" w:rsidP="00E472E3">
            <w:pPr>
              <w:jc w:val="center"/>
            </w:pPr>
            <w:r w:rsidRPr="00096514">
              <w:t> </w:t>
            </w:r>
          </w:p>
        </w:tc>
      </w:tr>
      <w:tr w:rsidR="00571F60" w:rsidRPr="00096514" w:rsidTr="00E472E3">
        <w:trPr>
          <w:trHeight w:val="255"/>
        </w:trPr>
        <w:tc>
          <w:tcPr>
            <w:tcW w:w="1575" w:type="dxa"/>
            <w:hideMark/>
          </w:tcPr>
          <w:p w:rsidR="00571F60" w:rsidRPr="00096514" w:rsidRDefault="00571F60" w:rsidP="00E472E3">
            <w:r w:rsidRPr="00096514">
              <w:t>ОАО "КСК"</w:t>
            </w:r>
          </w:p>
        </w:tc>
        <w:tc>
          <w:tcPr>
            <w:tcW w:w="1663" w:type="dxa"/>
            <w:hideMark/>
          </w:tcPr>
          <w:p w:rsidR="00571F60" w:rsidRPr="00096514" w:rsidRDefault="00571F60" w:rsidP="00E472E3">
            <w:r w:rsidRPr="00096514">
              <w:t>электроснабжение</w:t>
            </w:r>
          </w:p>
        </w:tc>
        <w:tc>
          <w:tcPr>
            <w:tcW w:w="567" w:type="dxa"/>
            <w:hideMark/>
          </w:tcPr>
          <w:p w:rsidR="00571F60" w:rsidRPr="00096514" w:rsidRDefault="00571F60" w:rsidP="00E472E3">
            <w:pPr>
              <w:jc w:val="center"/>
            </w:pPr>
            <w:r w:rsidRPr="00096514">
              <w:t> </w:t>
            </w:r>
          </w:p>
        </w:tc>
        <w:tc>
          <w:tcPr>
            <w:tcW w:w="567" w:type="dxa"/>
            <w:hideMark/>
          </w:tcPr>
          <w:p w:rsidR="00571F60" w:rsidRPr="00096514" w:rsidRDefault="00571F60" w:rsidP="00E472E3">
            <w:pPr>
              <w:jc w:val="center"/>
            </w:pPr>
            <w:r w:rsidRPr="00096514">
              <w:t>1</w:t>
            </w:r>
          </w:p>
        </w:tc>
        <w:tc>
          <w:tcPr>
            <w:tcW w:w="1157" w:type="dxa"/>
            <w:hideMark/>
          </w:tcPr>
          <w:p w:rsidR="00571F60" w:rsidRPr="00096514" w:rsidRDefault="00571F60" w:rsidP="00E472E3">
            <w:pPr>
              <w:jc w:val="center"/>
            </w:pPr>
            <w:r w:rsidRPr="00096514">
              <w:t>07.04.2015</w:t>
            </w:r>
          </w:p>
        </w:tc>
        <w:tc>
          <w:tcPr>
            <w:tcW w:w="1134" w:type="dxa"/>
            <w:hideMark/>
          </w:tcPr>
          <w:p w:rsidR="00571F60" w:rsidRPr="00096514" w:rsidRDefault="00571F60" w:rsidP="00E472E3">
            <w:pPr>
              <w:jc w:val="center"/>
            </w:pPr>
            <w:r w:rsidRPr="00096514">
              <w:t>17.04.2015</w:t>
            </w:r>
          </w:p>
        </w:tc>
        <w:tc>
          <w:tcPr>
            <w:tcW w:w="1276" w:type="dxa"/>
            <w:hideMark/>
          </w:tcPr>
          <w:p w:rsidR="00571F60" w:rsidRPr="00096514" w:rsidRDefault="00571F60" w:rsidP="00E472E3">
            <w:pPr>
              <w:jc w:val="center"/>
            </w:pPr>
            <w:r w:rsidRPr="00096514">
              <w:t>исполнено</w:t>
            </w:r>
          </w:p>
        </w:tc>
        <w:tc>
          <w:tcPr>
            <w:tcW w:w="1275" w:type="dxa"/>
            <w:hideMark/>
          </w:tcPr>
          <w:p w:rsidR="00571F60" w:rsidRPr="00096514" w:rsidRDefault="00571F60" w:rsidP="00E472E3">
            <w:pPr>
              <w:jc w:val="center"/>
            </w:pPr>
            <w:r w:rsidRPr="00096514">
              <w:t> </w:t>
            </w:r>
          </w:p>
        </w:tc>
        <w:tc>
          <w:tcPr>
            <w:tcW w:w="1134" w:type="dxa"/>
            <w:hideMark/>
          </w:tcPr>
          <w:p w:rsidR="00571F60" w:rsidRPr="00096514" w:rsidRDefault="00571F60" w:rsidP="00E472E3">
            <w:pPr>
              <w:jc w:val="center"/>
            </w:pPr>
            <w:r w:rsidRPr="00096514">
              <w:t> </w:t>
            </w:r>
          </w:p>
        </w:tc>
      </w:tr>
      <w:tr w:rsidR="00571F60" w:rsidRPr="00096514" w:rsidTr="00E472E3">
        <w:trPr>
          <w:trHeight w:val="255"/>
        </w:trPr>
        <w:tc>
          <w:tcPr>
            <w:tcW w:w="1575" w:type="dxa"/>
            <w:hideMark/>
          </w:tcPr>
          <w:p w:rsidR="00571F60" w:rsidRPr="00096514" w:rsidRDefault="00571F60" w:rsidP="00E472E3">
            <w:r w:rsidRPr="00096514">
              <w:t>ОАО "КСК"</w:t>
            </w:r>
          </w:p>
        </w:tc>
        <w:tc>
          <w:tcPr>
            <w:tcW w:w="1663" w:type="dxa"/>
            <w:hideMark/>
          </w:tcPr>
          <w:p w:rsidR="00571F60" w:rsidRPr="00096514" w:rsidRDefault="00571F60" w:rsidP="00E472E3">
            <w:r w:rsidRPr="00096514">
              <w:t>электроснабжение</w:t>
            </w:r>
          </w:p>
        </w:tc>
        <w:tc>
          <w:tcPr>
            <w:tcW w:w="567" w:type="dxa"/>
            <w:hideMark/>
          </w:tcPr>
          <w:p w:rsidR="00571F60" w:rsidRPr="00096514" w:rsidRDefault="00571F60" w:rsidP="00E472E3">
            <w:pPr>
              <w:jc w:val="center"/>
            </w:pPr>
            <w:r w:rsidRPr="00096514">
              <w:t> </w:t>
            </w:r>
          </w:p>
        </w:tc>
        <w:tc>
          <w:tcPr>
            <w:tcW w:w="567" w:type="dxa"/>
            <w:hideMark/>
          </w:tcPr>
          <w:p w:rsidR="00571F60" w:rsidRPr="00096514" w:rsidRDefault="00571F60" w:rsidP="00E472E3">
            <w:pPr>
              <w:jc w:val="center"/>
            </w:pPr>
            <w:r w:rsidRPr="00096514">
              <w:t>1</w:t>
            </w:r>
          </w:p>
        </w:tc>
        <w:tc>
          <w:tcPr>
            <w:tcW w:w="1157" w:type="dxa"/>
            <w:hideMark/>
          </w:tcPr>
          <w:p w:rsidR="00571F60" w:rsidRPr="00096514" w:rsidRDefault="00571F60" w:rsidP="00E472E3">
            <w:pPr>
              <w:jc w:val="center"/>
            </w:pPr>
            <w:r w:rsidRPr="00096514">
              <w:t>29.05.2015</w:t>
            </w:r>
          </w:p>
        </w:tc>
        <w:tc>
          <w:tcPr>
            <w:tcW w:w="1134" w:type="dxa"/>
            <w:hideMark/>
          </w:tcPr>
          <w:p w:rsidR="00571F60" w:rsidRPr="00096514" w:rsidRDefault="00571F60" w:rsidP="00E472E3">
            <w:pPr>
              <w:jc w:val="center"/>
            </w:pPr>
            <w:r w:rsidRPr="00096514">
              <w:t>29.06.2015</w:t>
            </w:r>
          </w:p>
        </w:tc>
        <w:tc>
          <w:tcPr>
            <w:tcW w:w="1276" w:type="dxa"/>
            <w:hideMark/>
          </w:tcPr>
          <w:p w:rsidR="00571F60" w:rsidRPr="00096514" w:rsidRDefault="00571F60" w:rsidP="00E472E3">
            <w:pPr>
              <w:jc w:val="center"/>
            </w:pPr>
            <w:r w:rsidRPr="00096514">
              <w:t>исполнено</w:t>
            </w:r>
          </w:p>
        </w:tc>
        <w:tc>
          <w:tcPr>
            <w:tcW w:w="1275" w:type="dxa"/>
            <w:hideMark/>
          </w:tcPr>
          <w:p w:rsidR="00571F60" w:rsidRPr="00096514" w:rsidRDefault="00571F60" w:rsidP="00E472E3">
            <w:pPr>
              <w:jc w:val="center"/>
            </w:pPr>
            <w:r w:rsidRPr="00096514">
              <w:t> </w:t>
            </w:r>
          </w:p>
        </w:tc>
        <w:tc>
          <w:tcPr>
            <w:tcW w:w="1134" w:type="dxa"/>
            <w:hideMark/>
          </w:tcPr>
          <w:p w:rsidR="00571F60" w:rsidRPr="00096514" w:rsidRDefault="00571F60" w:rsidP="00E472E3">
            <w:pPr>
              <w:jc w:val="center"/>
            </w:pPr>
            <w:r w:rsidRPr="00096514">
              <w:t> </w:t>
            </w:r>
          </w:p>
        </w:tc>
      </w:tr>
      <w:tr w:rsidR="00571F60" w:rsidRPr="00096514" w:rsidTr="00E472E3">
        <w:trPr>
          <w:trHeight w:val="510"/>
        </w:trPr>
        <w:tc>
          <w:tcPr>
            <w:tcW w:w="1575" w:type="dxa"/>
            <w:hideMark/>
          </w:tcPr>
          <w:p w:rsidR="00571F60" w:rsidRPr="00096514" w:rsidRDefault="00571F60" w:rsidP="00E472E3">
            <w:r w:rsidRPr="00096514">
              <w:t>ОАО "Газпромнефть"</w:t>
            </w:r>
          </w:p>
        </w:tc>
        <w:tc>
          <w:tcPr>
            <w:tcW w:w="1663" w:type="dxa"/>
            <w:hideMark/>
          </w:tcPr>
          <w:p w:rsidR="00571F60" w:rsidRPr="00096514" w:rsidRDefault="00571F60" w:rsidP="00E472E3">
            <w:r w:rsidRPr="00096514">
              <w:t>нефть и нефтепродукты</w:t>
            </w:r>
          </w:p>
        </w:tc>
        <w:tc>
          <w:tcPr>
            <w:tcW w:w="567" w:type="dxa"/>
            <w:hideMark/>
          </w:tcPr>
          <w:p w:rsidR="00571F60" w:rsidRPr="00096514" w:rsidRDefault="00571F60" w:rsidP="00E472E3">
            <w:r w:rsidRPr="00096514">
              <w:t> </w:t>
            </w:r>
          </w:p>
        </w:tc>
        <w:tc>
          <w:tcPr>
            <w:tcW w:w="567" w:type="dxa"/>
            <w:hideMark/>
          </w:tcPr>
          <w:p w:rsidR="00571F60" w:rsidRPr="00096514" w:rsidRDefault="00571F60" w:rsidP="00E472E3">
            <w:pPr>
              <w:jc w:val="center"/>
            </w:pPr>
            <w:r w:rsidRPr="00096514">
              <w:t>1</w:t>
            </w:r>
          </w:p>
        </w:tc>
        <w:tc>
          <w:tcPr>
            <w:tcW w:w="1157" w:type="dxa"/>
            <w:hideMark/>
          </w:tcPr>
          <w:p w:rsidR="00571F60" w:rsidRPr="00096514" w:rsidRDefault="00571F60" w:rsidP="00E472E3">
            <w:pPr>
              <w:jc w:val="center"/>
            </w:pPr>
            <w:r w:rsidRPr="00096514">
              <w:t>07.05.2015</w:t>
            </w:r>
          </w:p>
        </w:tc>
        <w:tc>
          <w:tcPr>
            <w:tcW w:w="1134" w:type="dxa"/>
            <w:hideMark/>
          </w:tcPr>
          <w:p w:rsidR="00571F60" w:rsidRPr="00096514" w:rsidRDefault="00571F60" w:rsidP="00E472E3">
            <w:pPr>
              <w:jc w:val="center"/>
            </w:pPr>
            <w:r w:rsidRPr="00096514">
              <w:t>26.05.2015</w:t>
            </w:r>
          </w:p>
        </w:tc>
        <w:tc>
          <w:tcPr>
            <w:tcW w:w="1276" w:type="dxa"/>
            <w:hideMark/>
          </w:tcPr>
          <w:p w:rsidR="00571F60" w:rsidRPr="00096514" w:rsidRDefault="00571F60" w:rsidP="00E472E3">
            <w:pPr>
              <w:jc w:val="center"/>
            </w:pPr>
            <w:r w:rsidRPr="00096514">
              <w:t>исполнено</w:t>
            </w:r>
          </w:p>
        </w:tc>
        <w:tc>
          <w:tcPr>
            <w:tcW w:w="1275" w:type="dxa"/>
            <w:hideMark/>
          </w:tcPr>
          <w:p w:rsidR="00571F60" w:rsidRPr="00096514" w:rsidRDefault="00571F60" w:rsidP="00E472E3">
            <w:r w:rsidRPr="00096514">
              <w:t> </w:t>
            </w:r>
          </w:p>
        </w:tc>
        <w:tc>
          <w:tcPr>
            <w:tcW w:w="1134" w:type="dxa"/>
            <w:hideMark/>
          </w:tcPr>
          <w:p w:rsidR="00571F60" w:rsidRPr="00096514" w:rsidRDefault="00571F60" w:rsidP="00E472E3">
            <w:r w:rsidRPr="00096514">
              <w:t> </w:t>
            </w:r>
          </w:p>
        </w:tc>
      </w:tr>
      <w:tr w:rsidR="00571F60" w:rsidRPr="00096514" w:rsidTr="00E472E3">
        <w:trPr>
          <w:trHeight w:val="510"/>
        </w:trPr>
        <w:tc>
          <w:tcPr>
            <w:tcW w:w="1575" w:type="dxa"/>
            <w:hideMark/>
          </w:tcPr>
          <w:p w:rsidR="00571F60" w:rsidRPr="00096514" w:rsidRDefault="00571F60" w:rsidP="00E472E3">
            <w:r w:rsidRPr="00096514">
              <w:t>ОАО "Роснефть-Ярославль"</w:t>
            </w:r>
          </w:p>
        </w:tc>
        <w:tc>
          <w:tcPr>
            <w:tcW w:w="1663" w:type="dxa"/>
            <w:hideMark/>
          </w:tcPr>
          <w:p w:rsidR="00571F60" w:rsidRPr="00096514" w:rsidRDefault="00571F60" w:rsidP="00E472E3">
            <w:r w:rsidRPr="00096514">
              <w:t>нефть и нефтепродукты</w:t>
            </w:r>
          </w:p>
        </w:tc>
        <w:tc>
          <w:tcPr>
            <w:tcW w:w="567" w:type="dxa"/>
            <w:hideMark/>
          </w:tcPr>
          <w:p w:rsidR="00571F60" w:rsidRPr="00096514" w:rsidRDefault="00571F60" w:rsidP="00E472E3">
            <w:r w:rsidRPr="00096514">
              <w:t> </w:t>
            </w:r>
          </w:p>
        </w:tc>
        <w:tc>
          <w:tcPr>
            <w:tcW w:w="567" w:type="dxa"/>
            <w:hideMark/>
          </w:tcPr>
          <w:p w:rsidR="00571F60" w:rsidRPr="00096514" w:rsidRDefault="00571F60" w:rsidP="00E472E3">
            <w:pPr>
              <w:jc w:val="center"/>
            </w:pPr>
            <w:r w:rsidRPr="00096514">
              <w:t>1</w:t>
            </w:r>
          </w:p>
        </w:tc>
        <w:tc>
          <w:tcPr>
            <w:tcW w:w="1157" w:type="dxa"/>
            <w:hideMark/>
          </w:tcPr>
          <w:p w:rsidR="00571F60" w:rsidRPr="00096514" w:rsidRDefault="00571F60" w:rsidP="00E472E3">
            <w:pPr>
              <w:jc w:val="center"/>
            </w:pPr>
            <w:r w:rsidRPr="00096514">
              <w:t>07.05.2015</w:t>
            </w:r>
          </w:p>
        </w:tc>
        <w:tc>
          <w:tcPr>
            <w:tcW w:w="1134" w:type="dxa"/>
            <w:hideMark/>
          </w:tcPr>
          <w:p w:rsidR="00571F60" w:rsidRPr="00096514" w:rsidRDefault="00571F60" w:rsidP="00E472E3">
            <w:pPr>
              <w:jc w:val="center"/>
            </w:pPr>
            <w:r w:rsidRPr="00096514">
              <w:t>26.05.2015</w:t>
            </w:r>
          </w:p>
        </w:tc>
        <w:tc>
          <w:tcPr>
            <w:tcW w:w="1276" w:type="dxa"/>
            <w:hideMark/>
          </w:tcPr>
          <w:p w:rsidR="00571F60" w:rsidRPr="00096514" w:rsidRDefault="00571F60" w:rsidP="00E472E3">
            <w:pPr>
              <w:jc w:val="center"/>
            </w:pPr>
            <w:r w:rsidRPr="00096514">
              <w:t>исполнено</w:t>
            </w:r>
          </w:p>
        </w:tc>
        <w:tc>
          <w:tcPr>
            <w:tcW w:w="1275" w:type="dxa"/>
            <w:hideMark/>
          </w:tcPr>
          <w:p w:rsidR="00571F60" w:rsidRPr="00096514" w:rsidRDefault="00571F60" w:rsidP="00E472E3">
            <w:r w:rsidRPr="00096514">
              <w:t> </w:t>
            </w:r>
          </w:p>
        </w:tc>
        <w:tc>
          <w:tcPr>
            <w:tcW w:w="1134" w:type="dxa"/>
            <w:hideMark/>
          </w:tcPr>
          <w:p w:rsidR="00571F60" w:rsidRPr="00096514" w:rsidRDefault="00571F60" w:rsidP="00E472E3">
            <w:r w:rsidRPr="00096514">
              <w:t> </w:t>
            </w:r>
          </w:p>
        </w:tc>
      </w:tr>
    </w:tbl>
    <w:p w:rsidR="00571F60" w:rsidRPr="00096514" w:rsidRDefault="00571F60" w:rsidP="00571F60">
      <w:pPr>
        <w:pStyle w:val="33"/>
        <w:spacing w:after="0" w:line="23" w:lineRule="atLeast"/>
        <w:ind w:left="0" w:right="282" w:firstLine="849"/>
        <w:contextualSpacing/>
        <w:jc w:val="both"/>
        <w:rPr>
          <w:szCs w:val="28"/>
        </w:rPr>
      </w:pPr>
    </w:p>
    <w:p w:rsidR="00571F60" w:rsidRPr="00096514" w:rsidRDefault="00571F60" w:rsidP="00571F60">
      <w:pPr>
        <w:pStyle w:val="27"/>
        <w:spacing w:line="23" w:lineRule="atLeast"/>
        <w:ind w:left="0" w:right="282" w:firstLine="720"/>
        <w:contextualSpacing/>
        <w:jc w:val="both"/>
        <w:rPr>
          <w:szCs w:val="28"/>
        </w:rPr>
      </w:pPr>
      <w:r w:rsidRPr="00096514">
        <w:rPr>
          <w:szCs w:val="28"/>
        </w:rPr>
        <w:t xml:space="preserve">В отчетном периоде возбуждено 4 дела о признаках нарушения статьи 10 Закона «О защите конкуренции» о запрете на злоупотребление хозяйствующим субъектом доминирующим положением, отнесенных к прочим. </w:t>
      </w:r>
    </w:p>
    <w:p w:rsidR="00571F60" w:rsidRPr="00096514" w:rsidRDefault="00571F60" w:rsidP="00571F60">
      <w:pPr>
        <w:pStyle w:val="33"/>
        <w:spacing w:after="0" w:line="23" w:lineRule="atLeast"/>
        <w:ind w:left="0" w:right="282" w:firstLine="709"/>
        <w:contextualSpacing/>
        <w:jc w:val="both"/>
        <w:rPr>
          <w:szCs w:val="28"/>
        </w:rPr>
      </w:pPr>
      <w:r w:rsidRPr="00096514">
        <w:rPr>
          <w:szCs w:val="28"/>
        </w:rPr>
        <w:t xml:space="preserve">Дела по признакам нарушения статьи 11 Федерального закона от 26.07.2006 №135-ФЗ «О защите конкуренции» по пресечению соглашений хозяйствующих субъектов, ограничивающих </w:t>
      </w:r>
      <w:r w:rsidR="00887368" w:rsidRPr="00096514">
        <w:rPr>
          <w:szCs w:val="28"/>
        </w:rPr>
        <w:t>конкуренцию,</w:t>
      </w:r>
      <w:r w:rsidR="00887368">
        <w:rPr>
          <w:szCs w:val="28"/>
        </w:rPr>
        <w:t xml:space="preserve"> </w:t>
      </w:r>
      <w:r w:rsidR="00887368" w:rsidRPr="00096514">
        <w:rPr>
          <w:szCs w:val="28"/>
        </w:rPr>
        <w:t>за</w:t>
      </w:r>
      <w:r w:rsidRPr="00096514">
        <w:rPr>
          <w:szCs w:val="28"/>
        </w:rPr>
        <w:t xml:space="preserve"> отчетный период управлением не возбуждались.</w:t>
      </w:r>
    </w:p>
    <w:p w:rsidR="00571F60" w:rsidRPr="00096514" w:rsidRDefault="00571F60" w:rsidP="00571F60">
      <w:pPr>
        <w:pStyle w:val="33"/>
        <w:spacing w:after="0" w:line="23" w:lineRule="atLeast"/>
        <w:ind w:left="0" w:right="282" w:firstLine="709"/>
        <w:contextualSpacing/>
        <w:jc w:val="both"/>
        <w:rPr>
          <w:szCs w:val="28"/>
        </w:rPr>
      </w:pPr>
      <w:r w:rsidRPr="00096514">
        <w:rPr>
          <w:szCs w:val="28"/>
        </w:rPr>
        <w:t>По статье 11.1 Закона «О защите конкуренции</w:t>
      </w:r>
      <w:proofErr w:type="gramStart"/>
      <w:r w:rsidRPr="00096514">
        <w:rPr>
          <w:szCs w:val="28"/>
        </w:rPr>
        <w:t>»п</w:t>
      </w:r>
      <w:proofErr w:type="gramEnd"/>
      <w:r w:rsidRPr="00096514">
        <w:rPr>
          <w:szCs w:val="28"/>
        </w:rPr>
        <w:t xml:space="preserve">о пресечению согласованных действий хозяйствующих субъектов, ограничивающих </w:t>
      </w:r>
      <w:r w:rsidR="00887368" w:rsidRPr="00096514">
        <w:rPr>
          <w:szCs w:val="28"/>
        </w:rPr>
        <w:t>конкуренцию,</w:t>
      </w:r>
      <w:r w:rsidR="00887368">
        <w:rPr>
          <w:szCs w:val="28"/>
        </w:rPr>
        <w:t xml:space="preserve"> </w:t>
      </w:r>
      <w:r w:rsidR="00887368" w:rsidRPr="00096514">
        <w:rPr>
          <w:szCs w:val="28"/>
        </w:rPr>
        <w:t>управлением</w:t>
      </w:r>
      <w:r w:rsidRPr="00096514">
        <w:rPr>
          <w:szCs w:val="28"/>
        </w:rPr>
        <w:t xml:space="preserve"> в отчетном периоде дела не возбуждались.</w:t>
      </w:r>
    </w:p>
    <w:p w:rsidR="00571F60" w:rsidRPr="00096514" w:rsidRDefault="00571F60" w:rsidP="00571F60">
      <w:pPr>
        <w:pStyle w:val="af"/>
        <w:spacing w:after="0" w:line="23" w:lineRule="atLeast"/>
        <w:ind w:right="282" w:firstLine="709"/>
        <w:contextualSpacing/>
        <w:jc w:val="both"/>
        <w:rPr>
          <w:szCs w:val="28"/>
        </w:rPr>
      </w:pPr>
      <w:proofErr w:type="gramStart"/>
      <w:r w:rsidRPr="00096514">
        <w:rPr>
          <w:szCs w:val="28"/>
        </w:rPr>
        <w:t xml:space="preserve">Всего в отчетном периоде Костромским УФАС России возбуждено 6 дел о нарушении антимонопольного законодательства по признакам </w:t>
      </w:r>
      <w:r w:rsidRPr="00096514">
        <w:rPr>
          <w:szCs w:val="28"/>
        </w:rPr>
        <w:lastRenderedPageBreak/>
        <w:t>нарушения статьи 14 Закона «О защите конкуренции» о запрете на недобросовестную конкуренцию (в предыдущем периоде – 2).</w:t>
      </w:r>
      <w:proofErr w:type="gramEnd"/>
    </w:p>
    <w:p w:rsidR="00571F60" w:rsidRPr="00096514" w:rsidRDefault="00571F60" w:rsidP="00571F60">
      <w:pPr>
        <w:pStyle w:val="33"/>
        <w:spacing w:after="0" w:line="23" w:lineRule="atLeast"/>
        <w:ind w:left="0" w:right="282" w:firstLine="709"/>
        <w:contextualSpacing/>
        <w:jc w:val="both"/>
        <w:rPr>
          <w:szCs w:val="28"/>
        </w:rPr>
      </w:pPr>
      <w:r w:rsidRPr="00096514">
        <w:rPr>
          <w:szCs w:val="28"/>
        </w:rPr>
        <w:t>Примеры дел, возбужденных по признакам нарушения статьи 14 Закона о защите конкуренции:</w:t>
      </w:r>
    </w:p>
    <w:p w:rsidR="00571F60" w:rsidRPr="00096514" w:rsidRDefault="00571F60" w:rsidP="003D294E">
      <w:pPr>
        <w:pStyle w:val="af"/>
        <w:numPr>
          <w:ilvl w:val="0"/>
          <w:numId w:val="18"/>
        </w:numPr>
        <w:spacing w:after="0" w:line="23" w:lineRule="atLeast"/>
        <w:ind w:left="0" w:right="282" w:firstLine="705"/>
        <w:contextualSpacing/>
        <w:jc w:val="both"/>
        <w:rPr>
          <w:szCs w:val="28"/>
        </w:rPr>
      </w:pPr>
      <w:r w:rsidRPr="00096514">
        <w:rPr>
          <w:szCs w:val="28"/>
        </w:rPr>
        <w:t xml:space="preserve">Дело, возбужденное в отношении Страхового акционерного общества «ВСК» в лице Костромского филиала Страхового акционерного общества «ВСК» по признакам нарушения части 1 статьи 14 Закона «О защите конкуренции». </w:t>
      </w:r>
      <w:proofErr w:type="gramStart"/>
      <w:r w:rsidRPr="00096514">
        <w:rPr>
          <w:szCs w:val="28"/>
        </w:rPr>
        <w:t>Действия Страхового акционерного общества «ВСК» выразились в необоснованно заниженном предложении цены государственного контракта, при участии в электронном аукционе на осуществление закупки услуг по обязательному страхованию гражданской ответственности владельцев транспортных средств (ОСАГО), проведенного Управлением Судебного департамента в Костромской области, обеспечившему Обществу преимущество в виде минимального размера цены исполнения контракта (страховой премии), и, как следствие, победу в аукционе с последующим заключением государственного</w:t>
      </w:r>
      <w:proofErr w:type="gramEnd"/>
      <w:r w:rsidRPr="00096514">
        <w:rPr>
          <w:szCs w:val="28"/>
        </w:rPr>
        <w:t xml:space="preserve"> контракта.</w:t>
      </w:r>
    </w:p>
    <w:p w:rsidR="00571F60" w:rsidRPr="00096514" w:rsidRDefault="00571F60" w:rsidP="00571F60">
      <w:pPr>
        <w:pStyle w:val="af"/>
        <w:spacing w:after="0" w:line="23" w:lineRule="atLeast"/>
        <w:ind w:right="282" w:firstLine="705"/>
        <w:contextualSpacing/>
        <w:jc w:val="both"/>
        <w:rPr>
          <w:szCs w:val="28"/>
        </w:rPr>
      </w:pPr>
      <w:r w:rsidRPr="00096514">
        <w:rPr>
          <w:szCs w:val="28"/>
        </w:rPr>
        <w:t xml:space="preserve">Предложенная Страховым акционерным обществом «ВСК» цена контракта, представляющая из себя страховую премию, являлась заниженной, полученной в результате необоснованного применения в расчете данных (сведений), отличных от тех, что были заявлены заказчиком к расчету аукционной документации, и примененными иными участниками закупки (электронного аукциона), действовавшими </w:t>
      </w:r>
      <w:proofErr w:type="gramStart"/>
      <w:r w:rsidRPr="00096514">
        <w:rPr>
          <w:szCs w:val="28"/>
        </w:rPr>
        <w:t>согласно требований</w:t>
      </w:r>
      <w:proofErr w:type="gramEnd"/>
      <w:r w:rsidRPr="00096514">
        <w:rPr>
          <w:szCs w:val="28"/>
        </w:rPr>
        <w:t xml:space="preserve"> документации.</w:t>
      </w:r>
    </w:p>
    <w:p w:rsidR="00571F60" w:rsidRPr="00096514" w:rsidRDefault="00571F60" w:rsidP="00571F60">
      <w:pPr>
        <w:pStyle w:val="af"/>
        <w:spacing w:after="0" w:line="23" w:lineRule="atLeast"/>
        <w:ind w:right="282" w:firstLine="705"/>
        <w:contextualSpacing/>
        <w:jc w:val="both"/>
        <w:rPr>
          <w:szCs w:val="28"/>
        </w:rPr>
      </w:pPr>
      <w:r w:rsidRPr="00096514">
        <w:rPr>
          <w:szCs w:val="28"/>
        </w:rPr>
        <w:t>Костромским УФАС России сделан вывод, что действия Страхового акционерного общества «ВСК», связанные с участием в процедуре электронного аукциона, были совершены с нарушением требований антимонопольного законодательства.</w:t>
      </w:r>
    </w:p>
    <w:p w:rsidR="00571F60" w:rsidRPr="00096514" w:rsidRDefault="00571F60" w:rsidP="00571F60">
      <w:pPr>
        <w:pStyle w:val="af"/>
        <w:spacing w:after="0" w:line="23" w:lineRule="atLeast"/>
        <w:ind w:right="282" w:firstLine="705"/>
        <w:contextualSpacing/>
        <w:jc w:val="both"/>
        <w:rPr>
          <w:szCs w:val="28"/>
        </w:rPr>
      </w:pPr>
      <w:r w:rsidRPr="00096514">
        <w:rPr>
          <w:szCs w:val="28"/>
        </w:rPr>
        <w:t>Предписание Страховому акционерному обществу «ВСК» в лице Костромского филиала Страхового акционерного общества «ВСК» не выдавалось, в связи с тем, что контракт на оказание услуг по обязательному страхованию гражданской ответственности владельцев транспортных средств (ОСАГО) на дату принятия решения был заключен.</w:t>
      </w:r>
    </w:p>
    <w:p w:rsidR="00571F60" w:rsidRPr="00096514" w:rsidRDefault="00887368" w:rsidP="003D294E">
      <w:pPr>
        <w:pStyle w:val="af"/>
        <w:numPr>
          <w:ilvl w:val="0"/>
          <w:numId w:val="18"/>
        </w:numPr>
        <w:spacing w:after="0" w:line="23" w:lineRule="atLeast"/>
        <w:ind w:left="0" w:right="282" w:firstLine="705"/>
        <w:contextualSpacing/>
        <w:jc w:val="both"/>
        <w:rPr>
          <w:szCs w:val="28"/>
        </w:rPr>
      </w:pPr>
      <w:r w:rsidRPr="00096514">
        <w:rPr>
          <w:szCs w:val="28"/>
        </w:rPr>
        <w:t>Дело,</w:t>
      </w:r>
      <w:r>
        <w:rPr>
          <w:szCs w:val="28"/>
        </w:rPr>
        <w:t xml:space="preserve"> </w:t>
      </w:r>
      <w:r w:rsidRPr="00096514">
        <w:rPr>
          <w:szCs w:val="28"/>
        </w:rPr>
        <w:t>возбужденное</w:t>
      </w:r>
      <w:r w:rsidR="00571F60" w:rsidRPr="00096514">
        <w:rPr>
          <w:szCs w:val="28"/>
        </w:rPr>
        <w:t xml:space="preserve"> в отношении ООО «Управляющая компания «Центральная управляющая </w:t>
      </w:r>
      <w:r w:rsidRPr="00096514">
        <w:rPr>
          <w:szCs w:val="28"/>
        </w:rPr>
        <w:t>компания</w:t>
      </w:r>
      <w:r w:rsidR="00571F60" w:rsidRPr="00096514">
        <w:rPr>
          <w:szCs w:val="28"/>
        </w:rPr>
        <w:t xml:space="preserve">» по признакам нарушения части 1 статьи 14 Закона «О защите конкуренции». </w:t>
      </w:r>
      <w:proofErr w:type="gramStart"/>
      <w:r w:rsidR="00571F60" w:rsidRPr="00096514">
        <w:rPr>
          <w:szCs w:val="28"/>
        </w:rPr>
        <w:t xml:space="preserve">Действия ООО «Управляющая «Центральная управляющая </w:t>
      </w:r>
      <w:r w:rsidRPr="00096514">
        <w:rPr>
          <w:szCs w:val="28"/>
        </w:rPr>
        <w:t>компания</w:t>
      </w:r>
      <w:r w:rsidR="00571F60" w:rsidRPr="00096514">
        <w:rPr>
          <w:szCs w:val="28"/>
        </w:rPr>
        <w:t>» выразились в начислении и направлении беззаконных на то оснований платежных требований собственникам квартир многоквартирного дома№62 по ул. Мясницкой города Костромы на оплату услуг по содержанию и ремонту общего имущества дома в период с 01.12.2012 по 01.10.2013 г., а также в распространении недостоверных сведений об исполнителе услуги по управлению домом и введении собственников квартир</w:t>
      </w:r>
      <w:proofErr w:type="gramEnd"/>
      <w:r w:rsidR="00571F60" w:rsidRPr="00096514">
        <w:rPr>
          <w:szCs w:val="28"/>
        </w:rPr>
        <w:t xml:space="preserve"> в заблуждение в отношении услуг по управлению многоквартирным домом № 62 по ул. Мясницкой города Костромы.</w:t>
      </w:r>
    </w:p>
    <w:p w:rsidR="00571F60" w:rsidRPr="00096514" w:rsidRDefault="00571F60" w:rsidP="00571F60">
      <w:pPr>
        <w:pStyle w:val="af"/>
        <w:spacing w:after="0" w:line="23" w:lineRule="atLeast"/>
        <w:ind w:right="282" w:firstLine="709"/>
        <w:contextualSpacing/>
        <w:jc w:val="both"/>
        <w:rPr>
          <w:szCs w:val="28"/>
        </w:rPr>
      </w:pPr>
      <w:r w:rsidRPr="00096514">
        <w:rPr>
          <w:szCs w:val="28"/>
        </w:rPr>
        <w:lastRenderedPageBreak/>
        <w:t>Дело возбуждено на основании заявления ООО «Управляющая компания «ИнтехКострома» о нарушении ООО «Управляющая компания «Центральная управляющая компания+» антимонопольного законодательства, в части отказа (уклонении) последнего от передачи технической документации, связанной с управлением многоквартирным домом №62 по ул</w:t>
      </w:r>
      <w:proofErr w:type="gramStart"/>
      <w:r w:rsidRPr="00096514">
        <w:rPr>
          <w:szCs w:val="28"/>
        </w:rPr>
        <w:t>.М</w:t>
      </w:r>
      <w:proofErr w:type="gramEnd"/>
      <w:r w:rsidRPr="00096514">
        <w:rPr>
          <w:szCs w:val="28"/>
        </w:rPr>
        <w:t>ясницкой города Костромы, вновь выбранной управляющей организации - заявления ООО «Управляющая компания «ИнтехКострома», а также начислении и направлении без законных оснований платежных требований собственникам квартир указанного многоквартирного дома на оплату услуг по содержанию и ремонту общего имущества дома в период с 01.12.2012 по 01.10.2013 г.</w:t>
      </w:r>
    </w:p>
    <w:p w:rsidR="00571F60" w:rsidRPr="00096514" w:rsidRDefault="00571F60" w:rsidP="00571F60">
      <w:pPr>
        <w:pStyle w:val="af"/>
        <w:spacing w:after="0" w:line="23" w:lineRule="atLeast"/>
        <w:ind w:right="282" w:firstLine="709"/>
        <w:contextualSpacing/>
        <w:jc w:val="both"/>
        <w:rPr>
          <w:szCs w:val="28"/>
        </w:rPr>
      </w:pPr>
      <w:r w:rsidRPr="00096514">
        <w:rPr>
          <w:szCs w:val="28"/>
        </w:rPr>
        <w:t>Материалами дела установлено, что недобросовестные действия ответчика нанесли реальный ущерб ООО «Управляющая компания «ИнтехКострома», выразившийся в убытках, выраженных в виде упущенной выгоды в части недополучения денежных средств (доходов, прибыли) за оказанные жилищные услуги.</w:t>
      </w:r>
    </w:p>
    <w:p w:rsidR="00571F60" w:rsidRPr="00096514" w:rsidRDefault="00571F60" w:rsidP="00571F60">
      <w:pPr>
        <w:pStyle w:val="af"/>
        <w:spacing w:after="0" w:line="23" w:lineRule="atLeast"/>
        <w:ind w:right="282" w:firstLine="709"/>
        <w:contextualSpacing/>
        <w:jc w:val="both"/>
        <w:rPr>
          <w:szCs w:val="28"/>
        </w:rPr>
      </w:pPr>
      <w:r w:rsidRPr="00096514">
        <w:rPr>
          <w:szCs w:val="28"/>
        </w:rPr>
        <w:t>Материалами дела подтверждено, что ответчиком за период с 01.12.2012 по 01.10.2013 незаконно получена сумма вознаграждения за услуги управляющей компании, оказанной собственникам спорного дома, которая составила 55 931,52 рублей. В виду того, что указанная сумма была получена ответчиком в результате нарушения антимонопольного законодательства, в данной части Комиссия Костромского УФАС России констатировала необходимость выдачи ООО «Управляющая компания «Центральная управляющая компания+» предписания о перечислении данной суммы в федеральный бюджет.</w:t>
      </w:r>
    </w:p>
    <w:p w:rsidR="00571F60" w:rsidRPr="00096514" w:rsidRDefault="00571F60" w:rsidP="00571F60">
      <w:pPr>
        <w:pStyle w:val="af"/>
        <w:spacing w:after="0" w:line="23" w:lineRule="atLeast"/>
        <w:ind w:right="282" w:firstLine="720"/>
        <w:contextualSpacing/>
        <w:jc w:val="both"/>
        <w:rPr>
          <w:szCs w:val="28"/>
        </w:rPr>
      </w:pPr>
      <w:r w:rsidRPr="00096514">
        <w:rPr>
          <w:szCs w:val="28"/>
        </w:rPr>
        <w:t xml:space="preserve">Также в связи с выявленным нарушением антимонопольного законодательства возбуждено дело об административном правонарушении. </w:t>
      </w:r>
    </w:p>
    <w:p w:rsidR="00571F60" w:rsidRPr="00096514" w:rsidRDefault="00571F60" w:rsidP="00571F60">
      <w:pPr>
        <w:pStyle w:val="af"/>
        <w:spacing w:after="0" w:line="23" w:lineRule="atLeast"/>
        <w:ind w:right="282" w:firstLine="709"/>
        <w:contextualSpacing/>
        <w:jc w:val="both"/>
        <w:rPr>
          <w:szCs w:val="28"/>
        </w:rPr>
      </w:pPr>
      <w:proofErr w:type="gramStart"/>
      <w:r w:rsidRPr="00096514">
        <w:rPr>
          <w:szCs w:val="28"/>
        </w:rPr>
        <w:t>Всего в отчетном периоде Костромским УФАС России возбуждено 13 дел о нарушении антимонопольного законодательства по признакам нарушения статьи 15 «Закона о защите конкуренции» по выявлению и пресечению актов и действий (бездействия)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власти органов или организаций, организаций, участвующих в предоставлении государственных или муниципальных</w:t>
      </w:r>
      <w:proofErr w:type="gramEnd"/>
      <w:r w:rsidRPr="00096514">
        <w:rPr>
          <w:szCs w:val="28"/>
        </w:rPr>
        <w:t xml:space="preserve"> услуг, а также государственных внебюджетных фондов, Центрального банка Российской Федерации, направленных на недопущение, ограничение, устранение конкуренции (в предыдущем периоде – 13).</w:t>
      </w:r>
    </w:p>
    <w:p w:rsidR="00571F60" w:rsidRPr="00096514" w:rsidRDefault="00571F60" w:rsidP="00571F60">
      <w:pPr>
        <w:pStyle w:val="34"/>
        <w:spacing w:line="23" w:lineRule="atLeast"/>
        <w:ind w:left="0" w:right="282" w:firstLine="720"/>
        <w:contextualSpacing/>
        <w:jc w:val="both"/>
        <w:rPr>
          <w:szCs w:val="28"/>
        </w:rPr>
      </w:pPr>
      <w:r w:rsidRPr="00096514">
        <w:rPr>
          <w:szCs w:val="28"/>
        </w:rPr>
        <w:t xml:space="preserve">Выявлены следующие нарушения: </w:t>
      </w:r>
    </w:p>
    <w:p w:rsidR="00571F60" w:rsidRPr="00096514" w:rsidRDefault="00571F60" w:rsidP="00571F60">
      <w:pPr>
        <w:pStyle w:val="34"/>
        <w:spacing w:line="23" w:lineRule="atLeast"/>
        <w:ind w:left="0" w:right="282" w:firstLine="720"/>
        <w:contextualSpacing/>
        <w:jc w:val="both"/>
        <w:rPr>
          <w:szCs w:val="28"/>
        </w:rPr>
      </w:pPr>
      <w:r w:rsidRPr="00096514">
        <w:rPr>
          <w:szCs w:val="28"/>
        </w:rPr>
        <w:t>- предъявление требований о предоставлении не предусмотренных законодательством документов при предоставлении муниципальной услуги;</w:t>
      </w:r>
    </w:p>
    <w:p w:rsidR="00571F60" w:rsidRPr="00096514" w:rsidRDefault="00571F60" w:rsidP="00571F60">
      <w:pPr>
        <w:pStyle w:val="34"/>
        <w:spacing w:line="23" w:lineRule="atLeast"/>
        <w:ind w:left="0" w:right="282" w:firstLine="720"/>
        <w:contextualSpacing/>
        <w:jc w:val="both"/>
        <w:rPr>
          <w:szCs w:val="28"/>
        </w:rPr>
      </w:pPr>
      <w:r w:rsidRPr="00096514">
        <w:rPr>
          <w:szCs w:val="28"/>
        </w:rPr>
        <w:t>- внесение муниципального имущества в уставной капитал акционерного общества;</w:t>
      </w:r>
    </w:p>
    <w:p w:rsidR="00571F60" w:rsidRPr="00096514" w:rsidRDefault="00571F60" w:rsidP="00571F60">
      <w:pPr>
        <w:pStyle w:val="34"/>
        <w:spacing w:line="23" w:lineRule="atLeast"/>
        <w:ind w:left="0" w:right="282" w:firstLine="720"/>
        <w:contextualSpacing/>
        <w:jc w:val="both"/>
        <w:rPr>
          <w:szCs w:val="28"/>
        </w:rPr>
      </w:pPr>
      <w:r w:rsidRPr="00096514">
        <w:rPr>
          <w:szCs w:val="28"/>
        </w:rPr>
        <w:lastRenderedPageBreak/>
        <w:t>- представление субсидий на перевозку трупов умерших;</w:t>
      </w:r>
    </w:p>
    <w:p w:rsidR="00571F60" w:rsidRPr="00096514" w:rsidRDefault="00571F60" w:rsidP="00571F60">
      <w:pPr>
        <w:pStyle w:val="34"/>
        <w:spacing w:line="23" w:lineRule="atLeast"/>
        <w:ind w:left="0" w:right="282" w:firstLine="720"/>
        <w:contextualSpacing/>
        <w:jc w:val="both"/>
        <w:rPr>
          <w:szCs w:val="28"/>
        </w:rPr>
      </w:pPr>
      <w:r w:rsidRPr="00096514">
        <w:rPr>
          <w:szCs w:val="28"/>
        </w:rPr>
        <w:t>- совмещение функций органа власти;</w:t>
      </w:r>
    </w:p>
    <w:p w:rsidR="00571F60" w:rsidRPr="00096514" w:rsidRDefault="00571F60" w:rsidP="00571F60">
      <w:pPr>
        <w:pStyle w:val="34"/>
        <w:spacing w:line="23" w:lineRule="atLeast"/>
        <w:ind w:left="0" w:right="282" w:firstLine="720"/>
        <w:contextualSpacing/>
        <w:jc w:val="both"/>
        <w:rPr>
          <w:szCs w:val="28"/>
        </w:rPr>
      </w:pPr>
      <w:r w:rsidRPr="00096514">
        <w:rPr>
          <w:szCs w:val="28"/>
        </w:rPr>
        <w:t>- заключение дополнительного соглашения к документу аренды земельного участка с изменением вида разрешенного использования земельного участка без торгов;</w:t>
      </w:r>
    </w:p>
    <w:p w:rsidR="00571F60" w:rsidRPr="00096514" w:rsidRDefault="00571F60" w:rsidP="00571F60">
      <w:pPr>
        <w:pStyle w:val="34"/>
        <w:spacing w:line="23" w:lineRule="atLeast"/>
        <w:ind w:left="0" w:right="282" w:firstLine="720"/>
        <w:contextualSpacing/>
        <w:jc w:val="both"/>
        <w:rPr>
          <w:szCs w:val="28"/>
        </w:rPr>
      </w:pPr>
      <w:r w:rsidRPr="00096514">
        <w:rPr>
          <w:szCs w:val="28"/>
        </w:rPr>
        <w:t>- неправомерный отказ заявителю в выдаче разрешения на строительство.</w:t>
      </w:r>
    </w:p>
    <w:p w:rsidR="00571F60" w:rsidRPr="00096514" w:rsidRDefault="00571F60" w:rsidP="00571F60">
      <w:pPr>
        <w:pStyle w:val="33"/>
        <w:spacing w:after="0" w:line="23" w:lineRule="atLeast"/>
        <w:ind w:left="0" w:right="282" w:firstLine="709"/>
        <w:contextualSpacing/>
        <w:jc w:val="both"/>
        <w:rPr>
          <w:szCs w:val="28"/>
        </w:rPr>
      </w:pPr>
      <w:r w:rsidRPr="00096514">
        <w:rPr>
          <w:szCs w:val="28"/>
        </w:rPr>
        <w:t>Примеры дел, возбужденных по признакам нарушения статьи 15 Закона «О защите конкуренции»:</w:t>
      </w:r>
    </w:p>
    <w:p w:rsidR="00571F60" w:rsidRPr="00096514" w:rsidRDefault="00887368" w:rsidP="003D294E">
      <w:pPr>
        <w:pStyle w:val="34"/>
        <w:numPr>
          <w:ilvl w:val="0"/>
          <w:numId w:val="17"/>
        </w:numPr>
        <w:spacing w:line="23" w:lineRule="atLeast"/>
        <w:ind w:left="0" w:right="282" w:firstLine="720"/>
        <w:contextualSpacing/>
        <w:jc w:val="both"/>
        <w:rPr>
          <w:szCs w:val="28"/>
        </w:rPr>
      </w:pPr>
      <w:proofErr w:type="gramStart"/>
      <w:r w:rsidRPr="00096514">
        <w:rPr>
          <w:szCs w:val="28"/>
        </w:rPr>
        <w:t>Дело,</w:t>
      </w:r>
      <w:r>
        <w:rPr>
          <w:szCs w:val="28"/>
        </w:rPr>
        <w:t xml:space="preserve"> </w:t>
      </w:r>
      <w:r w:rsidRPr="00096514">
        <w:rPr>
          <w:szCs w:val="28"/>
        </w:rPr>
        <w:t>возбуждено на основании заявления и материалов Нейской межрайонной прокуратуры (далее – Прокуратура), основанных на проведенной Прокуратурой проверке исполнения Управлением по работе с муниципальной</w:t>
      </w:r>
      <w:r>
        <w:rPr>
          <w:szCs w:val="28"/>
        </w:rPr>
        <w:t xml:space="preserve"> </w:t>
      </w:r>
      <w:r w:rsidRPr="00096514">
        <w:rPr>
          <w:szCs w:val="28"/>
        </w:rPr>
        <w:t>собственностью администрации муниципального района город Нея и Нейский район Костромской области (далее – Управление по работе с муниципальной собственностью) в рамках осуществляемой им деятельности требований законодательства Российской Федерации регулирующих использование муниципального имущества, в частности, антимонопольного законодательства и законодательства</w:t>
      </w:r>
      <w:proofErr w:type="gramEnd"/>
      <w:r w:rsidRPr="00096514">
        <w:rPr>
          <w:szCs w:val="28"/>
        </w:rPr>
        <w:t xml:space="preserve"> </w:t>
      </w:r>
      <w:r w:rsidR="00571F60" w:rsidRPr="00096514">
        <w:rPr>
          <w:szCs w:val="28"/>
        </w:rPr>
        <w:t>о муниципальной собственности.</w:t>
      </w:r>
    </w:p>
    <w:p w:rsidR="00571F60" w:rsidRPr="00096514" w:rsidRDefault="00571F60" w:rsidP="00571F60">
      <w:pPr>
        <w:spacing w:after="0" w:line="23" w:lineRule="atLeast"/>
        <w:ind w:right="282" w:firstLine="720"/>
        <w:contextualSpacing/>
        <w:jc w:val="both"/>
        <w:rPr>
          <w:rFonts w:ascii="Times New Roman" w:hAnsi="Times New Roman" w:cs="Times New Roman"/>
          <w:sz w:val="28"/>
          <w:szCs w:val="28"/>
        </w:rPr>
      </w:pPr>
      <w:proofErr w:type="gramStart"/>
      <w:r w:rsidRPr="00096514">
        <w:rPr>
          <w:rFonts w:ascii="Times New Roman" w:hAnsi="Times New Roman" w:cs="Times New Roman"/>
          <w:sz w:val="28"/>
          <w:szCs w:val="28"/>
        </w:rPr>
        <w:t>Усмотрев в предоставленных Прокуратурой документах признаки нарушения требований части 1 статьи 17.1 Закона «О защите конкуренции», Костромское УФАС России возбудило в отношении Управления по работе с муниципальной собственностью дело о нарушении антимонопольного законодательства, квалифицировав в качестве вменяемых признаков нарушения: передачу Управлением по работе с муниципальной собственностью ООО «Теплоэнерго» по договору №16 от 23.09.2013 имущественных комплексов теплоснабжения без проведения конкурса на</w:t>
      </w:r>
      <w:proofErr w:type="gramEnd"/>
      <w:r w:rsidRPr="00096514">
        <w:rPr>
          <w:rFonts w:ascii="Times New Roman" w:hAnsi="Times New Roman" w:cs="Times New Roman"/>
          <w:sz w:val="28"/>
          <w:szCs w:val="28"/>
        </w:rPr>
        <w:t xml:space="preserve"> право заключения договора аренды в отношении данного имущества.</w:t>
      </w:r>
    </w:p>
    <w:p w:rsidR="00571F60" w:rsidRPr="00096514" w:rsidRDefault="00571F60" w:rsidP="00571F60">
      <w:pPr>
        <w:spacing w:after="0" w:line="23" w:lineRule="atLeast"/>
        <w:ind w:right="282" w:firstLine="720"/>
        <w:contextualSpacing/>
        <w:jc w:val="both"/>
        <w:rPr>
          <w:rFonts w:ascii="Times New Roman" w:hAnsi="Times New Roman" w:cs="Times New Roman"/>
          <w:sz w:val="28"/>
          <w:szCs w:val="28"/>
        </w:rPr>
      </w:pPr>
      <w:proofErr w:type="gramStart"/>
      <w:r w:rsidRPr="00096514">
        <w:rPr>
          <w:rFonts w:ascii="Times New Roman" w:hAnsi="Times New Roman" w:cs="Times New Roman"/>
          <w:sz w:val="28"/>
          <w:szCs w:val="28"/>
        </w:rPr>
        <w:t>Оценив и исследовав фактические обстоятельства настоящего дела, Комиссия Костромского УФАС России, дала переквалификацию вменяемым Управлению по работе с муниципальной собственностью признакам нарушения, квалифицировав рассматриваемые действия, как выразившиеся в бездействии по непринятию в полном объеме мер по возврату имущественных комплексов теплоснабжения у ООО «Теплоэнерго», переданных Управлением по работе с муниципальной собственностью указанной организации по договору №16 от 23.09.2013, что привело или</w:t>
      </w:r>
      <w:proofErr w:type="gramEnd"/>
      <w:r w:rsidRPr="00096514">
        <w:rPr>
          <w:rFonts w:ascii="Times New Roman" w:hAnsi="Times New Roman" w:cs="Times New Roman"/>
          <w:sz w:val="28"/>
          <w:szCs w:val="28"/>
        </w:rPr>
        <w:t xml:space="preserve"> могло привести к недопущению, ограничению, устранению конкуренции, как содержащие признаки нарушения части 1 статьи 15 Закона о защите конкуренции.</w:t>
      </w:r>
    </w:p>
    <w:p w:rsidR="00571F60" w:rsidRPr="00096514" w:rsidRDefault="00571F60" w:rsidP="00571F60">
      <w:pPr>
        <w:spacing w:after="0" w:line="23" w:lineRule="atLeast"/>
        <w:ind w:right="282"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Предписание Управлению по работе с муниципальной собственностью было принято не выдавать в связи с возвратом (акты приема-передачи от 06.05.2014 г., от 06.05.2015 г.) имущественных комплексов теплоснабжения, переданных ранее Управлением по работе с </w:t>
      </w:r>
      <w:r w:rsidRPr="00096514">
        <w:rPr>
          <w:rFonts w:ascii="Times New Roman" w:hAnsi="Times New Roman" w:cs="Times New Roman"/>
          <w:sz w:val="28"/>
          <w:szCs w:val="28"/>
        </w:rPr>
        <w:lastRenderedPageBreak/>
        <w:t>муниципальной собственностью по договорам №16 от 23.09.2013 и №26 от 19.09.2014 ООО «Теплоэнерго».</w:t>
      </w:r>
    </w:p>
    <w:p w:rsidR="00571F60" w:rsidRPr="00096514" w:rsidRDefault="00571F60" w:rsidP="00571F60">
      <w:pPr>
        <w:spacing w:after="0" w:line="23" w:lineRule="atLeast"/>
        <w:ind w:right="282"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По материалам дела возбуждено административное производство, виновные лица привлечены к ответственности в виде штрафов.</w:t>
      </w:r>
    </w:p>
    <w:p w:rsidR="00571F60" w:rsidRPr="00096514" w:rsidRDefault="00571F60" w:rsidP="003D294E">
      <w:pPr>
        <w:pStyle w:val="34"/>
        <w:numPr>
          <w:ilvl w:val="0"/>
          <w:numId w:val="17"/>
        </w:numPr>
        <w:spacing w:line="23" w:lineRule="atLeast"/>
        <w:ind w:left="0" w:right="282" w:firstLine="720"/>
        <w:contextualSpacing/>
        <w:jc w:val="both"/>
        <w:rPr>
          <w:szCs w:val="28"/>
        </w:rPr>
      </w:pPr>
      <w:r w:rsidRPr="00096514">
        <w:rPr>
          <w:szCs w:val="28"/>
        </w:rPr>
        <w:t>Дело возбуждено по материалам плановой выездной проверки, проведенной Костромским УФАС России в отношении администрации Межевского муниципального района Костромской области (далее – Администрация) на предмет соблюдения статей 15-21 Закона «О защите конкуренции».</w:t>
      </w:r>
    </w:p>
    <w:p w:rsidR="00571F60" w:rsidRPr="00096514" w:rsidRDefault="00571F60" w:rsidP="00571F60">
      <w:pPr>
        <w:pStyle w:val="34"/>
        <w:spacing w:line="23" w:lineRule="atLeast"/>
        <w:ind w:left="0" w:right="282" w:firstLine="709"/>
        <w:contextualSpacing/>
        <w:jc w:val="both"/>
        <w:rPr>
          <w:szCs w:val="28"/>
        </w:rPr>
      </w:pPr>
      <w:proofErr w:type="gramStart"/>
      <w:r w:rsidRPr="00096514">
        <w:rPr>
          <w:szCs w:val="28"/>
        </w:rPr>
        <w:t>Анализ положений административного регламента по предоставлению Администрацией муниципальной услуги «Подготовка и выдача градостроительного плана земельного участка на территории Межевского муниципального района Костромской области» показал, что в противоречие с положениями Градостроительного кодекса Российской Федерации, регулирующего взаимоотношения по выдаче градостроительного плана земельного участка, органом местного самоуправления в лице Администрации в тексте Административного регламента установлен перечень документов, предоставляемых заявителем, которые не предусмотрены действующим</w:t>
      </w:r>
      <w:proofErr w:type="gramEnd"/>
      <w:r w:rsidRPr="00096514">
        <w:rPr>
          <w:szCs w:val="28"/>
        </w:rPr>
        <w:t xml:space="preserve"> законодательством.</w:t>
      </w:r>
    </w:p>
    <w:p w:rsidR="00571F60" w:rsidRPr="00096514" w:rsidRDefault="00571F60" w:rsidP="00571F60">
      <w:pPr>
        <w:pStyle w:val="34"/>
        <w:spacing w:line="23" w:lineRule="atLeast"/>
        <w:ind w:left="0" w:right="282" w:firstLine="709"/>
        <w:contextualSpacing/>
        <w:jc w:val="both"/>
        <w:rPr>
          <w:szCs w:val="28"/>
        </w:rPr>
      </w:pPr>
      <w:proofErr w:type="gramStart"/>
      <w:r w:rsidRPr="00096514">
        <w:rPr>
          <w:szCs w:val="28"/>
        </w:rPr>
        <w:t>Комиссия Костромского УФАС России решила признать нарушение администрацией Межевского муниципального района Костромской области пункта 2 части 1 статьи 15 Федерального закона от 26.07.2006 №135-ФЗ «О защите конкуренции», выразившееся в установлении не предусмотренных действующим законодательством требований к составу документов, обязательных к представлению с заявлением о выдаче градостроительного плана земельного участка, а также не предусмотренных действующим законодательством оснований отказа в предоставлении указанной</w:t>
      </w:r>
      <w:proofErr w:type="gramEnd"/>
      <w:r w:rsidRPr="00096514">
        <w:rPr>
          <w:szCs w:val="28"/>
        </w:rPr>
        <w:t xml:space="preserve"> </w:t>
      </w:r>
      <w:proofErr w:type="gramStart"/>
      <w:r w:rsidRPr="00096514">
        <w:rPr>
          <w:szCs w:val="28"/>
        </w:rPr>
        <w:t>муниципальной услуги в тексте административного регламента по предоставлению муниципальной услуги «Подготовка и выдача градостроительного плана земельного участка на территории Межевского муниципального района Костромской области», утвержденного постановлением Администрации и размещенного на официальном сайте администрации Межевского муниципального района Костромской области, что в соответствии с пунктом 17 статьи 4 Закона «О защите конкуренции» является признаком ограничения конкуренции, в части установления не предусмотренных действующим</w:t>
      </w:r>
      <w:proofErr w:type="gramEnd"/>
      <w:r w:rsidRPr="00096514">
        <w:rPr>
          <w:szCs w:val="28"/>
        </w:rPr>
        <w:t xml:space="preserve"> законодательством требований к товарам (хозяйствующим субъектам) при предоставлении муниципальной услуги.</w:t>
      </w:r>
    </w:p>
    <w:p w:rsidR="00571F60" w:rsidRPr="00096514" w:rsidRDefault="00571F60" w:rsidP="00571F60">
      <w:pPr>
        <w:pStyle w:val="34"/>
        <w:spacing w:line="23" w:lineRule="atLeast"/>
        <w:ind w:left="0" w:right="282" w:firstLine="709"/>
        <w:contextualSpacing/>
        <w:jc w:val="both"/>
        <w:rPr>
          <w:szCs w:val="28"/>
        </w:rPr>
      </w:pPr>
      <w:r w:rsidRPr="00096514">
        <w:rPr>
          <w:szCs w:val="28"/>
        </w:rPr>
        <w:t>Ввиду того, что в рамках дела администрацией Межевского муниципального района Костромской области предприняты действия по устранению нарушения, путем исключения спорных положений из текста административного регламента, предписание о прекращении нарушения антимонопольного законодательства не выдавалось.</w:t>
      </w:r>
    </w:p>
    <w:p w:rsidR="00571F60" w:rsidRPr="00096514" w:rsidRDefault="00571F60" w:rsidP="00571F60">
      <w:pPr>
        <w:pStyle w:val="34"/>
        <w:spacing w:line="23" w:lineRule="atLeast"/>
        <w:ind w:left="0" w:right="282" w:firstLine="709"/>
        <w:contextualSpacing/>
        <w:jc w:val="both"/>
        <w:rPr>
          <w:szCs w:val="28"/>
        </w:rPr>
      </w:pPr>
      <w:r w:rsidRPr="00096514">
        <w:rPr>
          <w:szCs w:val="28"/>
        </w:rPr>
        <w:t xml:space="preserve">Всего в отчетном периоде </w:t>
      </w:r>
      <w:proofErr w:type="gramStart"/>
      <w:r w:rsidRPr="00096514">
        <w:rPr>
          <w:szCs w:val="28"/>
        </w:rPr>
        <w:t>Костромским</w:t>
      </w:r>
      <w:proofErr w:type="gramEnd"/>
      <w:r w:rsidRPr="00096514">
        <w:rPr>
          <w:szCs w:val="28"/>
        </w:rPr>
        <w:t xml:space="preserve"> УФАС России возбуждено:</w:t>
      </w:r>
    </w:p>
    <w:p w:rsidR="00571F60" w:rsidRPr="00096514" w:rsidRDefault="00571F60" w:rsidP="00571F60">
      <w:pPr>
        <w:pStyle w:val="34"/>
        <w:spacing w:line="23" w:lineRule="atLeast"/>
        <w:ind w:left="0" w:right="282" w:firstLine="709"/>
        <w:contextualSpacing/>
        <w:jc w:val="both"/>
        <w:rPr>
          <w:szCs w:val="28"/>
        </w:rPr>
      </w:pPr>
      <w:r w:rsidRPr="00096514">
        <w:rPr>
          <w:szCs w:val="28"/>
        </w:rPr>
        <w:lastRenderedPageBreak/>
        <w:t>- 1 дело о нарушении антимонопольного законодательства по признакам нарушения статьи 16 Закона «О защите конкуренции» (в предыдущем периоде – 0);</w:t>
      </w:r>
    </w:p>
    <w:p w:rsidR="00571F60" w:rsidRPr="00096514" w:rsidRDefault="00571F60" w:rsidP="00571F60">
      <w:pPr>
        <w:pStyle w:val="34"/>
        <w:spacing w:line="23" w:lineRule="atLeast"/>
        <w:ind w:left="0" w:right="282" w:firstLine="709"/>
        <w:contextualSpacing/>
        <w:jc w:val="both"/>
        <w:rPr>
          <w:szCs w:val="28"/>
        </w:rPr>
      </w:pPr>
      <w:r w:rsidRPr="00096514">
        <w:rPr>
          <w:szCs w:val="28"/>
        </w:rPr>
        <w:t>- 4 дела о нарушении антимонопольного законодательства по признакам нарушения статьи 17 Закона о защите конкуренции, выдано 1 предписание (в предыдущем периоде возбуждено 4 дела, предписания не выдавались);</w:t>
      </w:r>
    </w:p>
    <w:p w:rsidR="00571F60" w:rsidRPr="00096514" w:rsidRDefault="00571F60" w:rsidP="00571F60">
      <w:pPr>
        <w:pStyle w:val="34"/>
        <w:spacing w:line="23" w:lineRule="atLeast"/>
        <w:ind w:left="0" w:right="282" w:firstLine="709"/>
        <w:contextualSpacing/>
        <w:jc w:val="both"/>
        <w:rPr>
          <w:szCs w:val="28"/>
        </w:rPr>
      </w:pPr>
      <w:r w:rsidRPr="00096514">
        <w:rPr>
          <w:szCs w:val="28"/>
        </w:rPr>
        <w:t>- 2 дела о нарушении антимонопольного законодательства по признакам нарушения статьи 17.1 Закона «О защите конкуренции», предписания не выдавалис</w:t>
      </w:r>
      <w:proofErr w:type="gramStart"/>
      <w:r w:rsidRPr="00096514">
        <w:rPr>
          <w:szCs w:val="28"/>
        </w:rPr>
        <w:t>ь(</w:t>
      </w:r>
      <w:proofErr w:type="gramEnd"/>
      <w:r w:rsidRPr="00096514">
        <w:rPr>
          <w:szCs w:val="28"/>
        </w:rPr>
        <w:t>в предыдущем периоде возбуждено 2 дела, предписаний – 1);</w:t>
      </w:r>
    </w:p>
    <w:p w:rsidR="00571F60" w:rsidRPr="00096514" w:rsidRDefault="00571F60" w:rsidP="00571F60">
      <w:pPr>
        <w:pStyle w:val="34"/>
        <w:spacing w:line="23" w:lineRule="atLeast"/>
        <w:ind w:left="0" w:right="282" w:firstLine="709"/>
        <w:contextualSpacing/>
        <w:jc w:val="both"/>
        <w:rPr>
          <w:szCs w:val="28"/>
        </w:rPr>
      </w:pPr>
      <w:r w:rsidRPr="00096514">
        <w:rPr>
          <w:szCs w:val="28"/>
        </w:rPr>
        <w:t>- нарушений статьи 18 Закона «О защите конкуренции» управлением не выявлено (в предыдущем периоде также не выявлено);</w:t>
      </w:r>
    </w:p>
    <w:p w:rsidR="00571F60" w:rsidRPr="00096514" w:rsidRDefault="00571F60" w:rsidP="00571F60">
      <w:pPr>
        <w:pStyle w:val="34"/>
        <w:spacing w:line="23" w:lineRule="atLeast"/>
        <w:ind w:left="0" w:right="282" w:firstLine="709"/>
        <w:contextualSpacing/>
        <w:jc w:val="both"/>
        <w:rPr>
          <w:szCs w:val="28"/>
        </w:rPr>
      </w:pPr>
      <w:r w:rsidRPr="00096514">
        <w:rPr>
          <w:szCs w:val="28"/>
        </w:rPr>
        <w:t>- по изъятию незаконно полученного дохода хозяйствующими субъектами в федеральный бюджет возбуждено 2 дела;</w:t>
      </w:r>
    </w:p>
    <w:p w:rsidR="00571F60" w:rsidRPr="00096514" w:rsidRDefault="00571F60" w:rsidP="00571F60">
      <w:pPr>
        <w:pStyle w:val="34"/>
        <w:spacing w:line="23" w:lineRule="atLeast"/>
        <w:ind w:left="0" w:right="282" w:firstLine="709"/>
        <w:contextualSpacing/>
        <w:jc w:val="both"/>
        <w:rPr>
          <w:szCs w:val="28"/>
        </w:rPr>
      </w:pPr>
      <w:proofErr w:type="gramStart"/>
      <w:r w:rsidRPr="00096514">
        <w:rPr>
          <w:szCs w:val="28"/>
        </w:rPr>
        <w:t>- предписаний о принятии мер по возврату имущества; по прекращению использования преимуществ хозяйствующим субъектом, получившим государственную или муниципальную преференцию, в случае несоответствия ее использования заявленным целям либо о принятии мер по прекращению использования преимущества хозяйствующим субъектом, если государственная или муниципальная преференция была предоставлена в иной форме, управлением в отчетном периоде не выдавалось;</w:t>
      </w:r>
      <w:proofErr w:type="gramEnd"/>
      <w:r w:rsidRPr="00096514">
        <w:rPr>
          <w:szCs w:val="28"/>
        </w:rPr>
        <w:t xml:space="preserve"> дела не возбуждались.</w:t>
      </w:r>
    </w:p>
    <w:p w:rsidR="00571F60" w:rsidRPr="00096514" w:rsidRDefault="00571F60" w:rsidP="00571F60">
      <w:pPr>
        <w:pStyle w:val="34"/>
        <w:spacing w:line="23" w:lineRule="atLeast"/>
        <w:ind w:left="0" w:right="282" w:firstLine="709"/>
        <w:contextualSpacing/>
        <w:jc w:val="both"/>
        <w:rPr>
          <w:szCs w:val="28"/>
        </w:rPr>
      </w:pPr>
      <w:r w:rsidRPr="00096514">
        <w:rPr>
          <w:szCs w:val="28"/>
        </w:rPr>
        <w:t>В отчетном периоде в соответствии со статьей 28 Закона «О защите конкуренции» Костромское УФАС России рассмотрело ходатайство ООО «Костромские просторы» в связи с намерением осуществить сделку по приобретению доли в уставном капитале ООО «Костромагазресурс».</w:t>
      </w:r>
    </w:p>
    <w:p w:rsidR="00571F60" w:rsidRPr="00096514" w:rsidRDefault="00571F60" w:rsidP="00571F60">
      <w:pPr>
        <w:pStyle w:val="25"/>
        <w:tabs>
          <w:tab w:val="left" w:pos="709"/>
        </w:tabs>
        <w:spacing w:after="0" w:line="23" w:lineRule="atLeast"/>
        <w:ind w:left="0" w:right="282" w:firstLine="709"/>
        <w:contextualSpacing/>
        <w:jc w:val="both"/>
        <w:rPr>
          <w:rFonts w:ascii="Times New Roman" w:hAnsi="Times New Roman" w:cs="Times New Roman"/>
          <w:sz w:val="28"/>
          <w:szCs w:val="28"/>
        </w:rPr>
      </w:pPr>
      <w:r w:rsidRPr="00096514">
        <w:rPr>
          <w:rFonts w:ascii="Times New Roman" w:hAnsi="Times New Roman" w:cs="Times New Roman"/>
          <w:sz w:val="28"/>
          <w:szCs w:val="28"/>
        </w:rPr>
        <w:t>В результате сделки АО «Газпром газораспределение Кострома» передает ООО «Костромские просторы» право распоряжаться 100% долей в уставном капитале ООО «Костромагазресурс».</w:t>
      </w:r>
    </w:p>
    <w:p w:rsidR="00571F60" w:rsidRPr="00096514" w:rsidRDefault="00571F60" w:rsidP="00571F60">
      <w:pPr>
        <w:pStyle w:val="34"/>
        <w:spacing w:line="23" w:lineRule="atLeast"/>
        <w:ind w:left="0" w:right="282" w:firstLine="720"/>
        <w:contextualSpacing/>
        <w:jc w:val="both"/>
        <w:rPr>
          <w:szCs w:val="28"/>
        </w:rPr>
      </w:pPr>
      <w:r w:rsidRPr="00096514">
        <w:rPr>
          <w:szCs w:val="28"/>
        </w:rPr>
        <w:t>Данное ходатайство направлено по подведомственности в ФАС России.</w:t>
      </w:r>
    </w:p>
    <w:p w:rsidR="00571F60" w:rsidRPr="00096514" w:rsidRDefault="00571F60" w:rsidP="00571F60">
      <w:pPr>
        <w:pStyle w:val="34"/>
        <w:spacing w:line="23" w:lineRule="atLeast"/>
        <w:ind w:left="0" w:right="282" w:firstLine="720"/>
        <w:contextualSpacing/>
        <w:jc w:val="both"/>
        <w:rPr>
          <w:szCs w:val="28"/>
        </w:rPr>
      </w:pPr>
      <w:r w:rsidRPr="00096514">
        <w:rPr>
          <w:szCs w:val="28"/>
        </w:rPr>
        <w:t xml:space="preserve">Предписания, направленные на обеспечение конкуренции, </w:t>
      </w:r>
      <w:proofErr w:type="gramStart"/>
      <w:r w:rsidRPr="00096514">
        <w:rPr>
          <w:szCs w:val="28"/>
        </w:rPr>
        <w:t>Костромским</w:t>
      </w:r>
      <w:proofErr w:type="gramEnd"/>
      <w:r w:rsidRPr="00096514">
        <w:rPr>
          <w:szCs w:val="28"/>
        </w:rPr>
        <w:t xml:space="preserve"> УФАС России в рамках предварительного контроля соглашений на соответствие соглашений антимонопольному законодательству за 2015 год не выдавались.</w:t>
      </w:r>
    </w:p>
    <w:p w:rsidR="00571F60" w:rsidRPr="00096514" w:rsidRDefault="00571F60" w:rsidP="00571F60">
      <w:pPr>
        <w:pStyle w:val="34"/>
        <w:spacing w:line="23" w:lineRule="atLeast"/>
        <w:ind w:left="0" w:right="282" w:firstLine="720"/>
        <w:contextualSpacing/>
        <w:jc w:val="both"/>
        <w:rPr>
          <w:szCs w:val="28"/>
        </w:rPr>
      </w:pPr>
      <w:r w:rsidRPr="00096514">
        <w:rPr>
          <w:szCs w:val="28"/>
        </w:rPr>
        <w:t xml:space="preserve">Также в отчетном периоде, </w:t>
      </w:r>
      <w:proofErr w:type="gramStart"/>
      <w:r w:rsidRPr="00096514">
        <w:rPr>
          <w:szCs w:val="28"/>
        </w:rPr>
        <w:t>Костромское</w:t>
      </w:r>
      <w:proofErr w:type="gramEnd"/>
      <w:r w:rsidRPr="00096514">
        <w:rPr>
          <w:szCs w:val="28"/>
        </w:rPr>
        <w:t xml:space="preserve"> УФАС России не обращалось с исковым заявлением в суд о принудительном разделении или выделении хозяйствующих субъектов.</w:t>
      </w:r>
    </w:p>
    <w:p w:rsidR="00571F60" w:rsidRPr="00096514" w:rsidRDefault="00571F60" w:rsidP="00571F60">
      <w:pPr>
        <w:pStyle w:val="34"/>
        <w:spacing w:line="23" w:lineRule="atLeast"/>
        <w:ind w:left="0" w:right="282" w:firstLine="720"/>
        <w:contextualSpacing/>
        <w:jc w:val="both"/>
        <w:rPr>
          <w:szCs w:val="28"/>
        </w:rPr>
      </w:pPr>
      <w:r w:rsidRPr="00096514">
        <w:rPr>
          <w:szCs w:val="28"/>
        </w:rPr>
        <w:t>В 2015 году управлением проведено 3 плановых проверки органов власти и некоммерческих организаций (в предыдущем периоде – 4 проверки). Возбужденных дел по результатам проведенных проверок нет (в предыдущем периоде – 1 дело).</w:t>
      </w:r>
    </w:p>
    <w:p w:rsidR="00571F60" w:rsidRPr="00096514" w:rsidRDefault="00571F60" w:rsidP="00571F60">
      <w:pPr>
        <w:pStyle w:val="31"/>
        <w:spacing w:after="0" w:line="23" w:lineRule="atLeast"/>
        <w:ind w:firstLine="709"/>
        <w:contextualSpacing/>
        <w:jc w:val="both"/>
        <w:rPr>
          <w:rFonts w:ascii="Times New Roman" w:hAnsi="Times New Roman" w:cs="Times New Roman"/>
          <w:b/>
          <w:sz w:val="28"/>
          <w:szCs w:val="28"/>
        </w:rPr>
      </w:pPr>
      <w:r w:rsidRPr="00096514">
        <w:rPr>
          <w:rFonts w:ascii="Times New Roman" w:hAnsi="Times New Roman" w:cs="Times New Roman"/>
          <w:sz w:val="28"/>
          <w:szCs w:val="28"/>
        </w:rPr>
        <w:lastRenderedPageBreak/>
        <w:t>В целях информирования о лучшей правоприменительной практике ФАС России далее приводится информация о лучших делах Костромского УФАС России, решения по которым были вынесены в 2015 году.</w:t>
      </w:r>
    </w:p>
    <w:p w:rsidR="00571F60" w:rsidRPr="00096514" w:rsidRDefault="00571F60" w:rsidP="003D294E">
      <w:pPr>
        <w:pStyle w:val="33"/>
        <w:numPr>
          <w:ilvl w:val="0"/>
          <w:numId w:val="16"/>
        </w:numPr>
        <w:spacing w:after="0" w:line="23" w:lineRule="atLeast"/>
        <w:ind w:left="0" w:right="-1" w:firstLine="720"/>
        <w:contextualSpacing/>
        <w:jc w:val="both"/>
        <w:rPr>
          <w:szCs w:val="28"/>
        </w:rPr>
      </w:pPr>
      <w:r w:rsidRPr="00096514">
        <w:rPr>
          <w:szCs w:val="28"/>
        </w:rPr>
        <w:t xml:space="preserve">Указанное дело возбуждено на основании обращения и материалов прокуратуры города Костромы (далее – Прокуратура). </w:t>
      </w:r>
    </w:p>
    <w:p w:rsidR="00571F60" w:rsidRPr="00096514" w:rsidRDefault="00571F60" w:rsidP="00023E51">
      <w:pPr>
        <w:pStyle w:val="33"/>
        <w:spacing w:after="0" w:line="23" w:lineRule="atLeast"/>
        <w:ind w:left="0" w:right="-1" w:firstLine="720"/>
        <w:contextualSpacing/>
        <w:jc w:val="both"/>
        <w:rPr>
          <w:szCs w:val="28"/>
        </w:rPr>
      </w:pPr>
      <w:proofErr w:type="gramStart"/>
      <w:r w:rsidRPr="00096514">
        <w:rPr>
          <w:szCs w:val="28"/>
        </w:rPr>
        <w:t>Как следует из рассмотренных материалов и было установлено Прокуратурой при осуществлении МКУ «Центр гражданской защиты города Костромы» в указанный период закупки горюче-смазочных материалов (далее – ГСМ) для нужд учреждения, в документацию включались условия, влекущие ограничение количества участников размещения заказа, посредством установления для них требований по месту поставки товара (месту расположения автозаправочных станций (далее – АЗС) Поставщика).</w:t>
      </w:r>
      <w:proofErr w:type="gramEnd"/>
    </w:p>
    <w:p w:rsidR="00571F60" w:rsidRPr="00096514" w:rsidRDefault="00571F60" w:rsidP="00023E51">
      <w:pPr>
        <w:pStyle w:val="33"/>
        <w:spacing w:after="0" w:line="23" w:lineRule="atLeast"/>
        <w:ind w:left="0" w:right="-1" w:firstLine="720"/>
        <w:contextualSpacing/>
        <w:jc w:val="both"/>
        <w:rPr>
          <w:szCs w:val="28"/>
        </w:rPr>
      </w:pPr>
      <w:r w:rsidRPr="00096514">
        <w:rPr>
          <w:szCs w:val="28"/>
        </w:rPr>
        <w:t xml:space="preserve">Согласно Информационной карты аукциона документации электронного аукциона, в качестве предъявляемых к Поставщику ГСМ требований по месту поставки товара, значились: расположение АЗС на территории города Костромы и Костромской области; место расположения ближайшей АЗС </w:t>
      </w:r>
      <w:proofErr w:type="gramStart"/>
      <w:r w:rsidRPr="00096514">
        <w:rPr>
          <w:szCs w:val="28"/>
        </w:rPr>
        <w:t>–н</w:t>
      </w:r>
      <w:proofErr w:type="gramEnd"/>
      <w:r w:rsidRPr="00096514">
        <w:rPr>
          <w:szCs w:val="28"/>
        </w:rPr>
        <w:t>е далее 3 км от МКУ «Центр гражданской защиты города Костромы». При этом</w:t>
      </w:r>
      <w:proofErr w:type="gramStart"/>
      <w:r w:rsidRPr="00096514">
        <w:rPr>
          <w:szCs w:val="28"/>
        </w:rPr>
        <w:t>,</w:t>
      </w:r>
      <w:proofErr w:type="gramEnd"/>
      <w:r w:rsidRPr="00096514">
        <w:rPr>
          <w:szCs w:val="28"/>
        </w:rPr>
        <w:t xml:space="preserve"> под удалением понимается расстояние, проходимое автомобильным транспортом по дорогам общего пользования.</w:t>
      </w:r>
    </w:p>
    <w:p w:rsidR="00571F60" w:rsidRPr="00096514" w:rsidRDefault="00571F60" w:rsidP="00023E51">
      <w:pPr>
        <w:pStyle w:val="33"/>
        <w:spacing w:after="0" w:line="23" w:lineRule="atLeast"/>
        <w:ind w:left="0" w:right="-1" w:firstLine="720"/>
        <w:contextualSpacing/>
        <w:jc w:val="both"/>
        <w:rPr>
          <w:szCs w:val="28"/>
        </w:rPr>
      </w:pPr>
      <w:r w:rsidRPr="00096514">
        <w:rPr>
          <w:szCs w:val="28"/>
        </w:rPr>
        <w:t>Установление в документации такого рода требований, предъявляемых непосредственно к месту расположения АЗС Поставщика услуги (товара), ограничивает круг потенциальных участников размещения заказа, лишает лиц, осуществляющих деятельность на рынке поставки ГСМ, возможности принять участие в торгах на право заключения муниципального контракта.</w:t>
      </w:r>
    </w:p>
    <w:p w:rsidR="00571F60" w:rsidRPr="00096514" w:rsidRDefault="00571F60" w:rsidP="00023E51">
      <w:pPr>
        <w:pStyle w:val="33"/>
        <w:spacing w:after="0" w:line="23" w:lineRule="atLeast"/>
        <w:ind w:left="0" w:right="-1" w:firstLine="720"/>
        <w:contextualSpacing/>
        <w:jc w:val="both"/>
        <w:rPr>
          <w:szCs w:val="28"/>
        </w:rPr>
      </w:pPr>
      <w:proofErr w:type="gramStart"/>
      <w:r w:rsidRPr="00096514">
        <w:rPr>
          <w:szCs w:val="28"/>
        </w:rPr>
        <w:t>Усмотрев в представленных Прокуратурой документах признаки нарушений требований части 1 статьи 17 Закона о защите конкуренции, Костромское УФАС России в отношении МКУ «Центр гражданской защиты города Костромы» иМуниципального казенного учреждения города Костромы «Агентство муниципальных закупок» (далее – МКУ города Костромы «Агентство муниципальных закупок») возбудило производство по делу о нарушении антимонопольного законодательства, квалифицировав в качестве вменяемых указанным лицам признаков нарушения: установление в</w:t>
      </w:r>
      <w:proofErr w:type="gramEnd"/>
      <w:r w:rsidRPr="00096514">
        <w:rPr>
          <w:szCs w:val="28"/>
        </w:rPr>
        <w:t xml:space="preserve"> документации об электронном аукционе на право заключения муниципального контракта на поставку ГСМ для МКУ «Центр гражданской защиты города Костромы», в качестве предъявляемых требований, условий поставки товара, выполнения работ, оказания услуг: Автозаправочные станции Поставщика на территории города Костромы и Костромской области; Место расположения ближайшей АЗС – не далее 3 км от МКУ «Центр гражданской защиты города Костромы», приводящих и (или) способных привести к недопущению, ограничению или устранению конкуренции на торгах.</w:t>
      </w:r>
    </w:p>
    <w:p w:rsidR="00571F60" w:rsidRPr="00096514" w:rsidRDefault="00571F60" w:rsidP="00023E51">
      <w:pPr>
        <w:pStyle w:val="33"/>
        <w:spacing w:after="0" w:line="23" w:lineRule="atLeast"/>
        <w:ind w:left="0" w:right="-1" w:firstLine="720"/>
        <w:contextualSpacing/>
        <w:jc w:val="both"/>
        <w:rPr>
          <w:szCs w:val="28"/>
        </w:rPr>
      </w:pPr>
      <w:r w:rsidRPr="00096514">
        <w:rPr>
          <w:szCs w:val="28"/>
        </w:rPr>
        <w:t xml:space="preserve">Давая оценку обстоятельствам дела в совокупности с собранными в рамках его рассмотрения материалами, Костромским УФАС России сделан вывод о том, что установленное в заявке и, впоследствии, в документации об электронном аукционе </w:t>
      </w:r>
      <w:proofErr w:type="gramStart"/>
      <w:r w:rsidRPr="00096514">
        <w:rPr>
          <w:szCs w:val="28"/>
        </w:rPr>
        <w:t>требование</w:t>
      </w:r>
      <w:proofErr w:type="gramEnd"/>
      <w:r w:rsidRPr="00096514">
        <w:rPr>
          <w:szCs w:val="28"/>
        </w:rPr>
        <w:t xml:space="preserve"> о месте расположения АЗС Поставщика на </w:t>
      </w:r>
      <w:r w:rsidRPr="00096514">
        <w:rPr>
          <w:szCs w:val="28"/>
        </w:rPr>
        <w:lastRenderedPageBreak/>
        <w:t>территории города Костромы и Костромской области, в том числе месте расположения ближайшей АЗС, никак не согласовались с положениями статей 42, 63, 64 Закона о контрактной системе, а, следовательно, документация в этой части противоречила положениям Закона о защите конкуренции.</w:t>
      </w:r>
    </w:p>
    <w:p w:rsidR="00571F60" w:rsidRPr="00096514" w:rsidRDefault="00571F60" w:rsidP="00023E51">
      <w:pPr>
        <w:pStyle w:val="33"/>
        <w:spacing w:after="0" w:line="23" w:lineRule="atLeast"/>
        <w:ind w:left="0" w:right="-1" w:firstLine="720"/>
        <w:contextualSpacing/>
        <w:jc w:val="both"/>
        <w:rPr>
          <w:szCs w:val="28"/>
        </w:rPr>
      </w:pPr>
      <w:r w:rsidRPr="00096514">
        <w:rPr>
          <w:szCs w:val="28"/>
        </w:rPr>
        <w:t xml:space="preserve">Костромским УФАС России признаны </w:t>
      </w:r>
      <w:r w:rsidR="00887368" w:rsidRPr="00096514">
        <w:rPr>
          <w:szCs w:val="28"/>
        </w:rPr>
        <w:t>действия</w:t>
      </w:r>
      <w:r w:rsidR="00887368">
        <w:rPr>
          <w:szCs w:val="28"/>
        </w:rPr>
        <w:t xml:space="preserve"> </w:t>
      </w:r>
      <w:r w:rsidR="00887368" w:rsidRPr="00096514">
        <w:rPr>
          <w:szCs w:val="28"/>
        </w:rPr>
        <w:t>МКУ</w:t>
      </w:r>
      <w:r w:rsidRPr="00096514">
        <w:rPr>
          <w:szCs w:val="28"/>
        </w:rPr>
        <w:t xml:space="preserve"> «Центр гражданской защиты города Костромы» и МКУ города Костромы «Агентство муниципальных закупок» нарушением части 1 статьи 17 Закона о защите конкуренции. Предписание указанным учреждениям не выдавалось, в связи с заключением и окончанием срока действия муниципального контракта на поставку горюче-смазочных материалов.</w:t>
      </w:r>
    </w:p>
    <w:p w:rsidR="00571F60" w:rsidRPr="00096514" w:rsidRDefault="00571F60" w:rsidP="003D294E">
      <w:pPr>
        <w:pStyle w:val="33"/>
        <w:numPr>
          <w:ilvl w:val="0"/>
          <w:numId w:val="16"/>
        </w:numPr>
        <w:spacing w:after="0" w:line="23" w:lineRule="atLeast"/>
        <w:ind w:left="0" w:right="-1" w:firstLine="720"/>
        <w:contextualSpacing/>
        <w:jc w:val="both"/>
        <w:rPr>
          <w:szCs w:val="28"/>
        </w:rPr>
      </w:pPr>
      <w:proofErr w:type="gramStart"/>
      <w:r w:rsidRPr="00096514">
        <w:rPr>
          <w:szCs w:val="28"/>
        </w:rPr>
        <w:t>Указанное дело возбуждено по обращению прокуратуры Костромской области о нарушении Департаментом имущественных и земельных отношений Костромской области антимонопольного законодательства, что выразилось в заключении с гражданином дополнительного соглашения к договору аренды земельного участка, которым изменен вид разрешенного использования земельного участка с «эксплуатация здания общественного банного комплекса «Заволжье» на «строительство физкультурно-оздоровительного комплекса» в отсутствие предварительной публикации в средствах массовой информации о предоставлении</w:t>
      </w:r>
      <w:proofErr w:type="gramEnd"/>
      <w:r w:rsidRPr="00096514">
        <w:rPr>
          <w:szCs w:val="28"/>
        </w:rPr>
        <w:t xml:space="preserve"> такого земельного участка под строительство, а также без проведения публичных процедур в нарушение порядка, установленного Земельным кодексом Российской Федерации.</w:t>
      </w:r>
    </w:p>
    <w:p w:rsidR="00571F60" w:rsidRPr="00096514" w:rsidRDefault="00571F60" w:rsidP="00023E51">
      <w:pPr>
        <w:pStyle w:val="33"/>
        <w:spacing w:after="0" w:line="23" w:lineRule="atLeast"/>
        <w:ind w:left="0" w:right="-1" w:firstLine="720"/>
        <w:contextualSpacing/>
        <w:jc w:val="both"/>
        <w:rPr>
          <w:szCs w:val="28"/>
        </w:rPr>
      </w:pPr>
      <w:r w:rsidRPr="00096514">
        <w:rPr>
          <w:szCs w:val="28"/>
        </w:rPr>
        <w:t xml:space="preserve">Земельный участок, поставленный на кадастровый учет в 2010 году, предоставлялся в аренду для целей не связанных со строительством («Эксплуатация общественного банного комплекса «Заволжье») на основании распоряжения Департамента имущественных и земельных отношений Костромской области и без проведения торгов. При этом предоставление участка в аренду было обусловлено обязанностью арендатора </w:t>
      </w:r>
      <w:proofErr w:type="gramStart"/>
      <w:r w:rsidRPr="00096514">
        <w:rPr>
          <w:szCs w:val="28"/>
        </w:rPr>
        <w:t>обеспечить</w:t>
      </w:r>
      <w:proofErr w:type="gramEnd"/>
      <w:r w:rsidRPr="00096514">
        <w:rPr>
          <w:szCs w:val="28"/>
        </w:rPr>
        <w:t xml:space="preserve"> использование земельного участка исключительно в целях, в которых он предоставлялся, то есть для эксплуатации общественного банного комплекса «Заволжье».</w:t>
      </w:r>
    </w:p>
    <w:p w:rsidR="00571F60" w:rsidRPr="00096514" w:rsidRDefault="00571F60" w:rsidP="00023E51">
      <w:pPr>
        <w:pStyle w:val="33"/>
        <w:spacing w:after="0" w:line="23" w:lineRule="atLeast"/>
        <w:ind w:left="0" w:right="-1" w:firstLine="720"/>
        <w:contextualSpacing/>
        <w:jc w:val="both"/>
        <w:rPr>
          <w:szCs w:val="28"/>
        </w:rPr>
      </w:pPr>
      <w:proofErr w:type="gramStart"/>
      <w:r w:rsidRPr="00096514">
        <w:rPr>
          <w:szCs w:val="28"/>
        </w:rPr>
        <w:t>Обращение гражданина с требованием об изменении вида разрешенного использования земельного участка с «эксплуатации банного комплекса «Заволжье» на «строительство физкультурно-оздоровительного комплекса» по существу направлено на обход процедур, предусмотренных земельным законодательством для предоставления земельных участков для целей строительства объектов недвижимости, в том числе процедуры торгов для ранее сформированных и поставленных на кадастровый учет земельных участков.</w:t>
      </w:r>
      <w:proofErr w:type="gramEnd"/>
    </w:p>
    <w:p w:rsidR="00571F60" w:rsidRPr="00096514" w:rsidRDefault="00571F60" w:rsidP="00023E51">
      <w:pPr>
        <w:pStyle w:val="33"/>
        <w:spacing w:after="0" w:line="23" w:lineRule="atLeast"/>
        <w:ind w:left="0" w:right="-1" w:firstLine="720"/>
        <w:contextualSpacing/>
        <w:jc w:val="both"/>
        <w:rPr>
          <w:szCs w:val="28"/>
        </w:rPr>
      </w:pPr>
      <w:r w:rsidRPr="00096514">
        <w:rPr>
          <w:szCs w:val="28"/>
        </w:rPr>
        <w:t>Таким образом, Департамент имущественных и земельных отношений Костромской области на обращение гражданина о внесении изменений в договор аренды в части изменения вида разрешенного использования земельного участка не вправе был вносить в договор аренды подобные изменения путем заключения дополнительного соглашения.</w:t>
      </w:r>
    </w:p>
    <w:p w:rsidR="00571F60" w:rsidRPr="00096514" w:rsidRDefault="00571F60" w:rsidP="00023E51">
      <w:pPr>
        <w:pStyle w:val="33"/>
        <w:spacing w:after="0" w:line="23" w:lineRule="atLeast"/>
        <w:ind w:left="0" w:right="-1" w:firstLine="720"/>
        <w:contextualSpacing/>
        <w:jc w:val="both"/>
        <w:rPr>
          <w:szCs w:val="28"/>
        </w:rPr>
      </w:pPr>
      <w:proofErr w:type="gramStart"/>
      <w:r w:rsidRPr="00096514">
        <w:rPr>
          <w:szCs w:val="28"/>
        </w:rPr>
        <w:lastRenderedPageBreak/>
        <w:t>Комиссия Костромского УФАС России решила признать факт нарушения Департаментом имущественных и земельных отношений Костромской области части 1 статьи 15 Федерального закона от 26.07.2006 № 135-ФЗ «О защите конкуренции», выразившегося в изменении цели использования земельного участка по договору аренды земельного участка, заключенного с гражданином с «эксплуатации здания общественного банного комплекса «Заволжье» на «строительство физкультурно-оздоровительного комплекса» путем заключения дополнительного соглашения к указанному договору</w:t>
      </w:r>
      <w:proofErr w:type="gramEnd"/>
      <w:r w:rsidRPr="00096514">
        <w:rPr>
          <w:szCs w:val="28"/>
        </w:rPr>
        <w:t xml:space="preserve"> аренды без проведения публичных процедур.</w:t>
      </w:r>
    </w:p>
    <w:p w:rsidR="00571F60" w:rsidRPr="00096514" w:rsidRDefault="00571F60" w:rsidP="00023E51">
      <w:pPr>
        <w:pStyle w:val="33"/>
        <w:spacing w:after="0" w:line="23" w:lineRule="atLeast"/>
        <w:ind w:left="0" w:right="-1" w:firstLine="720"/>
        <w:contextualSpacing/>
        <w:jc w:val="both"/>
        <w:rPr>
          <w:szCs w:val="28"/>
        </w:rPr>
      </w:pPr>
    </w:p>
    <w:p w:rsidR="00571F60" w:rsidRPr="00096514" w:rsidRDefault="00571F60" w:rsidP="00023E51">
      <w:pPr>
        <w:pStyle w:val="33"/>
        <w:spacing w:after="0" w:line="23" w:lineRule="atLeast"/>
        <w:ind w:left="0" w:right="-1" w:firstLine="720"/>
        <w:contextualSpacing/>
        <w:jc w:val="center"/>
        <w:rPr>
          <w:b/>
          <w:szCs w:val="28"/>
        </w:rPr>
      </w:pPr>
    </w:p>
    <w:p w:rsidR="00571F60" w:rsidRPr="00096514" w:rsidRDefault="00826C24" w:rsidP="00023E51">
      <w:pPr>
        <w:pStyle w:val="33"/>
        <w:spacing w:after="0" w:line="23" w:lineRule="atLeast"/>
        <w:ind w:left="0" w:right="-1" w:firstLine="720"/>
        <w:contextualSpacing/>
        <w:jc w:val="center"/>
        <w:rPr>
          <w:b/>
          <w:szCs w:val="28"/>
        </w:rPr>
      </w:pPr>
      <w:r w:rsidRPr="00096514">
        <w:rPr>
          <w:b/>
          <w:szCs w:val="28"/>
        </w:rPr>
        <w:t xml:space="preserve">2. </w:t>
      </w:r>
      <w:r w:rsidR="00571F60" w:rsidRPr="00096514">
        <w:rPr>
          <w:b/>
          <w:szCs w:val="28"/>
        </w:rPr>
        <w:t>Практика деятельности УФАС России по Костромской области</w:t>
      </w:r>
    </w:p>
    <w:p w:rsidR="00571F60" w:rsidRPr="00096514" w:rsidRDefault="00571F60" w:rsidP="00023E51">
      <w:pPr>
        <w:pStyle w:val="33"/>
        <w:spacing w:after="0" w:line="23" w:lineRule="atLeast"/>
        <w:ind w:left="0" w:right="-1" w:firstLine="851"/>
        <w:contextualSpacing/>
        <w:jc w:val="both"/>
        <w:rPr>
          <w:b/>
          <w:szCs w:val="28"/>
        </w:rPr>
      </w:pPr>
    </w:p>
    <w:p w:rsidR="00571F60" w:rsidRPr="00096514" w:rsidRDefault="00571F60" w:rsidP="00023E51">
      <w:pPr>
        <w:pStyle w:val="33"/>
        <w:spacing w:after="0" w:line="23" w:lineRule="atLeast"/>
        <w:ind w:left="0" w:right="-1" w:firstLine="851"/>
        <w:contextualSpacing/>
        <w:jc w:val="both"/>
        <w:rPr>
          <w:szCs w:val="28"/>
        </w:rPr>
      </w:pPr>
      <w:r w:rsidRPr="00096514">
        <w:rPr>
          <w:szCs w:val="28"/>
        </w:rPr>
        <w:t xml:space="preserve">За рассматриваемый период (2015 год) управлением не возбуждались дела по признакам нарушения Федерального закона от 28.12.2009 № 381-ФЗ «Об основах государственного регулирования торговой деятельности в Российской Федерации». Проверки </w:t>
      </w:r>
      <w:proofErr w:type="gramStart"/>
      <w:r w:rsidRPr="00096514">
        <w:rPr>
          <w:szCs w:val="28"/>
        </w:rPr>
        <w:t>хозяйствующих субъектов, осуществляющих торговую деятельность по продаже продовольственных товаров посредством организации торговой сети на территории Костромской области не проводились</w:t>
      </w:r>
      <w:proofErr w:type="gramEnd"/>
      <w:r w:rsidRPr="00096514">
        <w:rPr>
          <w:szCs w:val="28"/>
        </w:rPr>
        <w:t>.</w:t>
      </w:r>
    </w:p>
    <w:p w:rsidR="00571F60" w:rsidRPr="00096514" w:rsidRDefault="00571F60" w:rsidP="00571F60">
      <w:pPr>
        <w:pStyle w:val="af"/>
        <w:widowControl w:val="0"/>
        <w:spacing w:after="0" w:line="23" w:lineRule="atLeast"/>
        <w:ind w:firstLine="720"/>
        <w:contextualSpacing/>
        <w:jc w:val="both"/>
        <w:rPr>
          <w:szCs w:val="28"/>
        </w:rPr>
      </w:pPr>
      <w:r w:rsidRPr="00096514">
        <w:rPr>
          <w:szCs w:val="28"/>
        </w:rPr>
        <w:t xml:space="preserve">В нижеприведенной таблице указаны сведения в соответствии с Федеральным законом от 26.03.2003 № 36-ФЗ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w:t>
      </w:r>
      <w:proofErr w:type="gramStart"/>
      <w:r w:rsidRPr="00096514">
        <w:rPr>
          <w:szCs w:val="28"/>
        </w:rPr>
        <w:t>утратившими</w:t>
      </w:r>
      <w:proofErr w:type="gramEnd"/>
      <w:r w:rsidRPr="00096514">
        <w:rPr>
          <w:szCs w:val="28"/>
        </w:rPr>
        <w:t xml:space="preserve"> силу некоторых законодательных актов Российской Федерации в связи с принятием Федерального закона «Об электроэнергетике».</w:t>
      </w:r>
    </w:p>
    <w:p w:rsidR="00571F60" w:rsidRPr="00096514" w:rsidRDefault="00571F60" w:rsidP="00571F60">
      <w:pPr>
        <w:pStyle w:val="af"/>
        <w:widowControl w:val="0"/>
        <w:spacing w:after="0" w:line="23" w:lineRule="atLeast"/>
        <w:contextualSpacing/>
        <w:rPr>
          <w:szCs w:val="28"/>
        </w:rPr>
      </w:pPr>
    </w:p>
    <w:tbl>
      <w:tblPr>
        <w:tblW w:w="9639" w:type="dxa"/>
        <w:tblInd w:w="108" w:type="dxa"/>
        <w:tblCellMar>
          <w:left w:w="10" w:type="dxa"/>
          <w:right w:w="10" w:type="dxa"/>
        </w:tblCellMar>
        <w:tblLook w:val="04A0"/>
      </w:tblPr>
      <w:tblGrid>
        <w:gridCol w:w="7371"/>
        <w:gridCol w:w="2268"/>
      </w:tblGrid>
      <w:tr w:rsidR="00571F60" w:rsidRPr="00096514" w:rsidTr="00E472E3">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1F60" w:rsidRPr="00096514" w:rsidRDefault="00571F60" w:rsidP="00E472E3">
            <w:pPr>
              <w:widowControl w:val="0"/>
              <w:spacing w:after="0" w:line="23" w:lineRule="atLeast"/>
              <w:contextualSpacing/>
              <w:jc w:val="center"/>
              <w:rPr>
                <w:rFonts w:ascii="Times New Roman" w:hAnsi="Times New Roman" w:cs="Times New Roman"/>
                <w:b/>
                <w:sz w:val="24"/>
                <w:szCs w:val="24"/>
              </w:rPr>
            </w:pPr>
            <w:r w:rsidRPr="00096514">
              <w:rPr>
                <w:rFonts w:ascii="Times New Roman" w:hAnsi="Times New Roman" w:cs="Times New Roman"/>
                <w:b/>
                <w:sz w:val="24"/>
                <w:szCs w:val="24"/>
              </w:rPr>
              <w:t>Действие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1F60" w:rsidRPr="00096514" w:rsidRDefault="00571F60" w:rsidP="00E472E3">
            <w:pPr>
              <w:widowControl w:val="0"/>
              <w:spacing w:after="0" w:line="23" w:lineRule="atLeast"/>
              <w:contextualSpacing/>
              <w:jc w:val="center"/>
              <w:rPr>
                <w:rFonts w:ascii="Times New Roman" w:hAnsi="Times New Roman" w:cs="Times New Roman"/>
                <w:b/>
                <w:sz w:val="24"/>
                <w:szCs w:val="24"/>
              </w:rPr>
            </w:pPr>
            <w:r w:rsidRPr="00096514">
              <w:rPr>
                <w:rFonts w:ascii="Times New Roman" w:hAnsi="Times New Roman" w:cs="Times New Roman"/>
                <w:b/>
                <w:sz w:val="24"/>
                <w:szCs w:val="24"/>
              </w:rPr>
              <w:t>Количество</w:t>
            </w:r>
          </w:p>
        </w:tc>
      </w:tr>
      <w:tr w:rsidR="00571F60" w:rsidRPr="00096514" w:rsidTr="00E472E3">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widowControl w:val="0"/>
              <w:spacing w:after="0" w:line="23" w:lineRule="atLeast"/>
              <w:contextualSpacing/>
              <w:jc w:val="both"/>
              <w:rPr>
                <w:rFonts w:ascii="Times New Roman" w:hAnsi="Times New Roman" w:cs="Times New Roman"/>
                <w:sz w:val="24"/>
                <w:szCs w:val="24"/>
              </w:rPr>
            </w:pPr>
            <w:r w:rsidRPr="00096514">
              <w:rPr>
                <w:rFonts w:ascii="Times New Roman" w:hAnsi="Times New Roman" w:cs="Times New Roman"/>
                <w:sz w:val="24"/>
                <w:szCs w:val="24"/>
              </w:rPr>
              <w:t xml:space="preserve">Количество принятых </w:t>
            </w:r>
            <w:proofErr w:type="gramStart"/>
            <w:r w:rsidRPr="00096514">
              <w:rPr>
                <w:rFonts w:ascii="Times New Roman" w:hAnsi="Times New Roman" w:cs="Times New Roman"/>
                <w:sz w:val="24"/>
                <w:szCs w:val="24"/>
              </w:rPr>
              <w:t>антимонопольного</w:t>
            </w:r>
            <w:proofErr w:type="gramEnd"/>
            <w:r w:rsidRPr="00096514">
              <w:rPr>
                <w:rFonts w:ascii="Times New Roman" w:hAnsi="Times New Roman" w:cs="Times New Roman"/>
                <w:sz w:val="24"/>
                <w:szCs w:val="24"/>
              </w:rPr>
              <w:t xml:space="preserve"> органом решений о принудительной реорганизации хозяйствующих субъектов, совмещающих виды деятельности в сфере электроэнергетики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widowControl w:val="0"/>
              <w:spacing w:after="0" w:line="23" w:lineRule="atLeast"/>
              <w:contextualSpacing/>
              <w:jc w:val="center"/>
              <w:rPr>
                <w:rFonts w:ascii="Times New Roman" w:hAnsi="Times New Roman" w:cs="Times New Roman"/>
                <w:sz w:val="24"/>
                <w:szCs w:val="24"/>
              </w:rPr>
            </w:pPr>
            <w:r w:rsidRPr="00096514">
              <w:rPr>
                <w:rFonts w:ascii="Times New Roman" w:hAnsi="Times New Roman" w:cs="Times New Roman"/>
                <w:sz w:val="24"/>
                <w:szCs w:val="24"/>
              </w:rPr>
              <w:t>-</w:t>
            </w:r>
          </w:p>
        </w:tc>
      </w:tr>
      <w:tr w:rsidR="00571F60" w:rsidRPr="00096514" w:rsidTr="00E472E3">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widowControl w:val="0"/>
              <w:spacing w:after="0" w:line="23" w:lineRule="atLeast"/>
              <w:contextualSpacing/>
              <w:jc w:val="both"/>
              <w:rPr>
                <w:rFonts w:ascii="Times New Roman" w:hAnsi="Times New Roman" w:cs="Times New Roman"/>
                <w:sz w:val="24"/>
                <w:szCs w:val="24"/>
              </w:rPr>
            </w:pPr>
            <w:r w:rsidRPr="00096514">
              <w:rPr>
                <w:rFonts w:ascii="Times New Roman" w:hAnsi="Times New Roman" w:cs="Times New Roman"/>
                <w:sz w:val="24"/>
                <w:szCs w:val="24"/>
              </w:rPr>
              <w:t>Количество поданных исков о принудительной продаже имущества, принадлежащего юридическому лицу на праве собственности и непосредственно используемого при осуществлении совмещающего вида деятельности в сфере электроэнергетики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widowControl w:val="0"/>
              <w:spacing w:after="0" w:line="23" w:lineRule="atLeast"/>
              <w:contextualSpacing/>
              <w:jc w:val="center"/>
              <w:rPr>
                <w:rFonts w:ascii="Times New Roman" w:hAnsi="Times New Roman" w:cs="Times New Roman"/>
                <w:sz w:val="24"/>
                <w:szCs w:val="24"/>
              </w:rPr>
            </w:pPr>
            <w:r w:rsidRPr="00096514">
              <w:rPr>
                <w:rFonts w:ascii="Times New Roman" w:hAnsi="Times New Roman" w:cs="Times New Roman"/>
                <w:sz w:val="24"/>
                <w:szCs w:val="24"/>
              </w:rPr>
              <w:t>-</w:t>
            </w:r>
          </w:p>
        </w:tc>
      </w:tr>
    </w:tbl>
    <w:p w:rsidR="00571F60" w:rsidRPr="00096514" w:rsidRDefault="00571F60" w:rsidP="00571F60">
      <w:pPr>
        <w:pStyle w:val="af"/>
        <w:widowControl w:val="0"/>
        <w:spacing w:after="0" w:line="23" w:lineRule="atLeast"/>
        <w:contextualSpacing/>
        <w:rPr>
          <w:szCs w:val="28"/>
        </w:rPr>
      </w:pPr>
    </w:p>
    <w:p w:rsidR="00571F60" w:rsidRPr="00096514" w:rsidRDefault="00571F60" w:rsidP="00571F60">
      <w:pPr>
        <w:pStyle w:val="af"/>
        <w:widowControl w:val="0"/>
        <w:spacing w:after="0" w:line="23" w:lineRule="atLeast"/>
        <w:ind w:firstLine="720"/>
        <w:contextualSpacing/>
        <w:jc w:val="both"/>
        <w:rPr>
          <w:szCs w:val="28"/>
        </w:rPr>
      </w:pPr>
      <w:proofErr w:type="gramStart"/>
      <w:r w:rsidRPr="00096514">
        <w:rPr>
          <w:szCs w:val="28"/>
        </w:rPr>
        <w:t>В нижеприведенной таблице представлены сведения о рассмотрении дел о нарушении антимонопольного законодательства в электроэнергетике, связанных с нарушением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w:t>
      </w:r>
      <w:proofErr w:type="gramEnd"/>
      <w:r w:rsidRPr="00096514">
        <w:rPr>
          <w:szCs w:val="28"/>
        </w:rPr>
        <w:t xml:space="preserve"> технологического </w:t>
      </w:r>
      <w:r w:rsidRPr="00096514">
        <w:rPr>
          <w:szCs w:val="28"/>
        </w:rPr>
        <w:lastRenderedPageBreak/>
        <w:t>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w:t>
      </w:r>
    </w:p>
    <w:p w:rsidR="00571F60" w:rsidRPr="00096514" w:rsidRDefault="00571F60" w:rsidP="00571F60">
      <w:pPr>
        <w:pStyle w:val="af"/>
        <w:widowControl w:val="0"/>
        <w:spacing w:after="0" w:line="23" w:lineRule="atLeast"/>
        <w:ind w:firstLine="720"/>
        <w:contextualSpacing/>
        <w:jc w:val="both"/>
        <w:rPr>
          <w:szCs w:val="28"/>
        </w:rPr>
      </w:pPr>
    </w:p>
    <w:tbl>
      <w:tblPr>
        <w:tblStyle w:val="a7"/>
        <w:tblW w:w="9611" w:type="dxa"/>
        <w:tblLayout w:type="fixed"/>
        <w:tblLook w:val="04A0"/>
      </w:tblPr>
      <w:tblGrid>
        <w:gridCol w:w="2518"/>
        <w:gridCol w:w="1729"/>
        <w:gridCol w:w="1531"/>
        <w:gridCol w:w="1418"/>
        <w:gridCol w:w="693"/>
        <w:gridCol w:w="1722"/>
      </w:tblGrid>
      <w:tr w:rsidR="00571F60" w:rsidRPr="00096514" w:rsidTr="00E472E3">
        <w:trPr>
          <w:trHeight w:val="255"/>
        </w:trPr>
        <w:tc>
          <w:tcPr>
            <w:tcW w:w="2518" w:type="dxa"/>
            <w:vMerge w:val="restart"/>
            <w:hideMark/>
          </w:tcPr>
          <w:p w:rsidR="00571F60" w:rsidRPr="00096514" w:rsidRDefault="00571F60" w:rsidP="00E472E3">
            <w:pPr>
              <w:jc w:val="center"/>
              <w:rPr>
                <w:b/>
                <w:bCs/>
              </w:rPr>
            </w:pPr>
            <w:r w:rsidRPr="00096514">
              <w:rPr>
                <w:b/>
                <w:bCs/>
              </w:rPr>
              <w:t>Статьи законодательства</w:t>
            </w:r>
          </w:p>
        </w:tc>
        <w:tc>
          <w:tcPr>
            <w:tcW w:w="1729" w:type="dxa"/>
            <w:vMerge w:val="restart"/>
            <w:hideMark/>
          </w:tcPr>
          <w:p w:rsidR="00571F60" w:rsidRPr="00096514" w:rsidRDefault="00571F60" w:rsidP="00E472E3">
            <w:pPr>
              <w:jc w:val="center"/>
              <w:rPr>
                <w:b/>
                <w:bCs/>
              </w:rPr>
            </w:pPr>
            <w:r w:rsidRPr="00096514">
              <w:rPr>
                <w:b/>
                <w:bCs/>
              </w:rPr>
              <w:t>Выдано предупреждений</w:t>
            </w:r>
          </w:p>
        </w:tc>
        <w:tc>
          <w:tcPr>
            <w:tcW w:w="2949" w:type="dxa"/>
            <w:gridSpan w:val="2"/>
            <w:hideMark/>
          </w:tcPr>
          <w:p w:rsidR="00571F60" w:rsidRPr="00096514" w:rsidRDefault="00571F60" w:rsidP="00E472E3">
            <w:pPr>
              <w:jc w:val="center"/>
              <w:rPr>
                <w:b/>
                <w:bCs/>
              </w:rPr>
            </w:pPr>
            <w:r w:rsidRPr="00096514">
              <w:rPr>
                <w:b/>
                <w:bCs/>
              </w:rPr>
              <w:t>Исполнение предупреждений</w:t>
            </w:r>
          </w:p>
        </w:tc>
        <w:tc>
          <w:tcPr>
            <w:tcW w:w="2415" w:type="dxa"/>
            <w:gridSpan w:val="2"/>
            <w:hideMark/>
          </w:tcPr>
          <w:p w:rsidR="00571F60" w:rsidRPr="00096514" w:rsidRDefault="00571F60" w:rsidP="00E472E3">
            <w:pPr>
              <w:jc w:val="center"/>
              <w:rPr>
                <w:b/>
                <w:bCs/>
              </w:rPr>
            </w:pPr>
            <w:r w:rsidRPr="00096514">
              <w:rPr>
                <w:b/>
                <w:bCs/>
              </w:rPr>
              <w:t xml:space="preserve">Возбуждено дел </w:t>
            </w:r>
          </w:p>
        </w:tc>
      </w:tr>
      <w:tr w:rsidR="00571F60" w:rsidRPr="00096514" w:rsidTr="00E472E3">
        <w:trPr>
          <w:trHeight w:val="852"/>
        </w:trPr>
        <w:tc>
          <w:tcPr>
            <w:tcW w:w="2518" w:type="dxa"/>
            <w:vMerge/>
            <w:hideMark/>
          </w:tcPr>
          <w:p w:rsidR="00571F60" w:rsidRPr="00096514" w:rsidRDefault="00571F60" w:rsidP="00E472E3">
            <w:pPr>
              <w:rPr>
                <w:bCs/>
              </w:rPr>
            </w:pPr>
          </w:p>
        </w:tc>
        <w:tc>
          <w:tcPr>
            <w:tcW w:w="1729" w:type="dxa"/>
            <w:vMerge/>
            <w:hideMark/>
          </w:tcPr>
          <w:p w:rsidR="00571F60" w:rsidRPr="00096514" w:rsidRDefault="00571F60" w:rsidP="00E472E3">
            <w:pPr>
              <w:rPr>
                <w:b/>
                <w:bCs/>
              </w:rPr>
            </w:pPr>
          </w:p>
        </w:tc>
        <w:tc>
          <w:tcPr>
            <w:tcW w:w="1531" w:type="dxa"/>
            <w:hideMark/>
          </w:tcPr>
          <w:p w:rsidR="00571F60" w:rsidRPr="00096514" w:rsidRDefault="00571F60" w:rsidP="00E472E3">
            <w:pPr>
              <w:jc w:val="center"/>
              <w:rPr>
                <w:b/>
                <w:bCs/>
              </w:rPr>
            </w:pPr>
            <w:r w:rsidRPr="00096514">
              <w:rPr>
                <w:b/>
                <w:bCs/>
              </w:rPr>
              <w:t>Предупреждение в стадии исполнения</w:t>
            </w:r>
          </w:p>
        </w:tc>
        <w:tc>
          <w:tcPr>
            <w:tcW w:w="1418" w:type="dxa"/>
            <w:hideMark/>
          </w:tcPr>
          <w:p w:rsidR="00571F60" w:rsidRPr="00096514" w:rsidRDefault="00571F60" w:rsidP="00E472E3">
            <w:pPr>
              <w:jc w:val="center"/>
              <w:rPr>
                <w:b/>
                <w:bCs/>
              </w:rPr>
            </w:pPr>
            <w:r w:rsidRPr="00096514">
              <w:rPr>
                <w:b/>
                <w:bCs/>
              </w:rPr>
              <w:t>Исполнено предупреждение</w:t>
            </w:r>
          </w:p>
        </w:tc>
        <w:tc>
          <w:tcPr>
            <w:tcW w:w="693" w:type="dxa"/>
            <w:hideMark/>
          </w:tcPr>
          <w:p w:rsidR="00571F60" w:rsidRPr="00096514" w:rsidRDefault="00571F60" w:rsidP="00E472E3">
            <w:pPr>
              <w:jc w:val="center"/>
              <w:rPr>
                <w:b/>
                <w:bCs/>
              </w:rPr>
            </w:pPr>
            <w:r w:rsidRPr="00096514">
              <w:rPr>
                <w:b/>
                <w:bCs/>
              </w:rPr>
              <w:t>всего</w:t>
            </w:r>
          </w:p>
        </w:tc>
        <w:tc>
          <w:tcPr>
            <w:tcW w:w="1722" w:type="dxa"/>
            <w:hideMark/>
          </w:tcPr>
          <w:p w:rsidR="00571F60" w:rsidRPr="00096514" w:rsidRDefault="00571F60" w:rsidP="00E472E3">
            <w:pPr>
              <w:jc w:val="center"/>
              <w:rPr>
                <w:b/>
                <w:bCs/>
              </w:rPr>
            </w:pPr>
            <w:r w:rsidRPr="00096514">
              <w:rPr>
                <w:b/>
                <w:bCs/>
              </w:rPr>
              <w:t>по факту невыполнения предупреждения</w:t>
            </w:r>
          </w:p>
        </w:tc>
      </w:tr>
      <w:tr w:rsidR="00571F60" w:rsidRPr="00096514" w:rsidTr="00E472E3">
        <w:trPr>
          <w:trHeight w:val="510"/>
        </w:trPr>
        <w:tc>
          <w:tcPr>
            <w:tcW w:w="2518" w:type="dxa"/>
            <w:hideMark/>
          </w:tcPr>
          <w:p w:rsidR="00571F60" w:rsidRPr="00096514" w:rsidRDefault="00571F60" w:rsidP="00E472E3">
            <w:pPr>
              <w:rPr>
                <w:bCs/>
              </w:rPr>
            </w:pPr>
            <w:r w:rsidRPr="00096514">
              <w:rPr>
                <w:bCs/>
              </w:rPr>
              <w:t xml:space="preserve">ст. 10 Злоупотребление доминирующим положением - всего, в т.ч.: </w:t>
            </w:r>
          </w:p>
        </w:tc>
        <w:tc>
          <w:tcPr>
            <w:tcW w:w="1729" w:type="dxa"/>
            <w:hideMark/>
          </w:tcPr>
          <w:p w:rsidR="00571F60" w:rsidRPr="00096514" w:rsidRDefault="00571F60" w:rsidP="00E472E3">
            <w:pPr>
              <w:jc w:val="center"/>
              <w:rPr>
                <w:b/>
                <w:bCs/>
              </w:rPr>
            </w:pPr>
            <w:r w:rsidRPr="00096514">
              <w:rPr>
                <w:b/>
                <w:bCs/>
              </w:rPr>
              <w:t>4</w:t>
            </w:r>
          </w:p>
        </w:tc>
        <w:tc>
          <w:tcPr>
            <w:tcW w:w="1531" w:type="dxa"/>
            <w:hideMark/>
          </w:tcPr>
          <w:p w:rsidR="00571F60" w:rsidRPr="00096514" w:rsidRDefault="00571F60" w:rsidP="00E472E3">
            <w:pPr>
              <w:jc w:val="center"/>
              <w:rPr>
                <w:b/>
                <w:bCs/>
              </w:rPr>
            </w:pPr>
            <w:r w:rsidRPr="00096514">
              <w:rPr>
                <w:b/>
                <w:bCs/>
              </w:rPr>
              <w:t>0</w:t>
            </w:r>
          </w:p>
        </w:tc>
        <w:tc>
          <w:tcPr>
            <w:tcW w:w="1418" w:type="dxa"/>
            <w:hideMark/>
          </w:tcPr>
          <w:p w:rsidR="00571F60" w:rsidRPr="00096514" w:rsidRDefault="00571F60" w:rsidP="00E472E3">
            <w:pPr>
              <w:jc w:val="center"/>
              <w:rPr>
                <w:b/>
                <w:bCs/>
              </w:rPr>
            </w:pPr>
            <w:r w:rsidRPr="00096514">
              <w:rPr>
                <w:b/>
                <w:bCs/>
              </w:rPr>
              <w:t>3</w:t>
            </w:r>
          </w:p>
        </w:tc>
        <w:tc>
          <w:tcPr>
            <w:tcW w:w="693" w:type="dxa"/>
            <w:hideMark/>
          </w:tcPr>
          <w:p w:rsidR="00571F60" w:rsidRPr="00096514" w:rsidRDefault="00571F60" w:rsidP="00E472E3">
            <w:pPr>
              <w:jc w:val="center"/>
              <w:rPr>
                <w:b/>
                <w:bCs/>
              </w:rPr>
            </w:pPr>
            <w:r w:rsidRPr="00096514">
              <w:rPr>
                <w:b/>
                <w:bCs/>
              </w:rPr>
              <w:t>1</w:t>
            </w:r>
          </w:p>
        </w:tc>
        <w:tc>
          <w:tcPr>
            <w:tcW w:w="1722" w:type="dxa"/>
            <w:hideMark/>
          </w:tcPr>
          <w:p w:rsidR="00571F60" w:rsidRPr="00096514" w:rsidRDefault="00571F60" w:rsidP="00E472E3">
            <w:pPr>
              <w:jc w:val="center"/>
              <w:rPr>
                <w:b/>
                <w:bCs/>
              </w:rPr>
            </w:pPr>
            <w:r w:rsidRPr="00096514">
              <w:rPr>
                <w:b/>
                <w:bCs/>
              </w:rPr>
              <w:t>1</w:t>
            </w:r>
          </w:p>
        </w:tc>
      </w:tr>
      <w:tr w:rsidR="00571F60" w:rsidRPr="00096514" w:rsidTr="00E472E3">
        <w:trPr>
          <w:trHeight w:val="270"/>
        </w:trPr>
        <w:tc>
          <w:tcPr>
            <w:tcW w:w="2518" w:type="dxa"/>
            <w:hideMark/>
          </w:tcPr>
          <w:p w:rsidR="00571F60" w:rsidRPr="00096514" w:rsidRDefault="00571F60" w:rsidP="00E472E3">
            <w:pPr>
              <w:rPr>
                <w:bCs/>
                <w:i/>
                <w:iCs/>
              </w:rPr>
            </w:pPr>
            <w:r w:rsidRPr="00096514">
              <w:rPr>
                <w:bCs/>
                <w:i/>
                <w:iCs/>
              </w:rPr>
              <w:t>передача э/э</w:t>
            </w:r>
          </w:p>
        </w:tc>
        <w:tc>
          <w:tcPr>
            <w:tcW w:w="1729" w:type="dxa"/>
            <w:hideMark/>
          </w:tcPr>
          <w:p w:rsidR="00571F60" w:rsidRPr="00096514" w:rsidRDefault="00571F60" w:rsidP="00E472E3">
            <w:pPr>
              <w:jc w:val="center"/>
              <w:rPr>
                <w:b/>
                <w:bCs/>
              </w:rPr>
            </w:pPr>
            <w:r w:rsidRPr="00096514">
              <w:rPr>
                <w:b/>
                <w:bCs/>
              </w:rPr>
              <w:t>3</w:t>
            </w:r>
          </w:p>
        </w:tc>
        <w:tc>
          <w:tcPr>
            <w:tcW w:w="1531" w:type="dxa"/>
            <w:hideMark/>
          </w:tcPr>
          <w:p w:rsidR="00571F60" w:rsidRPr="00096514" w:rsidRDefault="00571F60" w:rsidP="00E472E3">
            <w:pPr>
              <w:jc w:val="center"/>
              <w:rPr>
                <w:b/>
                <w:bCs/>
              </w:rPr>
            </w:pPr>
            <w:r w:rsidRPr="00096514">
              <w:rPr>
                <w:b/>
                <w:bCs/>
              </w:rPr>
              <w:t>0</w:t>
            </w:r>
          </w:p>
        </w:tc>
        <w:tc>
          <w:tcPr>
            <w:tcW w:w="1418" w:type="dxa"/>
            <w:hideMark/>
          </w:tcPr>
          <w:p w:rsidR="00571F60" w:rsidRPr="00096514" w:rsidRDefault="00571F60" w:rsidP="00E472E3">
            <w:pPr>
              <w:jc w:val="center"/>
              <w:rPr>
                <w:b/>
                <w:bCs/>
              </w:rPr>
            </w:pPr>
            <w:r w:rsidRPr="00096514">
              <w:rPr>
                <w:b/>
                <w:bCs/>
              </w:rPr>
              <w:t>3</w:t>
            </w:r>
          </w:p>
        </w:tc>
        <w:tc>
          <w:tcPr>
            <w:tcW w:w="693" w:type="dxa"/>
            <w:hideMark/>
          </w:tcPr>
          <w:p w:rsidR="00571F60" w:rsidRPr="00096514" w:rsidRDefault="00571F60" w:rsidP="00E472E3">
            <w:pPr>
              <w:jc w:val="center"/>
              <w:rPr>
                <w:b/>
                <w:bCs/>
              </w:rPr>
            </w:pPr>
            <w:r w:rsidRPr="00096514">
              <w:rPr>
                <w:b/>
                <w:bCs/>
              </w:rPr>
              <w:t>0</w:t>
            </w:r>
          </w:p>
        </w:tc>
        <w:tc>
          <w:tcPr>
            <w:tcW w:w="1722" w:type="dxa"/>
            <w:hideMark/>
          </w:tcPr>
          <w:p w:rsidR="00571F60" w:rsidRPr="00096514" w:rsidRDefault="00571F60" w:rsidP="00E472E3">
            <w:pPr>
              <w:jc w:val="center"/>
              <w:rPr>
                <w:b/>
                <w:bCs/>
              </w:rPr>
            </w:pPr>
            <w:r w:rsidRPr="00096514">
              <w:rPr>
                <w:b/>
                <w:bCs/>
              </w:rPr>
              <w:t>0</w:t>
            </w:r>
          </w:p>
        </w:tc>
      </w:tr>
      <w:tr w:rsidR="00571F60" w:rsidRPr="00096514" w:rsidTr="00E472E3">
        <w:trPr>
          <w:trHeight w:val="255"/>
        </w:trPr>
        <w:tc>
          <w:tcPr>
            <w:tcW w:w="2518" w:type="dxa"/>
            <w:hideMark/>
          </w:tcPr>
          <w:p w:rsidR="00571F60" w:rsidRPr="00096514" w:rsidRDefault="00571F60" w:rsidP="00E472E3">
            <w:r w:rsidRPr="00096514">
              <w:t>1) уклонени</w:t>
            </w:r>
            <w:proofErr w:type="gramStart"/>
            <w:r w:rsidRPr="00096514">
              <w:t>е(</w:t>
            </w:r>
            <w:proofErr w:type="gramEnd"/>
            <w:r w:rsidRPr="00096514">
              <w:t>отказ) от заключения договора</w:t>
            </w:r>
          </w:p>
        </w:tc>
        <w:tc>
          <w:tcPr>
            <w:tcW w:w="1729" w:type="dxa"/>
            <w:hideMark/>
          </w:tcPr>
          <w:p w:rsidR="00571F60" w:rsidRPr="00096514" w:rsidRDefault="00571F60" w:rsidP="00E472E3">
            <w:pPr>
              <w:jc w:val="center"/>
            </w:pPr>
            <w:r w:rsidRPr="00096514">
              <w:t>3</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3</w:t>
            </w:r>
          </w:p>
        </w:tc>
        <w:tc>
          <w:tcPr>
            <w:tcW w:w="693" w:type="dxa"/>
            <w:hideMark/>
          </w:tcPr>
          <w:p w:rsidR="00571F60" w:rsidRPr="00096514" w:rsidRDefault="00571F60" w:rsidP="00E472E3">
            <w:pPr>
              <w:jc w:val="center"/>
            </w:pPr>
            <w:r w:rsidRPr="00096514">
              <w:t> </w:t>
            </w:r>
          </w:p>
        </w:tc>
        <w:tc>
          <w:tcPr>
            <w:tcW w:w="1722" w:type="dxa"/>
            <w:hideMark/>
          </w:tcPr>
          <w:p w:rsidR="00571F60" w:rsidRPr="00096514" w:rsidRDefault="00571F60" w:rsidP="00E472E3">
            <w:pPr>
              <w:jc w:val="center"/>
            </w:pPr>
            <w:r w:rsidRPr="00096514">
              <w:t> </w:t>
            </w:r>
          </w:p>
        </w:tc>
      </w:tr>
      <w:tr w:rsidR="00571F60" w:rsidRPr="00096514" w:rsidTr="00E472E3">
        <w:trPr>
          <w:trHeight w:val="255"/>
        </w:trPr>
        <w:tc>
          <w:tcPr>
            <w:tcW w:w="2518" w:type="dxa"/>
            <w:hideMark/>
          </w:tcPr>
          <w:p w:rsidR="00571F60" w:rsidRPr="00096514" w:rsidRDefault="00571F60" w:rsidP="00E472E3">
            <w:r w:rsidRPr="00096514">
              <w:t>2) навязывание невыгодных условий договора</w:t>
            </w:r>
          </w:p>
        </w:tc>
        <w:tc>
          <w:tcPr>
            <w:tcW w:w="1729" w:type="dxa"/>
            <w:hideMark/>
          </w:tcPr>
          <w:p w:rsidR="00571F60" w:rsidRPr="00096514" w:rsidRDefault="00571F60" w:rsidP="00E472E3">
            <w:pPr>
              <w:jc w:val="center"/>
            </w:pPr>
            <w:r w:rsidRPr="00096514">
              <w:t> </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 </w:t>
            </w:r>
          </w:p>
        </w:tc>
        <w:tc>
          <w:tcPr>
            <w:tcW w:w="693" w:type="dxa"/>
            <w:hideMark/>
          </w:tcPr>
          <w:p w:rsidR="00571F60" w:rsidRPr="00096514" w:rsidRDefault="00571F60" w:rsidP="00E472E3">
            <w:pPr>
              <w:jc w:val="center"/>
            </w:pPr>
            <w:r w:rsidRPr="00096514">
              <w:t> </w:t>
            </w:r>
          </w:p>
        </w:tc>
        <w:tc>
          <w:tcPr>
            <w:tcW w:w="1722" w:type="dxa"/>
            <w:hideMark/>
          </w:tcPr>
          <w:p w:rsidR="00571F60" w:rsidRPr="00096514" w:rsidRDefault="00571F60" w:rsidP="00E472E3">
            <w:pPr>
              <w:jc w:val="center"/>
            </w:pPr>
            <w:r w:rsidRPr="00096514">
              <w:t> </w:t>
            </w:r>
          </w:p>
        </w:tc>
      </w:tr>
      <w:tr w:rsidR="00571F60" w:rsidRPr="00096514" w:rsidTr="00E472E3">
        <w:trPr>
          <w:trHeight w:val="255"/>
        </w:trPr>
        <w:tc>
          <w:tcPr>
            <w:tcW w:w="2518" w:type="dxa"/>
            <w:hideMark/>
          </w:tcPr>
          <w:p w:rsidR="00571F60" w:rsidRPr="00096514" w:rsidRDefault="00571F60" w:rsidP="00E472E3">
            <w:r w:rsidRPr="00096514">
              <w:t>3) нарушение порядка ценообразования</w:t>
            </w:r>
          </w:p>
        </w:tc>
        <w:tc>
          <w:tcPr>
            <w:tcW w:w="1729" w:type="dxa"/>
            <w:hideMark/>
          </w:tcPr>
          <w:p w:rsidR="00571F60" w:rsidRPr="00096514" w:rsidRDefault="00571F60" w:rsidP="00E472E3">
            <w:pPr>
              <w:jc w:val="center"/>
            </w:pPr>
            <w:r w:rsidRPr="00096514">
              <w:t> </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 </w:t>
            </w:r>
          </w:p>
        </w:tc>
        <w:tc>
          <w:tcPr>
            <w:tcW w:w="693" w:type="dxa"/>
            <w:hideMark/>
          </w:tcPr>
          <w:p w:rsidR="00571F60" w:rsidRPr="00096514" w:rsidRDefault="00571F60" w:rsidP="00E472E3">
            <w:pPr>
              <w:jc w:val="center"/>
            </w:pPr>
            <w:r w:rsidRPr="00096514">
              <w:t> </w:t>
            </w:r>
          </w:p>
        </w:tc>
        <w:tc>
          <w:tcPr>
            <w:tcW w:w="1722" w:type="dxa"/>
            <w:hideMark/>
          </w:tcPr>
          <w:p w:rsidR="00571F60" w:rsidRPr="00096514" w:rsidRDefault="00571F60" w:rsidP="00E472E3">
            <w:pPr>
              <w:jc w:val="center"/>
            </w:pPr>
            <w:r w:rsidRPr="00096514">
              <w:t> </w:t>
            </w:r>
          </w:p>
        </w:tc>
      </w:tr>
      <w:tr w:rsidR="00571F60" w:rsidRPr="00096514" w:rsidTr="00E472E3">
        <w:trPr>
          <w:trHeight w:val="255"/>
        </w:trPr>
        <w:tc>
          <w:tcPr>
            <w:tcW w:w="2518" w:type="dxa"/>
            <w:hideMark/>
          </w:tcPr>
          <w:p w:rsidR="00571F60" w:rsidRPr="00096514" w:rsidRDefault="00571F60" w:rsidP="00E472E3">
            <w:r w:rsidRPr="00096514">
              <w:t>4) иные нарушения</w:t>
            </w:r>
          </w:p>
        </w:tc>
        <w:tc>
          <w:tcPr>
            <w:tcW w:w="1729" w:type="dxa"/>
            <w:hideMark/>
          </w:tcPr>
          <w:p w:rsidR="00571F60" w:rsidRPr="00096514" w:rsidRDefault="00571F60" w:rsidP="00E472E3">
            <w:pPr>
              <w:jc w:val="center"/>
            </w:pPr>
            <w:r w:rsidRPr="00096514">
              <w:t> </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 </w:t>
            </w:r>
          </w:p>
        </w:tc>
        <w:tc>
          <w:tcPr>
            <w:tcW w:w="693" w:type="dxa"/>
            <w:hideMark/>
          </w:tcPr>
          <w:p w:rsidR="00571F60" w:rsidRPr="00096514" w:rsidRDefault="00571F60" w:rsidP="00E472E3">
            <w:pPr>
              <w:jc w:val="center"/>
            </w:pPr>
            <w:r w:rsidRPr="00096514">
              <w:t> </w:t>
            </w:r>
          </w:p>
        </w:tc>
        <w:tc>
          <w:tcPr>
            <w:tcW w:w="1722" w:type="dxa"/>
            <w:hideMark/>
          </w:tcPr>
          <w:p w:rsidR="00571F60" w:rsidRPr="00096514" w:rsidRDefault="00571F60" w:rsidP="00E472E3">
            <w:pPr>
              <w:jc w:val="center"/>
            </w:pPr>
            <w:r w:rsidRPr="00096514">
              <w:t> </w:t>
            </w:r>
          </w:p>
        </w:tc>
      </w:tr>
      <w:tr w:rsidR="00571F60" w:rsidRPr="00096514" w:rsidTr="00E472E3">
        <w:trPr>
          <w:trHeight w:val="270"/>
        </w:trPr>
        <w:tc>
          <w:tcPr>
            <w:tcW w:w="2518" w:type="dxa"/>
            <w:hideMark/>
          </w:tcPr>
          <w:p w:rsidR="00571F60" w:rsidRPr="00096514" w:rsidRDefault="00571F60" w:rsidP="00E472E3">
            <w:pPr>
              <w:rPr>
                <w:bCs/>
                <w:i/>
                <w:iCs/>
              </w:rPr>
            </w:pPr>
            <w:r w:rsidRPr="00096514">
              <w:rPr>
                <w:bCs/>
                <w:i/>
                <w:iCs/>
              </w:rPr>
              <w:t>технологическое присоединение:</w:t>
            </w:r>
          </w:p>
        </w:tc>
        <w:tc>
          <w:tcPr>
            <w:tcW w:w="1729" w:type="dxa"/>
            <w:hideMark/>
          </w:tcPr>
          <w:p w:rsidR="00571F60" w:rsidRPr="00096514" w:rsidRDefault="00571F60" w:rsidP="00E472E3">
            <w:pPr>
              <w:jc w:val="center"/>
              <w:rPr>
                <w:b/>
                <w:bCs/>
              </w:rPr>
            </w:pPr>
            <w:r w:rsidRPr="00096514">
              <w:rPr>
                <w:b/>
                <w:bCs/>
              </w:rPr>
              <w:t>1</w:t>
            </w:r>
          </w:p>
        </w:tc>
        <w:tc>
          <w:tcPr>
            <w:tcW w:w="1531" w:type="dxa"/>
            <w:hideMark/>
          </w:tcPr>
          <w:p w:rsidR="00571F60" w:rsidRPr="00096514" w:rsidRDefault="00571F60" w:rsidP="00E472E3">
            <w:pPr>
              <w:jc w:val="center"/>
              <w:rPr>
                <w:b/>
                <w:bCs/>
              </w:rPr>
            </w:pPr>
            <w:r w:rsidRPr="00096514">
              <w:rPr>
                <w:b/>
                <w:bCs/>
              </w:rPr>
              <w:t>0</w:t>
            </w:r>
          </w:p>
        </w:tc>
        <w:tc>
          <w:tcPr>
            <w:tcW w:w="1418" w:type="dxa"/>
            <w:hideMark/>
          </w:tcPr>
          <w:p w:rsidR="00571F60" w:rsidRPr="00096514" w:rsidRDefault="00571F60" w:rsidP="00E472E3">
            <w:pPr>
              <w:jc w:val="center"/>
              <w:rPr>
                <w:b/>
                <w:bCs/>
              </w:rPr>
            </w:pPr>
            <w:r w:rsidRPr="00096514">
              <w:rPr>
                <w:b/>
                <w:bCs/>
              </w:rPr>
              <w:t>0</w:t>
            </w:r>
          </w:p>
        </w:tc>
        <w:tc>
          <w:tcPr>
            <w:tcW w:w="693" w:type="dxa"/>
            <w:hideMark/>
          </w:tcPr>
          <w:p w:rsidR="00571F60" w:rsidRPr="00096514" w:rsidRDefault="00571F60" w:rsidP="00E472E3">
            <w:pPr>
              <w:jc w:val="center"/>
              <w:rPr>
                <w:b/>
                <w:bCs/>
              </w:rPr>
            </w:pPr>
            <w:r w:rsidRPr="00096514">
              <w:rPr>
                <w:b/>
                <w:bCs/>
              </w:rPr>
              <w:t>1</w:t>
            </w:r>
          </w:p>
        </w:tc>
        <w:tc>
          <w:tcPr>
            <w:tcW w:w="1722" w:type="dxa"/>
            <w:hideMark/>
          </w:tcPr>
          <w:p w:rsidR="00571F60" w:rsidRPr="00096514" w:rsidRDefault="00571F60" w:rsidP="00E472E3">
            <w:pPr>
              <w:jc w:val="center"/>
              <w:rPr>
                <w:b/>
                <w:bCs/>
              </w:rPr>
            </w:pPr>
            <w:r w:rsidRPr="00096514">
              <w:rPr>
                <w:b/>
                <w:bCs/>
              </w:rPr>
              <w:t>1</w:t>
            </w:r>
          </w:p>
        </w:tc>
      </w:tr>
      <w:tr w:rsidR="00571F60" w:rsidRPr="00096514" w:rsidTr="00E472E3">
        <w:trPr>
          <w:trHeight w:val="510"/>
        </w:trPr>
        <w:tc>
          <w:tcPr>
            <w:tcW w:w="2518" w:type="dxa"/>
            <w:hideMark/>
          </w:tcPr>
          <w:p w:rsidR="00571F60" w:rsidRPr="00096514" w:rsidRDefault="00571F60" w:rsidP="00E472E3">
            <w:r w:rsidRPr="00096514">
              <w:t>1) уклонение (отказ) от заключения договора ТП</w:t>
            </w:r>
          </w:p>
        </w:tc>
        <w:tc>
          <w:tcPr>
            <w:tcW w:w="1729" w:type="dxa"/>
            <w:hideMark/>
          </w:tcPr>
          <w:p w:rsidR="00571F60" w:rsidRPr="00096514" w:rsidRDefault="00571F60" w:rsidP="00E472E3">
            <w:pPr>
              <w:jc w:val="center"/>
            </w:pPr>
            <w:r w:rsidRPr="00096514">
              <w:t> </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 </w:t>
            </w:r>
          </w:p>
        </w:tc>
        <w:tc>
          <w:tcPr>
            <w:tcW w:w="693" w:type="dxa"/>
            <w:hideMark/>
          </w:tcPr>
          <w:p w:rsidR="00571F60" w:rsidRPr="00096514" w:rsidRDefault="00571F60" w:rsidP="00E472E3">
            <w:pPr>
              <w:jc w:val="center"/>
            </w:pPr>
            <w:r w:rsidRPr="00096514">
              <w:t> </w:t>
            </w:r>
          </w:p>
        </w:tc>
        <w:tc>
          <w:tcPr>
            <w:tcW w:w="1722" w:type="dxa"/>
            <w:hideMark/>
          </w:tcPr>
          <w:p w:rsidR="00571F60" w:rsidRPr="00096514" w:rsidRDefault="00571F60" w:rsidP="00E472E3">
            <w:pPr>
              <w:jc w:val="center"/>
            </w:pPr>
            <w:r w:rsidRPr="00096514">
              <w:t> </w:t>
            </w:r>
          </w:p>
        </w:tc>
      </w:tr>
      <w:tr w:rsidR="00571F60" w:rsidRPr="00096514" w:rsidTr="00E472E3">
        <w:trPr>
          <w:trHeight w:val="510"/>
        </w:trPr>
        <w:tc>
          <w:tcPr>
            <w:tcW w:w="2518" w:type="dxa"/>
            <w:hideMark/>
          </w:tcPr>
          <w:p w:rsidR="00571F60" w:rsidRPr="00096514" w:rsidRDefault="00571F60" w:rsidP="00E472E3">
            <w:r w:rsidRPr="00096514">
              <w:t>2) навязывание невыгодных условий договора ТП</w:t>
            </w:r>
          </w:p>
        </w:tc>
        <w:tc>
          <w:tcPr>
            <w:tcW w:w="1729" w:type="dxa"/>
            <w:hideMark/>
          </w:tcPr>
          <w:p w:rsidR="00571F60" w:rsidRPr="00096514" w:rsidRDefault="00571F60" w:rsidP="00E472E3">
            <w:pPr>
              <w:jc w:val="center"/>
            </w:pPr>
            <w:r w:rsidRPr="00096514">
              <w:t>1</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 </w:t>
            </w:r>
          </w:p>
        </w:tc>
        <w:tc>
          <w:tcPr>
            <w:tcW w:w="693" w:type="dxa"/>
            <w:hideMark/>
          </w:tcPr>
          <w:p w:rsidR="00571F60" w:rsidRPr="00096514" w:rsidRDefault="00571F60" w:rsidP="00E472E3">
            <w:pPr>
              <w:jc w:val="center"/>
            </w:pPr>
            <w:r w:rsidRPr="00096514">
              <w:t>1</w:t>
            </w:r>
          </w:p>
        </w:tc>
        <w:tc>
          <w:tcPr>
            <w:tcW w:w="1722" w:type="dxa"/>
            <w:hideMark/>
          </w:tcPr>
          <w:p w:rsidR="00571F60" w:rsidRPr="00096514" w:rsidRDefault="00571F60" w:rsidP="00E472E3">
            <w:pPr>
              <w:jc w:val="center"/>
            </w:pPr>
            <w:r w:rsidRPr="00096514">
              <w:t>1</w:t>
            </w:r>
          </w:p>
        </w:tc>
      </w:tr>
      <w:tr w:rsidR="00571F60" w:rsidRPr="00096514" w:rsidTr="00E472E3">
        <w:trPr>
          <w:trHeight w:val="255"/>
        </w:trPr>
        <w:tc>
          <w:tcPr>
            <w:tcW w:w="2518" w:type="dxa"/>
            <w:hideMark/>
          </w:tcPr>
          <w:p w:rsidR="00571F60" w:rsidRPr="00096514" w:rsidRDefault="00571F60" w:rsidP="00E472E3">
            <w:r w:rsidRPr="00096514">
              <w:t>3) нарушение сроков ТП</w:t>
            </w:r>
          </w:p>
        </w:tc>
        <w:tc>
          <w:tcPr>
            <w:tcW w:w="1729" w:type="dxa"/>
            <w:hideMark/>
          </w:tcPr>
          <w:p w:rsidR="00571F60" w:rsidRPr="00096514" w:rsidRDefault="00571F60" w:rsidP="00E472E3">
            <w:pPr>
              <w:jc w:val="center"/>
            </w:pPr>
            <w:r w:rsidRPr="00096514">
              <w:t> </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 </w:t>
            </w:r>
          </w:p>
        </w:tc>
        <w:tc>
          <w:tcPr>
            <w:tcW w:w="693" w:type="dxa"/>
            <w:hideMark/>
          </w:tcPr>
          <w:p w:rsidR="00571F60" w:rsidRPr="00096514" w:rsidRDefault="00571F60" w:rsidP="00E472E3">
            <w:pPr>
              <w:jc w:val="center"/>
            </w:pPr>
            <w:r w:rsidRPr="00096514">
              <w:t> </w:t>
            </w:r>
          </w:p>
        </w:tc>
        <w:tc>
          <w:tcPr>
            <w:tcW w:w="1722" w:type="dxa"/>
            <w:hideMark/>
          </w:tcPr>
          <w:p w:rsidR="00571F60" w:rsidRPr="00096514" w:rsidRDefault="00571F60" w:rsidP="00E472E3">
            <w:pPr>
              <w:jc w:val="center"/>
            </w:pPr>
            <w:r w:rsidRPr="00096514">
              <w:t> </w:t>
            </w:r>
          </w:p>
        </w:tc>
      </w:tr>
      <w:tr w:rsidR="00571F60" w:rsidRPr="00096514" w:rsidTr="00E472E3">
        <w:trPr>
          <w:trHeight w:val="255"/>
        </w:trPr>
        <w:tc>
          <w:tcPr>
            <w:tcW w:w="2518" w:type="dxa"/>
            <w:hideMark/>
          </w:tcPr>
          <w:p w:rsidR="00571F60" w:rsidRPr="00096514" w:rsidRDefault="00571F60" w:rsidP="00E472E3">
            <w:r w:rsidRPr="00096514">
              <w:t>4) нарушение порядка ценообразования</w:t>
            </w:r>
          </w:p>
        </w:tc>
        <w:tc>
          <w:tcPr>
            <w:tcW w:w="1729" w:type="dxa"/>
            <w:hideMark/>
          </w:tcPr>
          <w:p w:rsidR="00571F60" w:rsidRPr="00096514" w:rsidRDefault="00571F60" w:rsidP="00E472E3">
            <w:pPr>
              <w:jc w:val="center"/>
            </w:pPr>
            <w:r w:rsidRPr="00096514">
              <w:t> </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 </w:t>
            </w:r>
          </w:p>
        </w:tc>
        <w:tc>
          <w:tcPr>
            <w:tcW w:w="693" w:type="dxa"/>
            <w:hideMark/>
          </w:tcPr>
          <w:p w:rsidR="00571F60" w:rsidRPr="00096514" w:rsidRDefault="00571F60" w:rsidP="00E472E3">
            <w:pPr>
              <w:jc w:val="center"/>
            </w:pPr>
            <w:r w:rsidRPr="00096514">
              <w:t> </w:t>
            </w:r>
          </w:p>
        </w:tc>
        <w:tc>
          <w:tcPr>
            <w:tcW w:w="1722" w:type="dxa"/>
            <w:hideMark/>
          </w:tcPr>
          <w:p w:rsidR="00571F60" w:rsidRPr="00096514" w:rsidRDefault="00571F60" w:rsidP="00E472E3">
            <w:pPr>
              <w:jc w:val="center"/>
            </w:pPr>
            <w:r w:rsidRPr="00096514">
              <w:t> </w:t>
            </w:r>
          </w:p>
        </w:tc>
      </w:tr>
      <w:tr w:rsidR="00571F60" w:rsidRPr="00096514" w:rsidTr="00E472E3">
        <w:trPr>
          <w:trHeight w:val="255"/>
        </w:trPr>
        <w:tc>
          <w:tcPr>
            <w:tcW w:w="2518" w:type="dxa"/>
            <w:hideMark/>
          </w:tcPr>
          <w:p w:rsidR="00571F60" w:rsidRPr="00096514" w:rsidRDefault="00571F60" w:rsidP="00E472E3">
            <w:r w:rsidRPr="00096514">
              <w:t>5) иные нарушения</w:t>
            </w:r>
          </w:p>
        </w:tc>
        <w:tc>
          <w:tcPr>
            <w:tcW w:w="1729" w:type="dxa"/>
            <w:hideMark/>
          </w:tcPr>
          <w:p w:rsidR="00571F60" w:rsidRPr="00096514" w:rsidRDefault="00571F60" w:rsidP="00E472E3">
            <w:pPr>
              <w:jc w:val="center"/>
            </w:pPr>
            <w:r w:rsidRPr="00096514">
              <w:t> </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 </w:t>
            </w:r>
          </w:p>
        </w:tc>
        <w:tc>
          <w:tcPr>
            <w:tcW w:w="693" w:type="dxa"/>
            <w:hideMark/>
          </w:tcPr>
          <w:p w:rsidR="00571F60" w:rsidRPr="00096514" w:rsidRDefault="00571F60" w:rsidP="00E472E3">
            <w:pPr>
              <w:jc w:val="center"/>
            </w:pPr>
            <w:r w:rsidRPr="00096514">
              <w:t> </w:t>
            </w:r>
          </w:p>
        </w:tc>
        <w:tc>
          <w:tcPr>
            <w:tcW w:w="1722" w:type="dxa"/>
            <w:hideMark/>
          </w:tcPr>
          <w:p w:rsidR="00571F60" w:rsidRPr="00096514" w:rsidRDefault="00571F60" w:rsidP="00E472E3">
            <w:pPr>
              <w:jc w:val="center"/>
            </w:pPr>
            <w:r w:rsidRPr="00096514">
              <w:t> </w:t>
            </w:r>
          </w:p>
        </w:tc>
      </w:tr>
      <w:tr w:rsidR="00571F60" w:rsidRPr="00096514" w:rsidTr="00E472E3">
        <w:trPr>
          <w:trHeight w:val="795"/>
        </w:trPr>
        <w:tc>
          <w:tcPr>
            <w:tcW w:w="2518" w:type="dxa"/>
            <w:hideMark/>
          </w:tcPr>
          <w:p w:rsidR="00571F60" w:rsidRPr="00096514" w:rsidRDefault="00571F60" w:rsidP="00E472E3">
            <w:pPr>
              <w:rPr>
                <w:bCs/>
              </w:rPr>
            </w:pPr>
            <w:r w:rsidRPr="00096514">
              <w:rPr>
                <w:bCs/>
              </w:rPr>
              <w:t>ст. 11 Запрет на ограничивающие конкуренцию соглашения хоз</w:t>
            </w:r>
            <w:proofErr w:type="gramStart"/>
            <w:r w:rsidRPr="00096514">
              <w:rPr>
                <w:bCs/>
              </w:rPr>
              <w:t>.с</w:t>
            </w:r>
            <w:proofErr w:type="gramEnd"/>
            <w:r w:rsidRPr="00096514">
              <w:rPr>
                <w:bCs/>
              </w:rPr>
              <w:t xml:space="preserve">убъектов - всего, в т.ч.: </w:t>
            </w:r>
          </w:p>
        </w:tc>
        <w:tc>
          <w:tcPr>
            <w:tcW w:w="1729" w:type="dxa"/>
            <w:hideMark/>
          </w:tcPr>
          <w:p w:rsidR="00571F60" w:rsidRPr="00096514" w:rsidRDefault="00571F60" w:rsidP="00E472E3">
            <w:pPr>
              <w:jc w:val="center"/>
              <w:rPr>
                <w:b/>
                <w:bCs/>
              </w:rPr>
            </w:pPr>
            <w:r w:rsidRPr="00096514">
              <w:rPr>
                <w:b/>
                <w:bCs/>
              </w:rPr>
              <w:t>0</w:t>
            </w:r>
          </w:p>
        </w:tc>
        <w:tc>
          <w:tcPr>
            <w:tcW w:w="1531" w:type="dxa"/>
            <w:hideMark/>
          </w:tcPr>
          <w:p w:rsidR="00571F60" w:rsidRPr="00096514" w:rsidRDefault="00571F60" w:rsidP="00E472E3">
            <w:pPr>
              <w:jc w:val="center"/>
              <w:rPr>
                <w:b/>
                <w:bCs/>
              </w:rPr>
            </w:pPr>
            <w:r w:rsidRPr="00096514">
              <w:rPr>
                <w:b/>
                <w:bCs/>
              </w:rPr>
              <w:t>0</w:t>
            </w:r>
          </w:p>
        </w:tc>
        <w:tc>
          <w:tcPr>
            <w:tcW w:w="1418" w:type="dxa"/>
            <w:hideMark/>
          </w:tcPr>
          <w:p w:rsidR="00571F60" w:rsidRPr="00096514" w:rsidRDefault="00571F60" w:rsidP="00E472E3">
            <w:pPr>
              <w:jc w:val="center"/>
              <w:rPr>
                <w:b/>
                <w:bCs/>
              </w:rPr>
            </w:pPr>
            <w:r w:rsidRPr="00096514">
              <w:rPr>
                <w:b/>
                <w:bCs/>
              </w:rPr>
              <w:t>0</w:t>
            </w:r>
          </w:p>
        </w:tc>
        <w:tc>
          <w:tcPr>
            <w:tcW w:w="693" w:type="dxa"/>
            <w:hideMark/>
          </w:tcPr>
          <w:p w:rsidR="00571F60" w:rsidRPr="00096514" w:rsidRDefault="00571F60" w:rsidP="00E472E3">
            <w:pPr>
              <w:jc w:val="center"/>
              <w:rPr>
                <w:b/>
                <w:bCs/>
              </w:rPr>
            </w:pPr>
            <w:r w:rsidRPr="00096514">
              <w:rPr>
                <w:b/>
                <w:bCs/>
              </w:rPr>
              <w:t>0</w:t>
            </w:r>
          </w:p>
        </w:tc>
        <w:tc>
          <w:tcPr>
            <w:tcW w:w="1722" w:type="dxa"/>
            <w:hideMark/>
          </w:tcPr>
          <w:p w:rsidR="00571F60" w:rsidRPr="00096514" w:rsidRDefault="00571F60" w:rsidP="00E472E3">
            <w:pPr>
              <w:jc w:val="center"/>
              <w:rPr>
                <w:b/>
                <w:bCs/>
              </w:rPr>
            </w:pPr>
            <w:r w:rsidRPr="00096514">
              <w:rPr>
                <w:b/>
                <w:bCs/>
              </w:rPr>
              <w:t>0</w:t>
            </w:r>
          </w:p>
        </w:tc>
      </w:tr>
      <w:tr w:rsidR="00571F60" w:rsidRPr="00096514" w:rsidTr="00E472E3">
        <w:trPr>
          <w:trHeight w:val="270"/>
        </w:trPr>
        <w:tc>
          <w:tcPr>
            <w:tcW w:w="2518" w:type="dxa"/>
            <w:hideMark/>
          </w:tcPr>
          <w:p w:rsidR="00571F60" w:rsidRPr="00096514" w:rsidRDefault="00571F60" w:rsidP="00E472E3">
            <w:pPr>
              <w:rPr>
                <w:bCs/>
                <w:i/>
                <w:iCs/>
              </w:rPr>
            </w:pPr>
            <w:r w:rsidRPr="00096514">
              <w:rPr>
                <w:bCs/>
                <w:i/>
                <w:iCs/>
              </w:rPr>
              <w:t>передача э/э</w:t>
            </w:r>
          </w:p>
        </w:tc>
        <w:tc>
          <w:tcPr>
            <w:tcW w:w="1729" w:type="dxa"/>
            <w:hideMark/>
          </w:tcPr>
          <w:p w:rsidR="00571F60" w:rsidRPr="00096514" w:rsidRDefault="00571F60" w:rsidP="00E472E3">
            <w:pPr>
              <w:jc w:val="center"/>
            </w:pPr>
            <w:r w:rsidRPr="00096514">
              <w:t> </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 </w:t>
            </w:r>
          </w:p>
        </w:tc>
        <w:tc>
          <w:tcPr>
            <w:tcW w:w="693" w:type="dxa"/>
            <w:hideMark/>
          </w:tcPr>
          <w:p w:rsidR="00571F60" w:rsidRPr="00096514" w:rsidRDefault="00571F60" w:rsidP="00E472E3">
            <w:pPr>
              <w:jc w:val="center"/>
            </w:pPr>
            <w:r w:rsidRPr="00096514">
              <w:t> </w:t>
            </w:r>
          </w:p>
        </w:tc>
        <w:tc>
          <w:tcPr>
            <w:tcW w:w="1722" w:type="dxa"/>
            <w:hideMark/>
          </w:tcPr>
          <w:p w:rsidR="00571F60" w:rsidRPr="00096514" w:rsidRDefault="00571F60" w:rsidP="00E472E3">
            <w:pPr>
              <w:jc w:val="center"/>
            </w:pPr>
            <w:r w:rsidRPr="00096514">
              <w:t> </w:t>
            </w:r>
          </w:p>
        </w:tc>
      </w:tr>
      <w:tr w:rsidR="00571F60" w:rsidRPr="00096514" w:rsidTr="00E472E3">
        <w:trPr>
          <w:trHeight w:val="270"/>
        </w:trPr>
        <w:tc>
          <w:tcPr>
            <w:tcW w:w="2518" w:type="dxa"/>
            <w:hideMark/>
          </w:tcPr>
          <w:p w:rsidR="00571F60" w:rsidRPr="00096514" w:rsidRDefault="00571F60" w:rsidP="00E472E3">
            <w:pPr>
              <w:rPr>
                <w:bCs/>
                <w:i/>
                <w:iCs/>
              </w:rPr>
            </w:pPr>
            <w:r w:rsidRPr="00096514">
              <w:rPr>
                <w:bCs/>
                <w:i/>
                <w:iCs/>
              </w:rPr>
              <w:t>технологическое присоединение</w:t>
            </w:r>
          </w:p>
        </w:tc>
        <w:tc>
          <w:tcPr>
            <w:tcW w:w="1729" w:type="dxa"/>
            <w:hideMark/>
          </w:tcPr>
          <w:p w:rsidR="00571F60" w:rsidRPr="00096514" w:rsidRDefault="00571F60" w:rsidP="00E472E3">
            <w:pPr>
              <w:jc w:val="center"/>
            </w:pPr>
            <w:r w:rsidRPr="00096514">
              <w:t> </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 </w:t>
            </w:r>
          </w:p>
        </w:tc>
        <w:tc>
          <w:tcPr>
            <w:tcW w:w="693" w:type="dxa"/>
            <w:hideMark/>
          </w:tcPr>
          <w:p w:rsidR="00571F60" w:rsidRPr="00096514" w:rsidRDefault="00571F60" w:rsidP="00E472E3">
            <w:pPr>
              <w:jc w:val="center"/>
            </w:pPr>
            <w:r w:rsidRPr="00096514">
              <w:t> </w:t>
            </w:r>
          </w:p>
        </w:tc>
        <w:tc>
          <w:tcPr>
            <w:tcW w:w="1722" w:type="dxa"/>
            <w:hideMark/>
          </w:tcPr>
          <w:p w:rsidR="00571F60" w:rsidRPr="00096514" w:rsidRDefault="00571F60" w:rsidP="00E472E3">
            <w:pPr>
              <w:jc w:val="center"/>
            </w:pPr>
            <w:r w:rsidRPr="00096514">
              <w:t> </w:t>
            </w:r>
          </w:p>
        </w:tc>
      </w:tr>
      <w:tr w:rsidR="00571F60" w:rsidRPr="00096514" w:rsidTr="00E472E3">
        <w:trPr>
          <w:trHeight w:val="765"/>
        </w:trPr>
        <w:tc>
          <w:tcPr>
            <w:tcW w:w="2518" w:type="dxa"/>
            <w:hideMark/>
          </w:tcPr>
          <w:p w:rsidR="00571F60" w:rsidRPr="00096514" w:rsidRDefault="00571F60" w:rsidP="00E472E3">
            <w:pPr>
              <w:rPr>
                <w:bCs/>
              </w:rPr>
            </w:pPr>
            <w:r w:rsidRPr="00096514">
              <w:rPr>
                <w:bCs/>
              </w:rPr>
              <w:t>ст. 11.1 Запрет на ограничивающие конкуренцию согласованные действия хоз</w:t>
            </w:r>
            <w:proofErr w:type="gramStart"/>
            <w:r w:rsidRPr="00096514">
              <w:rPr>
                <w:bCs/>
              </w:rPr>
              <w:t>.с</w:t>
            </w:r>
            <w:proofErr w:type="gramEnd"/>
            <w:r w:rsidRPr="00096514">
              <w:rPr>
                <w:bCs/>
              </w:rPr>
              <w:t xml:space="preserve">убъектов - всего, в т.ч.: </w:t>
            </w:r>
          </w:p>
        </w:tc>
        <w:tc>
          <w:tcPr>
            <w:tcW w:w="1729" w:type="dxa"/>
            <w:hideMark/>
          </w:tcPr>
          <w:p w:rsidR="00571F60" w:rsidRPr="00096514" w:rsidRDefault="00571F60" w:rsidP="00E472E3">
            <w:pPr>
              <w:jc w:val="center"/>
              <w:rPr>
                <w:b/>
                <w:bCs/>
              </w:rPr>
            </w:pPr>
            <w:r w:rsidRPr="00096514">
              <w:rPr>
                <w:b/>
                <w:bCs/>
              </w:rPr>
              <w:t>0</w:t>
            </w:r>
          </w:p>
        </w:tc>
        <w:tc>
          <w:tcPr>
            <w:tcW w:w="1531" w:type="dxa"/>
            <w:hideMark/>
          </w:tcPr>
          <w:p w:rsidR="00571F60" w:rsidRPr="00096514" w:rsidRDefault="00571F60" w:rsidP="00E472E3">
            <w:pPr>
              <w:jc w:val="center"/>
              <w:rPr>
                <w:b/>
                <w:bCs/>
              </w:rPr>
            </w:pPr>
            <w:r w:rsidRPr="00096514">
              <w:rPr>
                <w:b/>
                <w:bCs/>
              </w:rPr>
              <w:t>0</w:t>
            </w:r>
          </w:p>
        </w:tc>
        <w:tc>
          <w:tcPr>
            <w:tcW w:w="1418" w:type="dxa"/>
            <w:hideMark/>
          </w:tcPr>
          <w:p w:rsidR="00571F60" w:rsidRPr="00096514" w:rsidRDefault="00571F60" w:rsidP="00E472E3">
            <w:pPr>
              <w:jc w:val="center"/>
              <w:rPr>
                <w:b/>
                <w:bCs/>
              </w:rPr>
            </w:pPr>
            <w:r w:rsidRPr="00096514">
              <w:rPr>
                <w:b/>
                <w:bCs/>
              </w:rPr>
              <w:t>0</w:t>
            </w:r>
          </w:p>
        </w:tc>
        <w:tc>
          <w:tcPr>
            <w:tcW w:w="693" w:type="dxa"/>
            <w:hideMark/>
          </w:tcPr>
          <w:p w:rsidR="00571F60" w:rsidRPr="00096514" w:rsidRDefault="00571F60" w:rsidP="00E472E3">
            <w:pPr>
              <w:jc w:val="center"/>
              <w:rPr>
                <w:b/>
                <w:bCs/>
              </w:rPr>
            </w:pPr>
            <w:r w:rsidRPr="00096514">
              <w:rPr>
                <w:b/>
                <w:bCs/>
              </w:rPr>
              <w:t>0</w:t>
            </w:r>
          </w:p>
        </w:tc>
        <w:tc>
          <w:tcPr>
            <w:tcW w:w="1722" w:type="dxa"/>
            <w:hideMark/>
          </w:tcPr>
          <w:p w:rsidR="00571F60" w:rsidRPr="00096514" w:rsidRDefault="00571F60" w:rsidP="00E472E3">
            <w:pPr>
              <w:jc w:val="center"/>
              <w:rPr>
                <w:b/>
                <w:bCs/>
              </w:rPr>
            </w:pPr>
            <w:r w:rsidRPr="00096514">
              <w:rPr>
                <w:b/>
                <w:bCs/>
              </w:rPr>
              <w:t>0</w:t>
            </w:r>
          </w:p>
        </w:tc>
      </w:tr>
      <w:tr w:rsidR="00571F60" w:rsidRPr="00096514" w:rsidTr="00E472E3">
        <w:trPr>
          <w:trHeight w:val="270"/>
        </w:trPr>
        <w:tc>
          <w:tcPr>
            <w:tcW w:w="2518" w:type="dxa"/>
            <w:hideMark/>
          </w:tcPr>
          <w:p w:rsidR="00571F60" w:rsidRPr="00096514" w:rsidRDefault="00571F60" w:rsidP="00E472E3">
            <w:pPr>
              <w:rPr>
                <w:bCs/>
                <w:i/>
                <w:iCs/>
              </w:rPr>
            </w:pPr>
            <w:r w:rsidRPr="00096514">
              <w:rPr>
                <w:bCs/>
                <w:i/>
                <w:iCs/>
              </w:rPr>
              <w:t>передача э/э</w:t>
            </w:r>
          </w:p>
        </w:tc>
        <w:tc>
          <w:tcPr>
            <w:tcW w:w="1729" w:type="dxa"/>
            <w:hideMark/>
          </w:tcPr>
          <w:p w:rsidR="00571F60" w:rsidRPr="00096514" w:rsidRDefault="00571F60" w:rsidP="00E472E3">
            <w:pPr>
              <w:jc w:val="center"/>
            </w:pPr>
            <w:r w:rsidRPr="00096514">
              <w:t> </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 </w:t>
            </w:r>
          </w:p>
        </w:tc>
        <w:tc>
          <w:tcPr>
            <w:tcW w:w="693" w:type="dxa"/>
            <w:hideMark/>
          </w:tcPr>
          <w:p w:rsidR="00571F60" w:rsidRPr="00096514" w:rsidRDefault="00571F60" w:rsidP="00E472E3">
            <w:pPr>
              <w:jc w:val="center"/>
            </w:pPr>
            <w:r w:rsidRPr="00096514">
              <w:t> </w:t>
            </w:r>
          </w:p>
        </w:tc>
        <w:tc>
          <w:tcPr>
            <w:tcW w:w="1722" w:type="dxa"/>
            <w:hideMark/>
          </w:tcPr>
          <w:p w:rsidR="00571F60" w:rsidRPr="00096514" w:rsidRDefault="00571F60" w:rsidP="00E472E3">
            <w:pPr>
              <w:jc w:val="center"/>
            </w:pPr>
            <w:r w:rsidRPr="00096514">
              <w:t> </w:t>
            </w:r>
          </w:p>
        </w:tc>
      </w:tr>
      <w:tr w:rsidR="00571F60" w:rsidRPr="00096514" w:rsidTr="00E472E3">
        <w:trPr>
          <w:trHeight w:val="270"/>
        </w:trPr>
        <w:tc>
          <w:tcPr>
            <w:tcW w:w="2518" w:type="dxa"/>
            <w:hideMark/>
          </w:tcPr>
          <w:p w:rsidR="00571F60" w:rsidRPr="00096514" w:rsidRDefault="00571F60" w:rsidP="00E472E3">
            <w:pPr>
              <w:rPr>
                <w:bCs/>
                <w:i/>
                <w:iCs/>
              </w:rPr>
            </w:pPr>
            <w:r w:rsidRPr="00096514">
              <w:rPr>
                <w:bCs/>
                <w:i/>
                <w:iCs/>
              </w:rPr>
              <w:t>технологическое присоединение</w:t>
            </w:r>
          </w:p>
        </w:tc>
        <w:tc>
          <w:tcPr>
            <w:tcW w:w="1729" w:type="dxa"/>
            <w:hideMark/>
          </w:tcPr>
          <w:p w:rsidR="00571F60" w:rsidRPr="00096514" w:rsidRDefault="00571F60" w:rsidP="00E472E3">
            <w:pPr>
              <w:jc w:val="center"/>
            </w:pPr>
            <w:r w:rsidRPr="00096514">
              <w:t> </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 </w:t>
            </w:r>
          </w:p>
        </w:tc>
        <w:tc>
          <w:tcPr>
            <w:tcW w:w="693" w:type="dxa"/>
            <w:hideMark/>
          </w:tcPr>
          <w:p w:rsidR="00571F60" w:rsidRPr="00096514" w:rsidRDefault="00571F60" w:rsidP="00E472E3">
            <w:pPr>
              <w:jc w:val="center"/>
            </w:pPr>
            <w:r w:rsidRPr="00096514">
              <w:t> </w:t>
            </w:r>
          </w:p>
        </w:tc>
        <w:tc>
          <w:tcPr>
            <w:tcW w:w="1722" w:type="dxa"/>
            <w:hideMark/>
          </w:tcPr>
          <w:p w:rsidR="00571F60" w:rsidRPr="00096514" w:rsidRDefault="00571F60" w:rsidP="00E472E3">
            <w:pPr>
              <w:jc w:val="center"/>
            </w:pPr>
            <w:r w:rsidRPr="00096514">
              <w:t> </w:t>
            </w:r>
          </w:p>
        </w:tc>
      </w:tr>
      <w:tr w:rsidR="00571F60" w:rsidRPr="00096514" w:rsidTr="00E472E3">
        <w:trPr>
          <w:trHeight w:val="765"/>
        </w:trPr>
        <w:tc>
          <w:tcPr>
            <w:tcW w:w="2518" w:type="dxa"/>
            <w:hideMark/>
          </w:tcPr>
          <w:p w:rsidR="00571F60" w:rsidRPr="00096514" w:rsidRDefault="00571F60" w:rsidP="00E472E3">
            <w:pPr>
              <w:rPr>
                <w:bCs/>
              </w:rPr>
            </w:pPr>
            <w:r w:rsidRPr="00096514">
              <w:rPr>
                <w:bCs/>
              </w:rPr>
              <w:t>ст. 15 Запрет на ограничивающие конкуренцию акты и действия (бездействие) органов власти - всего, в т.ч.:</w:t>
            </w:r>
          </w:p>
        </w:tc>
        <w:tc>
          <w:tcPr>
            <w:tcW w:w="1729" w:type="dxa"/>
            <w:hideMark/>
          </w:tcPr>
          <w:p w:rsidR="00571F60" w:rsidRPr="00096514" w:rsidRDefault="00571F60" w:rsidP="00E472E3">
            <w:pPr>
              <w:jc w:val="center"/>
              <w:rPr>
                <w:b/>
                <w:bCs/>
              </w:rPr>
            </w:pPr>
            <w:r w:rsidRPr="00096514">
              <w:rPr>
                <w:b/>
                <w:bCs/>
              </w:rPr>
              <w:t>0</w:t>
            </w:r>
          </w:p>
        </w:tc>
        <w:tc>
          <w:tcPr>
            <w:tcW w:w="1531" w:type="dxa"/>
            <w:hideMark/>
          </w:tcPr>
          <w:p w:rsidR="00571F60" w:rsidRPr="00096514" w:rsidRDefault="00571F60" w:rsidP="00E472E3">
            <w:pPr>
              <w:jc w:val="center"/>
              <w:rPr>
                <w:b/>
                <w:bCs/>
              </w:rPr>
            </w:pPr>
            <w:r w:rsidRPr="00096514">
              <w:rPr>
                <w:b/>
                <w:bCs/>
              </w:rPr>
              <w:t>0</w:t>
            </w:r>
          </w:p>
        </w:tc>
        <w:tc>
          <w:tcPr>
            <w:tcW w:w="1418" w:type="dxa"/>
            <w:hideMark/>
          </w:tcPr>
          <w:p w:rsidR="00571F60" w:rsidRPr="00096514" w:rsidRDefault="00571F60" w:rsidP="00E472E3">
            <w:pPr>
              <w:jc w:val="center"/>
              <w:rPr>
                <w:b/>
                <w:bCs/>
              </w:rPr>
            </w:pPr>
            <w:r w:rsidRPr="00096514">
              <w:rPr>
                <w:b/>
                <w:bCs/>
              </w:rPr>
              <w:t>0</w:t>
            </w:r>
          </w:p>
        </w:tc>
        <w:tc>
          <w:tcPr>
            <w:tcW w:w="693" w:type="dxa"/>
            <w:hideMark/>
          </w:tcPr>
          <w:p w:rsidR="00571F60" w:rsidRPr="00096514" w:rsidRDefault="00571F60" w:rsidP="00E472E3">
            <w:pPr>
              <w:jc w:val="center"/>
              <w:rPr>
                <w:b/>
                <w:bCs/>
              </w:rPr>
            </w:pPr>
            <w:r w:rsidRPr="00096514">
              <w:rPr>
                <w:b/>
                <w:bCs/>
              </w:rPr>
              <w:t>0</w:t>
            </w:r>
          </w:p>
        </w:tc>
        <w:tc>
          <w:tcPr>
            <w:tcW w:w="1722" w:type="dxa"/>
            <w:hideMark/>
          </w:tcPr>
          <w:p w:rsidR="00571F60" w:rsidRPr="00096514" w:rsidRDefault="00571F60" w:rsidP="00E472E3">
            <w:pPr>
              <w:jc w:val="center"/>
              <w:rPr>
                <w:b/>
                <w:bCs/>
              </w:rPr>
            </w:pPr>
            <w:r w:rsidRPr="00096514">
              <w:rPr>
                <w:b/>
                <w:bCs/>
              </w:rPr>
              <w:t>0</w:t>
            </w:r>
          </w:p>
        </w:tc>
      </w:tr>
      <w:tr w:rsidR="00571F60" w:rsidRPr="00096514" w:rsidTr="00E472E3">
        <w:trPr>
          <w:trHeight w:val="270"/>
        </w:trPr>
        <w:tc>
          <w:tcPr>
            <w:tcW w:w="2518" w:type="dxa"/>
            <w:hideMark/>
          </w:tcPr>
          <w:p w:rsidR="00571F60" w:rsidRPr="00096514" w:rsidRDefault="00571F60" w:rsidP="00E472E3">
            <w:pPr>
              <w:rPr>
                <w:bCs/>
                <w:i/>
                <w:iCs/>
              </w:rPr>
            </w:pPr>
            <w:r w:rsidRPr="00096514">
              <w:rPr>
                <w:bCs/>
                <w:i/>
                <w:iCs/>
              </w:rPr>
              <w:t>передача э/э</w:t>
            </w:r>
          </w:p>
        </w:tc>
        <w:tc>
          <w:tcPr>
            <w:tcW w:w="1729" w:type="dxa"/>
            <w:hideMark/>
          </w:tcPr>
          <w:p w:rsidR="00571F60" w:rsidRPr="00096514" w:rsidRDefault="00571F60" w:rsidP="00E472E3">
            <w:pPr>
              <w:jc w:val="center"/>
            </w:pPr>
            <w:r w:rsidRPr="00096514">
              <w:t> </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 </w:t>
            </w:r>
          </w:p>
        </w:tc>
        <w:tc>
          <w:tcPr>
            <w:tcW w:w="693" w:type="dxa"/>
            <w:hideMark/>
          </w:tcPr>
          <w:p w:rsidR="00571F60" w:rsidRPr="00096514" w:rsidRDefault="00571F60" w:rsidP="00E472E3">
            <w:pPr>
              <w:jc w:val="center"/>
            </w:pPr>
            <w:r w:rsidRPr="00096514">
              <w:t> </w:t>
            </w:r>
          </w:p>
        </w:tc>
        <w:tc>
          <w:tcPr>
            <w:tcW w:w="1722" w:type="dxa"/>
            <w:hideMark/>
          </w:tcPr>
          <w:p w:rsidR="00571F60" w:rsidRPr="00096514" w:rsidRDefault="00571F60" w:rsidP="00E472E3">
            <w:pPr>
              <w:jc w:val="center"/>
            </w:pPr>
            <w:r w:rsidRPr="00096514">
              <w:t> </w:t>
            </w:r>
          </w:p>
        </w:tc>
      </w:tr>
      <w:tr w:rsidR="00571F60" w:rsidRPr="00096514" w:rsidTr="00E472E3">
        <w:trPr>
          <w:trHeight w:val="270"/>
        </w:trPr>
        <w:tc>
          <w:tcPr>
            <w:tcW w:w="2518" w:type="dxa"/>
            <w:hideMark/>
          </w:tcPr>
          <w:p w:rsidR="00571F60" w:rsidRPr="00096514" w:rsidRDefault="00571F60" w:rsidP="00E472E3">
            <w:pPr>
              <w:rPr>
                <w:bCs/>
                <w:i/>
                <w:iCs/>
              </w:rPr>
            </w:pPr>
            <w:r w:rsidRPr="00096514">
              <w:rPr>
                <w:bCs/>
                <w:i/>
                <w:iCs/>
              </w:rPr>
              <w:lastRenderedPageBreak/>
              <w:t>технологическое присоединение</w:t>
            </w:r>
          </w:p>
        </w:tc>
        <w:tc>
          <w:tcPr>
            <w:tcW w:w="1729" w:type="dxa"/>
            <w:hideMark/>
          </w:tcPr>
          <w:p w:rsidR="00571F60" w:rsidRPr="00096514" w:rsidRDefault="00571F60" w:rsidP="00E472E3">
            <w:pPr>
              <w:jc w:val="center"/>
            </w:pPr>
            <w:r w:rsidRPr="00096514">
              <w:t> </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 </w:t>
            </w:r>
          </w:p>
        </w:tc>
        <w:tc>
          <w:tcPr>
            <w:tcW w:w="693" w:type="dxa"/>
            <w:hideMark/>
          </w:tcPr>
          <w:p w:rsidR="00571F60" w:rsidRPr="00096514" w:rsidRDefault="00571F60" w:rsidP="00E472E3">
            <w:pPr>
              <w:jc w:val="center"/>
            </w:pPr>
            <w:r w:rsidRPr="00096514">
              <w:t> </w:t>
            </w:r>
          </w:p>
        </w:tc>
        <w:tc>
          <w:tcPr>
            <w:tcW w:w="1722" w:type="dxa"/>
            <w:hideMark/>
          </w:tcPr>
          <w:p w:rsidR="00571F60" w:rsidRPr="00096514" w:rsidRDefault="00571F60" w:rsidP="00E472E3">
            <w:pPr>
              <w:jc w:val="center"/>
            </w:pPr>
            <w:r w:rsidRPr="00096514">
              <w:t> </w:t>
            </w:r>
          </w:p>
        </w:tc>
      </w:tr>
      <w:tr w:rsidR="00571F60" w:rsidRPr="00096514" w:rsidTr="00E472E3">
        <w:trPr>
          <w:trHeight w:val="885"/>
        </w:trPr>
        <w:tc>
          <w:tcPr>
            <w:tcW w:w="2518" w:type="dxa"/>
            <w:hideMark/>
          </w:tcPr>
          <w:p w:rsidR="00571F60" w:rsidRPr="00096514" w:rsidRDefault="00571F60" w:rsidP="00E472E3">
            <w:pPr>
              <w:rPr>
                <w:bCs/>
              </w:rPr>
            </w:pPr>
            <w:r w:rsidRPr="00096514">
              <w:rPr>
                <w:bCs/>
              </w:rPr>
              <w:t xml:space="preserve">ст. 16 Запрет на ограничивающие конкуренцию соглашения или согласованные действия органов власти - всего, в т.ч.: </w:t>
            </w:r>
          </w:p>
        </w:tc>
        <w:tc>
          <w:tcPr>
            <w:tcW w:w="1729" w:type="dxa"/>
            <w:hideMark/>
          </w:tcPr>
          <w:p w:rsidR="00571F60" w:rsidRPr="00096514" w:rsidRDefault="00571F60" w:rsidP="00E472E3">
            <w:pPr>
              <w:jc w:val="center"/>
              <w:rPr>
                <w:b/>
                <w:bCs/>
              </w:rPr>
            </w:pPr>
            <w:r w:rsidRPr="00096514">
              <w:rPr>
                <w:b/>
                <w:bCs/>
              </w:rPr>
              <w:t>0</w:t>
            </w:r>
          </w:p>
        </w:tc>
        <w:tc>
          <w:tcPr>
            <w:tcW w:w="1531" w:type="dxa"/>
            <w:hideMark/>
          </w:tcPr>
          <w:p w:rsidR="00571F60" w:rsidRPr="00096514" w:rsidRDefault="00571F60" w:rsidP="00E472E3">
            <w:pPr>
              <w:jc w:val="center"/>
              <w:rPr>
                <w:b/>
                <w:bCs/>
              </w:rPr>
            </w:pPr>
            <w:r w:rsidRPr="00096514">
              <w:rPr>
                <w:b/>
                <w:bCs/>
              </w:rPr>
              <w:t>0</w:t>
            </w:r>
          </w:p>
        </w:tc>
        <w:tc>
          <w:tcPr>
            <w:tcW w:w="1418" w:type="dxa"/>
            <w:hideMark/>
          </w:tcPr>
          <w:p w:rsidR="00571F60" w:rsidRPr="00096514" w:rsidRDefault="00571F60" w:rsidP="00E472E3">
            <w:pPr>
              <w:jc w:val="center"/>
              <w:rPr>
                <w:b/>
                <w:bCs/>
              </w:rPr>
            </w:pPr>
            <w:r w:rsidRPr="00096514">
              <w:rPr>
                <w:b/>
                <w:bCs/>
              </w:rPr>
              <w:t>0</w:t>
            </w:r>
          </w:p>
        </w:tc>
        <w:tc>
          <w:tcPr>
            <w:tcW w:w="693" w:type="dxa"/>
            <w:hideMark/>
          </w:tcPr>
          <w:p w:rsidR="00571F60" w:rsidRPr="00096514" w:rsidRDefault="00571F60" w:rsidP="00E472E3">
            <w:pPr>
              <w:jc w:val="center"/>
              <w:rPr>
                <w:b/>
                <w:bCs/>
              </w:rPr>
            </w:pPr>
            <w:r w:rsidRPr="00096514">
              <w:rPr>
                <w:b/>
                <w:bCs/>
              </w:rPr>
              <w:t>0</w:t>
            </w:r>
          </w:p>
        </w:tc>
        <w:tc>
          <w:tcPr>
            <w:tcW w:w="1722" w:type="dxa"/>
            <w:hideMark/>
          </w:tcPr>
          <w:p w:rsidR="00571F60" w:rsidRPr="00096514" w:rsidRDefault="00571F60" w:rsidP="00E472E3">
            <w:pPr>
              <w:jc w:val="center"/>
              <w:rPr>
                <w:b/>
                <w:bCs/>
              </w:rPr>
            </w:pPr>
            <w:r w:rsidRPr="00096514">
              <w:rPr>
                <w:b/>
                <w:bCs/>
              </w:rPr>
              <w:t>0</w:t>
            </w:r>
          </w:p>
        </w:tc>
      </w:tr>
      <w:tr w:rsidR="00571F60" w:rsidRPr="00096514" w:rsidTr="00E472E3">
        <w:trPr>
          <w:trHeight w:val="270"/>
        </w:trPr>
        <w:tc>
          <w:tcPr>
            <w:tcW w:w="2518" w:type="dxa"/>
            <w:hideMark/>
          </w:tcPr>
          <w:p w:rsidR="00571F60" w:rsidRPr="00096514" w:rsidRDefault="00571F60" w:rsidP="00E472E3">
            <w:pPr>
              <w:rPr>
                <w:bCs/>
                <w:i/>
                <w:iCs/>
              </w:rPr>
            </w:pPr>
            <w:r w:rsidRPr="00096514">
              <w:rPr>
                <w:bCs/>
                <w:i/>
                <w:iCs/>
              </w:rPr>
              <w:t>передача э/э</w:t>
            </w:r>
          </w:p>
        </w:tc>
        <w:tc>
          <w:tcPr>
            <w:tcW w:w="1729" w:type="dxa"/>
            <w:hideMark/>
          </w:tcPr>
          <w:p w:rsidR="00571F60" w:rsidRPr="00096514" w:rsidRDefault="00571F60" w:rsidP="00E472E3">
            <w:pPr>
              <w:jc w:val="center"/>
            </w:pPr>
            <w:r w:rsidRPr="00096514">
              <w:t> </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 </w:t>
            </w:r>
          </w:p>
        </w:tc>
        <w:tc>
          <w:tcPr>
            <w:tcW w:w="693" w:type="dxa"/>
            <w:hideMark/>
          </w:tcPr>
          <w:p w:rsidR="00571F60" w:rsidRPr="00096514" w:rsidRDefault="00571F60" w:rsidP="00E472E3">
            <w:pPr>
              <w:jc w:val="center"/>
            </w:pPr>
            <w:r w:rsidRPr="00096514">
              <w:t> </w:t>
            </w:r>
          </w:p>
        </w:tc>
        <w:tc>
          <w:tcPr>
            <w:tcW w:w="1722" w:type="dxa"/>
            <w:hideMark/>
          </w:tcPr>
          <w:p w:rsidR="00571F60" w:rsidRPr="00096514" w:rsidRDefault="00571F60" w:rsidP="00E472E3">
            <w:pPr>
              <w:jc w:val="center"/>
            </w:pPr>
            <w:r w:rsidRPr="00096514">
              <w:t> </w:t>
            </w:r>
          </w:p>
        </w:tc>
      </w:tr>
      <w:tr w:rsidR="00571F60" w:rsidRPr="00096514" w:rsidTr="00E472E3">
        <w:trPr>
          <w:trHeight w:val="270"/>
        </w:trPr>
        <w:tc>
          <w:tcPr>
            <w:tcW w:w="2518" w:type="dxa"/>
            <w:hideMark/>
          </w:tcPr>
          <w:p w:rsidR="00571F60" w:rsidRPr="00096514" w:rsidRDefault="00571F60" w:rsidP="00E472E3">
            <w:pPr>
              <w:rPr>
                <w:bCs/>
                <w:i/>
                <w:iCs/>
              </w:rPr>
            </w:pPr>
            <w:r w:rsidRPr="00096514">
              <w:rPr>
                <w:bCs/>
                <w:i/>
                <w:iCs/>
              </w:rPr>
              <w:t>технологическое присоединение</w:t>
            </w:r>
          </w:p>
        </w:tc>
        <w:tc>
          <w:tcPr>
            <w:tcW w:w="1729" w:type="dxa"/>
            <w:hideMark/>
          </w:tcPr>
          <w:p w:rsidR="00571F60" w:rsidRPr="00096514" w:rsidRDefault="00571F60" w:rsidP="00E472E3">
            <w:pPr>
              <w:jc w:val="center"/>
            </w:pPr>
            <w:r w:rsidRPr="00096514">
              <w:t> </w:t>
            </w:r>
          </w:p>
        </w:tc>
        <w:tc>
          <w:tcPr>
            <w:tcW w:w="1531" w:type="dxa"/>
            <w:hideMark/>
          </w:tcPr>
          <w:p w:rsidR="00571F60" w:rsidRPr="00096514" w:rsidRDefault="00571F60" w:rsidP="00E472E3">
            <w:pPr>
              <w:jc w:val="center"/>
            </w:pPr>
            <w:r w:rsidRPr="00096514">
              <w:t> </w:t>
            </w:r>
          </w:p>
        </w:tc>
        <w:tc>
          <w:tcPr>
            <w:tcW w:w="1418" w:type="dxa"/>
            <w:hideMark/>
          </w:tcPr>
          <w:p w:rsidR="00571F60" w:rsidRPr="00096514" w:rsidRDefault="00571F60" w:rsidP="00E472E3">
            <w:pPr>
              <w:jc w:val="center"/>
            </w:pPr>
            <w:r w:rsidRPr="00096514">
              <w:t> </w:t>
            </w:r>
          </w:p>
        </w:tc>
        <w:tc>
          <w:tcPr>
            <w:tcW w:w="693" w:type="dxa"/>
            <w:hideMark/>
          </w:tcPr>
          <w:p w:rsidR="00571F60" w:rsidRPr="00096514" w:rsidRDefault="00571F60" w:rsidP="00E472E3">
            <w:pPr>
              <w:jc w:val="center"/>
            </w:pPr>
            <w:r w:rsidRPr="00096514">
              <w:t> </w:t>
            </w:r>
          </w:p>
        </w:tc>
        <w:tc>
          <w:tcPr>
            <w:tcW w:w="1722" w:type="dxa"/>
            <w:hideMark/>
          </w:tcPr>
          <w:p w:rsidR="00571F60" w:rsidRPr="00096514" w:rsidRDefault="00571F60" w:rsidP="00E472E3">
            <w:pPr>
              <w:jc w:val="center"/>
            </w:pPr>
            <w:r w:rsidRPr="00096514">
              <w:t> </w:t>
            </w:r>
          </w:p>
        </w:tc>
      </w:tr>
      <w:tr w:rsidR="00571F60" w:rsidRPr="00096514" w:rsidTr="00E472E3">
        <w:trPr>
          <w:trHeight w:val="510"/>
        </w:trPr>
        <w:tc>
          <w:tcPr>
            <w:tcW w:w="2518" w:type="dxa"/>
            <w:hideMark/>
          </w:tcPr>
          <w:p w:rsidR="00571F60" w:rsidRPr="00096514" w:rsidRDefault="00571F60" w:rsidP="00E472E3">
            <w:pPr>
              <w:rPr>
                <w:bCs/>
              </w:rPr>
            </w:pPr>
            <w:r w:rsidRPr="00096514">
              <w:rPr>
                <w:bCs/>
              </w:rPr>
              <w:t>Нарушение пункта 6 Правил недискриминационного доступа</w:t>
            </w:r>
          </w:p>
        </w:tc>
        <w:tc>
          <w:tcPr>
            <w:tcW w:w="1729" w:type="dxa"/>
            <w:hideMark/>
          </w:tcPr>
          <w:p w:rsidR="00571F60" w:rsidRPr="00096514" w:rsidRDefault="00571F60" w:rsidP="00E472E3">
            <w:pPr>
              <w:jc w:val="center"/>
              <w:rPr>
                <w:b/>
                <w:bCs/>
              </w:rPr>
            </w:pPr>
            <w:r w:rsidRPr="00096514">
              <w:rPr>
                <w:b/>
                <w:bCs/>
              </w:rPr>
              <w:t> </w:t>
            </w:r>
          </w:p>
        </w:tc>
        <w:tc>
          <w:tcPr>
            <w:tcW w:w="1531" w:type="dxa"/>
            <w:hideMark/>
          </w:tcPr>
          <w:p w:rsidR="00571F60" w:rsidRPr="00096514" w:rsidRDefault="00571F60" w:rsidP="00E472E3">
            <w:pPr>
              <w:jc w:val="center"/>
              <w:rPr>
                <w:b/>
                <w:bCs/>
              </w:rPr>
            </w:pPr>
            <w:r w:rsidRPr="00096514">
              <w:rPr>
                <w:b/>
                <w:bCs/>
              </w:rPr>
              <w:t> </w:t>
            </w:r>
          </w:p>
        </w:tc>
        <w:tc>
          <w:tcPr>
            <w:tcW w:w="1418" w:type="dxa"/>
            <w:hideMark/>
          </w:tcPr>
          <w:p w:rsidR="00571F60" w:rsidRPr="00096514" w:rsidRDefault="00571F60" w:rsidP="00E472E3">
            <w:pPr>
              <w:jc w:val="center"/>
              <w:rPr>
                <w:b/>
                <w:bCs/>
              </w:rPr>
            </w:pPr>
            <w:r w:rsidRPr="00096514">
              <w:rPr>
                <w:b/>
                <w:bCs/>
              </w:rPr>
              <w:t> </w:t>
            </w:r>
          </w:p>
        </w:tc>
        <w:tc>
          <w:tcPr>
            <w:tcW w:w="693" w:type="dxa"/>
            <w:hideMark/>
          </w:tcPr>
          <w:p w:rsidR="00571F60" w:rsidRPr="00096514" w:rsidRDefault="00571F60" w:rsidP="00E472E3">
            <w:pPr>
              <w:jc w:val="center"/>
              <w:rPr>
                <w:b/>
                <w:bCs/>
              </w:rPr>
            </w:pPr>
            <w:r w:rsidRPr="00096514">
              <w:rPr>
                <w:b/>
                <w:bCs/>
              </w:rPr>
              <w:t> </w:t>
            </w:r>
          </w:p>
        </w:tc>
        <w:tc>
          <w:tcPr>
            <w:tcW w:w="1722" w:type="dxa"/>
            <w:hideMark/>
          </w:tcPr>
          <w:p w:rsidR="00571F60" w:rsidRPr="00096514" w:rsidRDefault="00571F60" w:rsidP="00E472E3">
            <w:pPr>
              <w:jc w:val="center"/>
              <w:rPr>
                <w:b/>
                <w:bCs/>
              </w:rPr>
            </w:pPr>
            <w:r w:rsidRPr="00096514">
              <w:rPr>
                <w:b/>
                <w:bCs/>
              </w:rPr>
              <w:t> </w:t>
            </w:r>
          </w:p>
        </w:tc>
      </w:tr>
      <w:tr w:rsidR="00571F60" w:rsidRPr="00096514" w:rsidTr="00E472E3">
        <w:trPr>
          <w:trHeight w:val="255"/>
        </w:trPr>
        <w:tc>
          <w:tcPr>
            <w:tcW w:w="2518" w:type="dxa"/>
            <w:hideMark/>
          </w:tcPr>
          <w:p w:rsidR="00571F60" w:rsidRPr="00096514" w:rsidRDefault="00571F60" w:rsidP="00E472E3">
            <w:pPr>
              <w:jc w:val="right"/>
              <w:rPr>
                <w:bCs/>
              </w:rPr>
            </w:pPr>
            <w:r w:rsidRPr="00096514">
              <w:rPr>
                <w:bCs/>
              </w:rPr>
              <w:t>ИТОГО:</w:t>
            </w:r>
          </w:p>
        </w:tc>
        <w:tc>
          <w:tcPr>
            <w:tcW w:w="1729" w:type="dxa"/>
            <w:hideMark/>
          </w:tcPr>
          <w:p w:rsidR="00571F60" w:rsidRPr="00096514" w:rsidRDefault="00571F60" w:rsidP="00E472E3">
            <w:pPr>
              <w:jc w:val="center"/>
              <w:rPr>
                <w:b/>
                <w:bCs/>
              </w:rPr>
            </w:pPr>
            <w:r w:rsidRPr="00096514">
              <w:rPr>
                <w:b/>
                <w:bCs/>
              </w:rPr>
              <w:t>4</w:t>
            </w:r>
          </w:p>
        </w:tc>
        <w:tc>
          <w:tcPr>
            <w:tcW w:w="1531" w:type="dxa"/>
            <w:hideMark/>
          </w:tcPr>
          <w:p w:rsidR="00571F60" w:rsidRPr="00096514" w:rsidRDefault="00571F60" w:rsidP="00E472E3">
            <w:pPr>
              <w:jc w:val="center"/>
              <w:rPr>
                <w:b/>
                <w:bCs/>
              </w:rPr>
            </w:pPr>
            <w:r w:rsidRPr="00096514">
              <w:rPr>
                <w:b/>
                <w:bCs/>
              </w:rPr>
              <w:t>0</w:t>
            </w:r>
          </w:p>
        </w:tc>
        <w:tc>
          <w:tcPr>
            <w:tcW w:w="1418" w:type="dxa"/>
            <w:hideMark/>
          </w:tcPr>
          <w:p w:rsidR="00571F60" w:rsidRPr="00096514" w:rsidRDefault="00571F60" w:rsidP="00E472E3">
            <w:pPr>
              <w:jc w:val="center"/>
              <w:rPr>
                <w:b/>
                <w:bCs/>
              </w:rPr>
            </w:pPr>
            <w:r w:rsidRPr="00096514">
              <w:rPr>
                <w:b/>
                <w:bCs/>
              </w:rPr>
              <w:t>3</w:t>
            </w:r>
          </w:p>
        </w:tc>
        <w:tc>
          <w:tcPr>
            <w:tcW w:w="693" w:type="dxa"/>
            <w:hideMark/>
          </w:tcPr>
          <w:p w:rsidR="00571F60" w:rsidRPr="00096514" w:rsidRDefault="00571F60" w:rsidP="00E472E3">
            <w:pPr>
              <w:jc w:val="center"/>
              <w:rPr>
                <w:b/>
                <w:bCs/>
              </w:rPr>
            </w:pPr>
            <w:r w:rsidRPr="00096514">
              <w:rPr>
                <w:b/>
                <w:bCs/>
              </w:rPr>
              <w:t>1</w:t>
            </w:r>
          </w:p>
        </w:tc>
        <w:tc>
          <w:tcPr>
            <w:tcW w:w="1722" w:type="dxa"/>
            <w:hideMark/>
          </w:tcPr>
          <w:p w:rsidR="00571F60" w:rsidRPr="00096514" w:rsidRDefault="00571F60" w:rsidP="00E472E3">
            <w:pPr>
              <w:jc w:val="center"/>
              <w:rPr>
                <w:b/>
                <w:bCs/>
              </w:rPr>
            </w:pPr>
            <w:r w:rsidRPr="00096514">
              <w:rPr>
                <w:b/>
                <w:bCs/>
              </w:rPr>
              <w:t>1</w:t>
            </w:r>
          </w:p>
        </w:tc>
      </w:tr>
    </w:tbl>
    <w:p w:rsidR="00571F60" w:rsidRPr="00096514" w:rsidRDefault="00571F60" w:rsidP="00571F60">
      <w:pPr>
        <w:pStyle w:val="af"/>
        <w:widowControl w:val="0"/>
        <w:spacing w:after="0" w:line="23" w:lineRule="atLeast"/>
        <w:contextualSpacing/>
        <w:jc w:val="both"/>
        <w:rPr>
          <w:szCs w:val="28"/>
        </w:rPr>
      </w:pPr>
    </w:p>
    <w:p w:rsidR="00571F60" w:rsidRPr="00096514" w:rsidRDefault="00571F60" w:rsidP="00571F60">
      <w:pPr>
        <w:pStyle w:val="af"/>
        <w:widowControl w:val="0"/>
        <w:spacing w:after="0" w:line="23" w:lineRule="atLeast"/>
        <w:ind w:firstLine="720"/>
        <w:contextualSpacing/>
        <w:jc w:val="both"/>
        <w:rPr>
          <w:szCs w:val="28"/>
        </w:rPr>
      </w:pPr>
      <w:r w:rsidRPr="00096514">
        <w:rPr>
          <w:szCs w:val="28"/>
        </w:rPr>
        <w:t xml:space="preserve">В следующей таблице </w:t>
      </w:r>
      <w:r w:rsidR="00887368" w:rsidRPr="00096514">
        <w:rPr>
          <w:szCs w:val="28"/>
        </w:rPr>
        <w:t>представлены</w:t>
      </w:r>
      <w:r w:rsidR="00887368">
        <w:rPr>
          <w:szCs w:val="28"/>
        </w:rPr>
        <w:t xml:space="preserve"> </w:t>
      </w:r>
      <w:r w:rsidR="00887368" w:rsidRPr="00096514">
        <w:rPr>
          <w:szCs w:val="28"/>
        </w:rPr>
        <w:t>сведения</w:t>
      </w:r>
      <w:r w:rsidRPr="00096514">
        <w:rPr>
          <w:szCs w:val="28"/>
        </w:rPr>
        <w:t xml:space="preserve"> о рассмотрении административных дел о нарушении законодательства в электроэнергетике Правил недискриминационного доступа, утвержденных постановлением Правительства Российской Федерации от 27.12.2004 № 861.</w:t>
      </w:r>
    </w:p>
    <w:tbl>
      <w:tblPr>
        <w:tblStyle w:val="a7"/>
        <w:tblW w:w="9606" w:type="dxa"/>
        <w:tblLook w:val="04A0"/>
      </w:tblPr>
      <w:tblGrid>
        <w:gridCol w:w="1180"/>
        <w:gridCol w:w="1622"/>
        <w:gridCol w:w="1417"/>
        <w:gridCol w:w="1427"/>
        <w:gridCol w:w="1408"/>
        <w:gridCol w:w="2552"/>
      </w:tblGrid>
      <w:tr w:rsidR="00571F60" w:rsidRPr="00096514" w:rsidTr="00E472E3">
        <w:trPr>
          <w:trHeight w:val="1020"/>
        </w:trPr>
        <w:tc>
          <w:tcPr>
            <w:tcW w:w="1180" w:type="dxa"/>
            <w:hideMark/>
          </w:tcPr>
          <w:p w:rsidR="00571F60" w:rsidRPr="00096514" w:rsidRDefault="00571F60" w:rsidP="00E472E3">
            <w:pPr>
              <w:jc w:val="center"/>
              <w:rPr>
                <w:b/>
                <w:bCs/>
              </w:rPr>
            </w:pPr>
            <w:r w:rsidRPr="00096514">
              <w:rPr>
                <w:b/>
                <w:bCs/>
              </w:rPr>
              <w:t>КоАП РФ</w:t>
            </w:r>
          </w:p>
        </w:tc>
        <w:tc>
          <w:tcPr>
            <w:tcW w:w="1622" w:type="dxa"/>
            <w:hideMark/>
          </w:tcPr>
          <w:p w:rsidR="00571F60" w:rsidRPr="00096514" w:rsidRDefault="00571F60" w:rsidP="00E472E3">
            <w:pPr>
              <w:jc w:val="center"/>
              <w:rPr>
                <w:b/>
                <w:bCs/>
              </w:rPr>
            </w:pPr>
            <w:r w:rsidRPr="00096514">
              <w:rPr>
                <w:b/>
                <w:bCs/>
              </w:rPr>
              <w:t>Количество вынесенных постановлений</w:t>
            </w:r>
          </w:p>
        </w:tc>
        <w:tc>
          <w:tcPr>
            <w:tcW w:w="1417" w:type="dxa"/>
            <w:hideMark/>
          </w:tcPr>
          <w:p w:rsidR="00571F60" w:rsidRPr="00096514" w:rsidRDefault="00571F60" w:rsidP="00E472E3">
            <w:pPr>
              <w:jc w:val="center"/>
              <w:rPr>
                <w:b/>
                <w:bCs/>
              </w:rPr>
            </w:pPr>
            <w:r w:rsidRPr="00096514">
              <w:rPr>
                <w:b/>
                <w:bCs/>
              </w:rPr>
              <w:t>Сумма наложенного штрафа</w:t>
            </w:r>
            <w:r w:rsidRPr="00096514">
              <w:rPr>
                <w:b/>
                <w:bCs/>
              </w:rPr>
              <w:br/>
              <w:t>(тыс. руб.)</w:t>
            </w:r>
          </w:p>
        </w:tc>
        <w:tc>
          <w:tcPr>
            <w:tcW w:w="1427" w:type="dxa"/>
            <w:hideMark/>
          </w:tcPr>
          <w:p w:rsidR="00571F60" w:rsidRPr="00096514" w:rsidRDefault="00571F60" w:rsidP="00E472E3">
            <w:pPr>
              <w:jc w:val="center"/>
              <w:rPr>
                <w:b/>
                <w:bCs/>
              </w:rPr>
            </w:pPr>
            <w:r w:rsidRPr="00096514">
              <w:rPr>
                <w:b/>
                <w:bCs/>
              </w:rPr>
              <w:t>Сумма штрафа подлежащего взысканию</w:t>
            </w:r>
            <w:r w:rsidRPr="00096514">
              <w:rPr>
                <w:b/>
                <w:bCs/>
              </w:rPr>
              <w:br/>
              <w:t>(тыс. руб.)</w:t>
            </w:r>
          </w:p>
        </w:tc>
        <w:tc>
          <w:tcPr>
            <w:tcW w:w="1408" w:type="dxa"/>
            <w:hideMark/>
          </w:tcPr>
          <w:p w:rsidR="00571F60" w:rsidRPr="00096514" w:rsidRDefault="00571F60" w:rsidP="00E472E3">
            <w:pPr>
              <w:jc w:val="center"/>
              <w:rPr>
                <w:b/>
                <w:bCs/>
              </w:rPr>
            </w:pPr>
            <w:r w:rsidRPr="00096514">
              <w:rPr>
                <w:b/>
                <w:bCs/>
              </w:rPr>
              <w:t>Сумма уплаченного штрафа</w:t>
            </w:r>
            <w:r w:rsidRPr="00096514">
              <w:rPr>
                <w:b/>
                <w:bCs/>
              </w:rPr>
              <w:br/>
              <w:t>(тыс. руб.)</w:t>
            </w:r>
          </w:p>
        </w:tc>
        <w:tc>
          <w:tcPr>
            <w:tcW w:w="2552" w:type="dxa"/>
            <w:hideMark/>
          </w:tcPr>
          <w:p w:rsidR="00571F60" w:rsidRPr="00096514" w:rsidRDefault="00571F60" w:rsidP="00E472E3">
            <w:pPr>
              <w:jc w:val="center"/>
              <w:rPr>
                <w:b/>
                <w:bCs/>
              </w:rPr>
            </w:pPr>
            <w:r w:rsidRPr="00096514">
              <w:rPr>
                <w:b/>
                <w:bCs/>
              </w:rPr>
              <w:t>Количество обжалуемых постановлений в суде</w:t>
            </w:r>
            <w:r w:rsidRPr="00096514">
              <w:rPr>
                <w:b/>
                <w:bCs/>
              </w:rPr>
              <w:br/>
              <w:t>(с указанием номера судебного дела)</w:t>
            </w:r>
          </w:p>
        </w:tc>
      </w:tr>
      <w:tr w:rsidR="00571F60" w:rsidRPr="00096514" w:rsidTr="00E472E3">
        <w:trPr>
          <w:trHeight w:val="402"/>
        </w:trPr>
        <w:tc>
          <w:tcPr>
            <w:tcW w:w="1180" w:type="dxa"/>
            <w:hideMark/>
          </w:tcPr>
          <w:p w:rsidR="00571F60" w:rsidRPr="00096514" w:rsidRDefault="00571F60" w:rsidP="00E472E3">
            <w:pPr>
              <w:jc w:val="center"/>
              <w:rPr>
                <w:b/>
                <w:bCs/>
              </w:rPr>
            </w:pPr>
            <w:r w:rsidRPr="00096514">
              <w:rPr>
                <w:b/>
                <w:bCs/>
              </w:rPr>
              <w:t>ст. 9.15</w:t>
            </w:r>
          </w:p>
        </w:tc>
        <w:tc>
          <w:tcPr>
            <w:tcW w:w="1622" w:type="dxa"/>
            <w:hideMark/>
          </w:tcPr>
          <w:p w:rsidR="00571F60" w:rsidRPr="00096514" w:rsidRDefault="00571F60" w:rsidP="00E472E3">
            <w:pPr>
              <w:jc w:val="center"/>
            </w:pPr>
            <w:r w:rsidRPr="00096514">
              <w:t> </w:t>
            </w:r>
          </w:p>
        </w:tc>
        <w:tc>
          <w:tcPr>
            <w:tcW w:w="1417" w:type="dxa"/>
            <w:hideMark/>
          </w:tcPr>
          <w:p w:rsidR="00571F60" w:rsidRPr="00096514" w:rsidRDefault="00571F60" w:rsidP="00E472E3">
            <w:pPr>
              <w:jc w:val="center"/>
            </w:pPr>
            <w:r w:rsidRPr="00096514">
              <w:t> </w:t>
            </w:r>
          </w:p>
        </w:tc>
        <w:tc>
          <w:tcPr>
            <w:tcW w:w="1427" w:type="dxa"/>
            <w:hideMark/>
          </w:tcPr>
          <w:p w:rsidR="00571F60" w:rsidRPr="00096514" w:rsidRDefault="00571F60" w:rsidP="00E472E3">
            <w:pPr>
              <w:jc w:val="center"/>
            </w:pPr>
            <w:r w:rsidRPr="00096514">
              <w:t> </w:t>
            </w:r>
          </w:p>
        </w:tc>
        <w:tc>
          <w:tcPr>
            <w:tcW w:w="1408" w:type="dxa"/>
            <w:hideMark/>
          </w:tcPr>
          <w:p w:rsidR="00571F60" w:rsidRPr="00096514" w:rsidRDefault="00571F60" w:rsidP="00E472E3">
            <w:pPr>
              <w:jc w:val="center"/>
            </w:pPr>
            <w:r w:rsidRPr="00096514">
              <w:t> </w:t>
            </w:r>
          </w:p>
        </w:tc>
        <w:tc>
          <w:tcPr>
            <w:tcW w:w="2552" w:type="dxa"/>
            <w:hideMark/>
          </w:tcPr>
          <w:p w:rsidR="00571F60" w:rsidRPr="00096514" w:rsidRDefault="00571F60" w:rsidP="00E472E3">
            <w:pPr>
              <w:jc w:val="center"/>
            </w:pPr>
            <w:r w:rsidRPr="00096514">
              <w:t> </w:t>
            </w:r>
          </w:p>
        </w:tc>
      </w:tr>
      <w:tr w:rsidR="00571F60" w:rsidRPr="00096514" w:rsidTr="00E472E3">
        <w:trPr>
          <w:trHeight w:val="402"/>
        </w:trPr>
        <w:tc>
          <w:tcPr>
            <w:tcW w:w="1180" w:type="dxa"/>
            <w:hideMark/>
          </w:tcPr>
          <w:p w:rsidR="00571F60" w:rsidRPr="00096514" w:rsidRDefault="00571F60" w:rsidP="00E472E3">
            <w:pPr>
              <w:jc w:val="center"/>
              <w:rPr>
                <w:b/>
                <w:bCs/>
              </w:rPr>
            </w:pPr>
            <w:r w:rsidRPr="00096514">
              <w:rPr>
                <w:b/>
                <w:bCs/>
              </w:rPr>
              <w:t>ст. 9.21</w:t>
            </w:r>
          </w:p>
        </w:tc>
        <w:tc>
          <w:tcPr>
            <w:tcW w:w="1622" w:type="dxa"/>
            <w:hideMark/>
          </w:tcPr>
          <w:p w:rsidR="00571F60" w:rsidRPr="00096514" w:rsidRDefault="00571F60" w:rsidP="00E472E3">
            <w:pPr>
              <w:jc w:val="center"/>
            </w:pPr>
            <w:r w:rsidRPr="00096514">
              <w:t> </w:t>
            </w:r>
          </w:p>
        </w:tc>
        <w:tc>
          <w:tcPr>
            <w:tcW w:w="1417" w:type="dxa"/>
            <w:hideMark/>
          </w:tcPr>
          <w:p w:rsidR="00571F60" w:rsidRPr="00096514" w:rsidRDefault="00571F60" w:rsidP="00E472E3">
            <w:pPr>
              <w:jc w:val="center"/>
            </w:pPr>
            <w:r w:rsidRPr="00096514">
              <w:t> </w:t>
            </w:r>
          </w:p>
        </w:tc>
        <w:tc>
          <w:tcPr>
            <w:tcW w:w="1427" w:type="dxa"/>
            <w:hideMark/>
          </w:tcPr>
          <w:p w:rsidR="00571F60" w:rsidRPr="00096514" w:rsidRDefault="00571F60" w:rsidP="00E472E3">
            <w:pPr>
              <w:jc w:val="center"/>
            </w:pPr>
            <w:r w:rsidRPr="00096514">
              <w:t> </w:t>
            </w:r>
          </w:p>
        </w:tc>
        <w:tc>
          <w:tcPr>
            <w:tcW w:w="1408" w:type="dxa"/>
            <w:hideMark/>
          </w:tcPr>
          <w:p w:rsidR="00571F60" w:rsidRPr="00096514" w:rsidRDefault="00571F60" w:rsidP="00E472E3">
            <w:pPr>
              <w:jc w:val="center"/>
            </w:pPr>
            <w:r w:rsidRPr="00096514">
              <w:t> </w:t>
            </w:r>
          </w:p>
        </w:tc>
        <w:tc>
          <w:tcPr>
            <w:tcW w:w="2552" w:type="dxa"/>
            <w:hideMark/>
          </w:tcPr>
          <w:p w:rsidR="00571F60" w:rsidRPr="00096514" w:rsidRDefault="00571F60" w:rsidP="00E472E3">
            <w:pPr>
              <w:jc w:val="center"/>
            </w:pPr>
            <w:r w:rsidRPr="00096514">
              <w:t> </w:t>
            </w:r>
          </w:p>
        </w:tc>
      </w:tr>
      <w:tr w:rsidR="00571F60" w:rsidRPr="00096514" w:rsidTr="00E472E3">
        <w:trPr>
          <w:trHeight w:val="1335"/>
        </w:trPr>
        <w:tc>
          <w:tcPr>
            <w:tcW w:w="1180" w:type="dxa"/>
            <w:hideMark/>
          </w:tcPr>
          <w:p w:rsidR="00571F60" w:rsidRPr="00096514" w:rsidRDefault="00571F60" w:rsidP="00E472E3">
            <w:pPr>
              <w:jc w:val="center"/>
              <w:rPr>
                <w:b/>
                <w:bCs/>
              </w:rPr>
            </w:pPr>
            <w:r w:rsidRPr="00096514">
              <w:rPr>
                <w:b/>
                <w:bCs/>
              </w:rPr>
              <w:t>ч. 2 ст. 14.31</w:t>
            </w:r>
          </w:p>
        </w:tc>
        <w:tc>
          <w:tcPr>
            <w:tcW w:w="1622" w:type="dxa"/>
            <w:hideMark/>
          </w:tcPr>
          <w:p w:rsidR="00571F60" w:rsidRPr="00096514" w:rsidRDefault="00571F60" w:rsidP="00E472E3">
            <w:pPr>
              <w:jc w:val="center"/>
            </w:pPr>
            <w:r w:rsidRPr="00096514">
              <w:t>1</w:t>
            </w:r>
          </w:p>
        </w:tc>
        <w:tc>
          <w:tcPr>
            <w:tcW w:w="1417" w:type="dxa"/>
            <w:hideMark/>
          </w:tcPr>
          <w:p w:rsidR="00571F60" w:rsidRPr="00096514" w:rsidRDefault="00571F60" w:rsidP="00E472E3">
            <w:pPr>
              <w:jc w:val="center"/>
            </w:pPr>
            <w:r w:rsidRPr="00096514">
              <w:t>100</w:t>
            </w:r>
          </w:p>
        </w:tc>
        <w:tc>
          <w:tcPr>
            <w:tcW w:w="1427" w:type="dxa"/>
            <w:hideMark/>
          </w:tcPr>
          <w:p w:rsidR="00571F60" w:rsidRPr="00096514" w:rsidRDefault="00571F60" w:rsidP="00E472E3">
            <w:pPr>
              <w:jc w:val="center"/>
            </w:pPr>
            <w:r w:rsidRPr="00096514">
              <w:t>100</w:t>
            </w:r>
          </w:p>
        </w:tc>
        <w:tc>
          <w:tcPr>
            <w:tcW w:w="1408" w:type="dxa"/>
            <w:hideMark/>
          </w:tcPr>
          <w:p w:rsidR="00571F60" w:rsidRPr="00096514" w:rsidRDefault="00571F60" w:rsidP="00E472E3">
            <w:pPr>
              <w:jc w:val="center"/>
            </w:pPr>
            <w:r w:rsidRPr="00096514">
              <w:t>100</w:t>
            </w:r>
          </w:p>
        </w:tc>
        <w:tc>
          <w:tcPr>
            <w:tcW w:w="2552" w:type="dxa"/>
            <w:hideMark/>
          </w:tcPr>
          <w:p w:rsidR="00571F60" w:rsidRPr="00096514" w:rsidRDefault="00571F60" w:rsidP="00E472E3">
            <w:pPr>
              <w:jc w:val="center"/>
            </w:pPr>
            <w:r w:rsidRPr="00096514">
              <w:t xml:space="preserve">1 (А31-4953/2015) Решением АС </w:t>
            </w:r>
            <w:proofErr w:type="gramStart"/>
            <w:r w:rsidRPr="00096514">
              <w:t>КО</w:t>
            </w:r>
            <w:proofErr w:type="gramEnd"/>
            <w:r w:rsidRPr="00096514">
              <w:t xml:space="preserve"> постановление Костромского УФАС России оставлено в силе</w:t>
            </w:r>
          </w:p>
        </w:tc>
      </w:tr>
    </w:tbl>
    <w:p w:rsidR="00571F60" w:rsidRPr="00096514" w:rsidRDefault="00571F60" w:rsidP="00571F60">
      <w:pPr>
        <w:pStyle w:val="af"/>
        <w:widowControl w:val="0"/>
        <w:spacing w:after="0" w:line="23" w:lineRule="atLeast"/>
        <w:contextualSpacing/>
        <w:rPr>
          <w:szCs w:val="28"/>
        </w:rPr>
      </w:pPr>
    </w:p>
    <w:p w:rsidR="00571F60" w:rsidRPr="00096514" w:rsidRDefault="00571F60" w:rsidP="00571F60">
      <w:pPr>
        <w:pStyle w:val="af"/>
        <w:widowControl w:val="0"/>
        <w:spacing w:after="0" w:line="23" w:lineRule="atLeast"/>
        <w:ind w:firstLine="709"/>
        <w:contextualSpacing/>
        <w:jc w:val="both"/>
        <w:rPr>
          <w:szCs w:val="28"/>
        </w:rPr>
      </w:pPr>
      <w:r w:rsidRPr="00096514">
        <w:rPr>
          <w:szCs w:val="28"/>
        </w:rPr>
        <w:t>В рамках контроля рекламной деятельности Костромским УФАС России было рассмотрено 2 дела (приведены ниже).</w:t>
      </w:r>
    </w:p>
    <w:p w:rsidR="00571F60" w:rsidRPr="00096514" w:rsidRDefault="00571F60" w:rsidP="00571F60">
      <w:pPr>
        <w:pStyle w:val="1"/>
        <w:widowControl w:val="0"/>
        <w:spacing w:before="0" w:after="0" w:line="23" w:lineRule="atLeast"/>
        <w:ind w:firstLine="709"/>
        <w:contextualSpacing/>
        <w:jc w:val="both"/>
        <w:rPr>
          <w:rFonts w:ascii="Times New Roman" w:hAnsi="Times New Roman"/>
          <w:b w:val="0"/>
          <w:sz w:val="28"/>
          <w:szCs w:val="28"/>
        </w:rPr>
      </w:pPr>
      <w:r w:rsidRPr="00096514">
        <w:rPr>
          <w:rFonts w:ascii="Times New Roman" w:hAnsi="Times New Roman"/>
          <w:b w:val="0"/>
          <w:sz w:val="28"/>
          <w:szCs w:val="28"/>
        </w:rPr>
        <w:t>В результате рассмотрения заявления Администрации города Костромы, о нарушении требований Федерального закона от 13.03.2006 г. №38-ФЗ «О рекламе», выявлено распространение при помощи средства стабильного территориального размещения (рекламной конструкции) рекламы алкогольной продукции.</w:t>
      </w:r>
    </w:p>
    <w:p w:rsidR="00571F60" w:rsidRPr="00096514" w:rsidRDefault="00571F60" w:rsidP="00571F60">
      <w:pPr>
        <w:pStyle w:val="1"/>
        <w:widowControl w:val="0"/>
        <w:spacing w:before="0" w:after="0" w:line="23" w:lineRule="atLeast"/>
        <w:ind w:firstLine="709"/>
        <w:contextualSpacing/>
        <w:jc w:val="both"/>
        <w:rPr>
          <w:rFonts w:ascii="Times New Roman" w:hAnsi="Times New Roman"/>
          <w:b w:val="0"/>
          <w:sz w:val="28"/>
          <w:szCs w:val="28"/>
        </w:rPr>
      </w:pPr>
      <w:r w:rsidRPr="00096514">
        <w:rPr>
          <w:rFonts w:ascii="Times New Roman" w:hAnsi="Times New Roman"/>
          <w:b w:val="0"/>
          <w:sz w:val="28"/>
          <w:szCs w:val="28"/>
        </w:rPr>
        <w:t>В рассматриваемой рекламной информации под видом продавца алкогольной продукции размещена реклама алкоголя с использованием средства стабильного территориального размещения, расположенных в непосредственной близости медицинских учреждений города Костромы.</w:t>
      </w:r>
    </w:p>
    <w:p w:rsidR="00571F60" w:rsidRPr="00096514" w:rsidRDefault="00571F60" w:rsidP="00571F60">
      <w:pPr>
        <w:pStyle w:val="1"/>
        <w:widowControl w:val="0"/>
        <w:spacing w:before="0" w:after="0" w:line="23" w:lineRule="atLeast"/>
        <w:ind w:firstLine="709"/>
        <w:contextualSpacing/>
        <w:jc w:val="both"/>
        <w:rPr>
          <w:rFonts w:ascii="Times New Roman" w:hAnsi="Times New Roman"/>
          <w:b w:val="0"/>
          <w:sz w:val="28"/>
          <w:szCs w:val="28"/>
        </w:rPr>
      </w:pPr>
      <w:r w:rsidRPr="00096514">
        <w:rPr>
          <w:rFonts w:ascii="Times New Roman" w:hAnsi="Times New Roman"/>
          <w:b w:val="0"/>
          <w:sz w:val="28"/>
          <w:szCs w:val="28"/>
        </w:rPr>
        <w:t>Комиссией Костромского УФАС России было вынесено решение, в соответствии с которым вышеуказанная реклама признана ненадлежащей, поскольку нарушены требования п. 3 ч. 2 ст. 5, п. 5, 6 ч. 2 ст. 21 Закона о рекламе.</w:t>
      </w:r>
    </w:p>
    <w:p w:rsidR="00571F60" w:rsidRPr="00096514" w:rsidRDefault="00571F60" w:rsidP="00571F60">
      <w:pPr>
        <w:pStyle w:val="1"/>
        <w:widowControl w:val="0"/>
        <w:spacing w:before="0" w:after="0" w:line="23" w:lineRule="atLeast"/>
        <w:ind w:firstLine="709"/>
        <w:contextualSpacing/>
        <w:jc w:val="both"/>
        <w:rPr>
          <w:rFonts w:ascii="Times New Roman" w:hAnsi="Times New Roman"/>
          <w:b w:val="0"/>
          <w:sz w:val="28"/>
          <w:szCs w:val="28"/>
        </w:rPr>
      </w:pPr>
      <w:r w:rsidRPr="00096514">
        <w:rPr>
          <w:rFonts w:ascii="Times New Roman" w:hAnsi="Times New Roman"/>
          <w:b w:val="0"/>
          <w:sz w:val="28"/>
          <w:szCs w:val="28"/>
        </w:rPr>
        <w:t xml:space="preserve">На основании данного решения было вынесено два постановления о </w:t>
      </w:r>
      <w:r w:rsidRPr="00096514">
        <w:rPr>
          <w:rFonts w:ascii="Times New Roman" w:hAnsi="Times New Roman"/>
          <w:b w:val="0"/>
          <w:sz w:val="28"/>
          <w:szCs w:val="28"/>
        </w:rPr>
        <w:lastRenderedPageBreak/>
        <w:t xml:space="preserve">наложении штрафа по делу об административном правонарушении, предусмотренных </w:t>
      </w:r>
      <w:proofErr w:type="gramStart"/>
      <w:r w:rsidRPr="00096514">
        <w:rPr>
          <w:rFonts w:ascii="Times New Roman" w:hAnsi="Times New Roman"/>
          <w:b w:val="0"/>
          <w:sz w:val="28"/>
          <w:szCs w:val="28"/>
        </w:rPr>
        <w:t>ч</w:t>
      </w:r>
      <w:proofErr w:type="gramEnd"/>
      <w:r w:rsidRPr="00096514">
        <w:rPr>
          <w:rFonts w:ascii="Times New Roman" w:hAnsi="Times New Roman"/>
          <w:b w:val="0"/>
          <w:sz w:val="28"/>
          <w:szCs w:val="28"/>
        </w:rPr>
        <w:t>. 1 ст. 14.3 КоАП РФ, и применена мера административной ответственности в виде штрафа в размере 100 000 рублей на юридическое лицо и в размере 4000 рублей на должностное лицо.</w:t>
      </w:r>
    </w:p>
    <w:p w:rsidR="00571F60" w:rsidRPr="00096514" w:rsidRDefault="00571F60" w:rsidP="00571F60">
      <w:pPr>
        <w:pStyle w:val="1"/>
        <w:widowControl w:val="0"/>
        <w:spacing w:before="0" w:after="0" w:line="23" w:lineRule="atLeast"/>
        <w:ind w:firstLine="709"/>
        <w:contextualSpacing/>
        <w:jc w:val="both"/>
        <w:rPr>
          <w:rFonts w:ascii="Times New Roman" w:hAnsi="Times New Roman"/>
          <w:b w:val="0"/>
          <w:sz w:val="28"/>
          <w:szCs w:val="28"/>
        </w:rPr>
      </w:pPr>
      <w:r w:rsidRPr="00096514">
        <w:rPr>
          <w:rFonts w:ascii="Times New Roman" w:hAnsi="Times New Roman"/>
          <w:b w:val="0"/>
          <w:sz w:val="28"/>
          <w:szCs w:val="28"/>
        </w:rPr>
        <w:t>В рамках рассмотрения заявления гражданки, поступившего из Прокуратуры города Костромы, и заявления УМВД России по Костромской области о нарушении требований Федерального закона от 13.03.2006 г. №38-ФЗ «О рекламе», выявлено распространение при помощи средства стабильного территориального размещения (рекламной конструкции) рекламы ритуальных услуг, носящих непристойный и оскорбительный образ.</w:t>
      </w:r>
    </w:p>
    <w:p w:rsidR="00571F60" w:rsidRPr="00096514" w:rsidRDefault="00571F60" w:rsidP="00571F60">
      <w:pPr>
        <w:pStyle w:val="1"/>
        <w:widowControl w:val="0"/>
        <w:spacing w:before="0" w:after="0" w:line="23" w:lineRule="atLeast"/>
        <w:ind w:firstLine="709"/>
        <w:contextualSpacing/>
        <w:jc w:val="both"/>
        <w:rPr>
          <w:rFonts w:ascii="Times New Roman" w:hAnsi="Times New Roman"/>
          <w:b w:val="0"/>
          <w:sz w:val="28"/>
          <w:szCs w:val="28"/>
        </w:rPr>
      </w:pPr>
      <w:r w:rsidRPr="00096514">
        <w:rPr>
          <w:rFonts w:ascii="Times New Roman" w:hAnsi="Times New Roman"/>
          <w:b w:val="0"/>
          <w:sz w:val="28"/>
          <w:szCs w:val="28"/>
        </w:rPr>
        <w:t xml:space="preserve">В рамках рассмотрения указанного дела Костромским УФАС России было проведено заседание Экспертного совета по применению законодательства о рекламе при </w:t>
      </w:r>
      <w:proofErr w:type="gramStart"/>
      <w:r w:rsidRPr="00096514">
        <w:rPr>
          <w:rFonts w:ascii="Times New Roman" w:hAnsi="Times New Roman"/>
          <w:b w:val="0"/>
          <w:sz w:val="28"/>
          <w:szCs w:val="28"/>
        </w:rPr>
        <w:t>Костромском</w:t>
      </w:r>
      <w:proofErr w:type="gramEnd"/>
      <w:r w:rsidRPr="00096514">
        <w:rPr>
          <w:rFonts w:ascii="Times New Roman" w:hAnsi="Times New Roman"/>
          <w:b w:val="0"/>
          <w:sz w:val="28"/>
          <w:szCs w:val="28"/>
        </w:rPr>
        <w:t xml:space="preserve"> УФАС России. Члены Совета единогласно признали рекламу текстового содержания «Численность населения должна регулироваться…</w:t>
      </w:r>
      <w:proofErr w:type="gramStart"/>
      <w:r w:rsidRPr="00096514">
        <w:rPr>
          <w:rFonts w:ascii="Times New Roman" w:hAnsi="Times New Roman"/>
          <w:b w:val="0"/>
          <w:sz w:val="28"/>
          <w:szCs w:val="28"/>
        </w:rPr>
        <w:t>–В</w:t>
      </w:r>
      <w:proofErr w:type="gramEnd"/>
      <w:r w:rsidRPr="00096514">
        <w:rPr>
          <w:rFonts w:ascii="Times New Roman" w:hAnsi="Times New Roman"/>
          <w:b w:val="0"/>
          <w:sz w:val="28"/>
          <w:szCs w:val="28"/>
        </w:rPr>
        <w:t xml:space="preserve">ыпей, закури! </w:t>
      </w:r>
      <w:proofErr w:type="gramStart"/>
      <w:r w:rsidRPr="00096514">
        <w:rPr>
          <w:rFonts w:ascii="Times New Roman" w:hAnsi="Times New Roman"/>
          <w:b w:val="0"/>
          <w:sz w:val="28"/>
          <w:szCs w:val="28"/>
        </w:rPr>
        <w:t>«Костромской похоронный дом», носящей негативный характер и содержащей в себе непристойный образ.</w:t>
      </w:r>
      <w:proofErr w:type="gramEnd"/>
    </w:p>
    <w:p w:rsidR="00571F60" w:rsidRPr="00096514" w:rsidRDefault="00571F60" w:rsidP="00571F60">
      <w:pPr>
        <w:pStyle w:val="1"/>
        <w:widowControl w:val="0"/>
        <w:spacing w:before="0" w:after="0" w:line="23" w:lineRule="atLeast"/>
        <w:ind w:firstLine="709"/>
        <w:contextualSpacing/>
        <w:jc w:val="both"/>
        <w:rPr>
          <w:rFonts w:ascii="Times New Roman" w:hAnsi="Times New Roman"/>
          <w:b w:val="0"/>
          <w:sz w:val="28"/>
          <w:szCs w:val="28"/>
        </w:rPr>
      </w:pPr>
      <w:r w:rsidRPr="00096514">
        <w:rPr>
          <w:rFonts w:ascii="Times New Roman" w:hAnsi="Times New Roman"/>
          <w:b w:val="0"/>
          <w:sz w:val="28"/>
          <w:szCs w:val="28"/>
        </w:rPr>
        <w:t xml:space="preserve">Комиссией Костромского УФАС России вынесено решение, в соответствии с </w:t>
      </w:r>
      <w:r w:rsidR="00887368" w:rsidRPr="00096514">
        <w:rPr>
          <w:rFonts w:ascii="Times New Roman" w:hAnsi="Times New Roman"/>
          <w:b w:val="0"/>
          <w:sz w:val="28"/>
          <w:szCs w:val="28"/>
        </w:rPr>
        <w:t>которым</w:t>
      </w:r>
      <w:r w:rsidR="00887368">
        <w:rPr>
          <w:rFonts w:ascii="Times New Roman" w:hAnsi="Times New Roman"/>
          <w:b w:val="0"/>
          <w:sz w:val="28"/>
          <w:szCs w:val="28"/>
        </w:rPr>
        <w:t xml:space="preserve"> </w:t>
      </w:r>
      <w:r w:rsidR="00887368" w:rsidRPr="00096514">
        <w:rPr>
          <w:rFonts w:ascii="Times New Roman" w:hAnsi="Times New Roman"/>
          <w:b w:val="0"/>
          <w:sz w:val="28"/>
          <w:szCs w:val="28"/>
        </w:rPr>
        <w:t>вышеуказанная</w:t>
      </w:r>
      <w:r w:rsidRPr="00096514">
        <w:rPr>
          <w:rFonts w:ascii="Times New Roman" w:hAnsi="Times New Roman"/>
          <w:b w:val="0"/>
          <w:sz w:val="28"/>
          <w:szCs w:val="28"/>
        </w:rPr>
        <w:t xml:space="preserve"> реклама признана ненадлежащей, поскольку нарушены требования </w:t>
      </w:r>
      <w:proofErr w:type="gramStart"/>
      <w:r w:rsidRPr="00096514">
        <w:rPr>
          <w:rFonts w:ascii="Times New Roman" w:hAnsi="Times New Roman"/>
          <w:b w:val="0"/>
          <w:sz w:val="28"/>
          <w:szCs w:val="28"/>
        </w:rPr>
        <w:t>ч</w:t>
      </w:r>
      <w:proofErr w:type="gramEnd"/>
      <w:r w:rsidRPr="00096514">
        <w:rPr>
          <w:rFonts w:ascii="Times New Roman" w:hAnsi="Times New Roman"/>
          <w:b w:val="0"/>
          <w:sz w:val="28"/>
          <w:szCs w:val="28"/>
        </w:rPr>
        <w:t>. 6 ст. 5 Закона о рекламе.</w:t>
      </w:r>
    </w:p>
    <w:p w:rsidR="00571F60" w:rsidRPr="00096514" w:rsidRDefault="00571F60" w:rsidP="00571F60">
      <w:pPr>
        <w:pStyle w:val="1"/>
        <w:widowControl w:val="0"/>
        <w:spacing w:before="0" w:after="0" w:line="23" w:lineRule="atLeast"/>
        <w:ind w:firstLine="709"/>
        <w:contextualSpacing/>
        <w:jc w:val="both"/>
        <w:rPr>
          <w:rFonts w:ascii="Times New Roman" w:hAnsi="Times New Roman"/>
          <w:sz w:val="28"/>
          <w:szCs w:val="28"/>
        </w:rPr>
      </w:pPr>
      <w:r w:rsidRPr="00096514">
        <w:rPr>
          <w:rFonts w:ascii="Times New Roman" w:hAnsi="Times New Roman"/>
          <w:b w:val="0"/>
          <w:sz w:val="28"/>
          <w:szCs w:val="28"/>
        </w:rPr>
        <w:t xml:space="preserve">На основании данного решения было вынесено постановление о наложении штрафа по делу об административном правонарушении, предусмотренных </w:t>
      </w:r>
      <w:proofErr w:type="gramStart"/>
      <w:r w:rsidRPr="00096514">
        <w:rPr>
          <w:rFonts w:ascii="Times New Roman" w:hAnsi="Times New Roman"/>
          <w:b w:val="0"/>
          <w:sz w:val="28"/>
          <w:szCs w:val="28"/>
        </w:rPr>
        <w:t>ч</w:t>
      </w:r>
      <w:proofErr w:type="gramEnd"/>
      <w:r w:rsidRPr="00096514">
        <w:rPr>
          <w:rFonts w:ascii="Times New Roman" w:hAnsi="Times New Roman"/>
          <w:b w:val="0"/>
          <w:sz w:val="28"/>
          <w:szCs w:val="28"/>
        </w:rPr>
        <w:t>. 1 ст. 14.3 КоАП РФ, и применена мера административной ответственности в виде штрафа в размере 4000 рублей на индивидуального предпринимателя</w:t>
      </w:r>
      <w:r w:rsidRPr="00096514">
        <w:rPr>
          <w:rFonts w:ascii="Times New Roman" w:hAnsi="Times New Roman"/>
          <w:sz w:val="28"/>
          <w:szCs w:val="28"/>
        </w:rPr>
        <w:t>.</w:t>
      </w:r>
    </w:p>
    <w:p w:rsidR="00571F60" w:rsidRPr="00096514" w:rsidRDefault="00571F60" w:rsidP="00571F60">
      <w:pPr>
        <w:pStyle w:val="1"/>
        <w:widowControl w:val="0"/>
        <w:spacing w:before="0" w:after="0" w:line="23" w:lineRule="atLeast"/>
        <w:ind w:firstLine="709"/>
        <w:contextualSpacing/>
        <w:jc w:val="both"/>
        <w:rPr>
          <w:rFonts w:ascii="Times New Roman" w:hAnsi="Times New Roman"/>
          <w:b w:val="0"/>
          <w:sz w:val="28"/>
          <w:szCs w:val="28"/>
        </w:rPr>
      </w:pPr>
      <w:r w:rsidRPr="00096514">
        <w:rPr>
          <w:rFonts w:ascii="Times New Roman" w:hAnsi="Times New Roman"/>
          <w:b w:val="0"/>
          <w:sz w:val="28"/>
          <w:szCs w:val="28"/>
        </w:rPr>
        <w:t>В следующих таблицах представлена практика применения мер административной ответственности в соответствии с требованиями КоАП.</w:t>
      </w:r>
    </w:p>
    <w:p w:rsidR="00571F60" w:rsidRPr="00096514" w:rsidRDefault="00571F60" w:rsidP="00571F60">
      <w:pPr>
        <w:pStyle w:val="af"/>
        <w:widowControl w:val="0"/>
        <w:spacing w:after="0" w:line="23" w:lineRule="atLeast"/>
        <w:contextualSpacing/>
        <w:jc w:val="both"/>
        <w:rPr>
          <w:szCs w:val="28"/>
        </w:rPr>
      </w:pPr>
    </w:p>
    <w:p w:rsidR="00571F60" w:rsidRPr="00096514" w:rsidRDefault="00571F60" w:rsidP="00571F60">
      <w:pPr>
        <w:pStyle w:val="af"/>
        <w:widowControl w:val="0"/>
        <w:spacing w:after="0" w:line="23" w:lineRule="atLeast"/>
        <w:ind w:firstLine="720"/>
        <w:contextualSpacing/>
        <w:jc w:val="center"/>
        <w:rPr>
          <w:szCs w:val="28"/>
        </w:rPr>
      </w:pPr>
      <w:r w:rsidRPr="00096514">
        <w:rPr>
          <w:szCs w:val="28"/>
        </w:rPr>
        <w:t xml:space="preserve">Сведения </w:t>
      </w:r>
      <w:proofErr w:type="gramStart"/>
      <w:r w:rsidRPr="00096514">
        <w:rPr>
          <w:szCs w:val="28"/>
        </w:rPr>
        <w:t>о вынесении судом постановлений о дисквалификации в отношении должностных лиц за нарушение антимонопольного законодательства по делам</w:t>
      </w:r>
      <w:proofErr w:type="gramEnd"/>
      <w:r w:rsidRPr="00096514">
        <w:rPr>
          <w:szCs w:val="28"/>
        </w:rPr>
        <w:t>, переданным антимонопольным органом:</w:t>
      </w:r>
    </w:p>
    <w:p w:rsidR="00571F60" w:rsidRPr="00096514" w:rsidRDefault="00571F60" w:rsidP="00571F60">
      <w:pPr>
        <w:pStyle w:val="af"/>
        <w:widowControl w:val="0"/>
        <w:spacing w:after="0" w:line="23" w:lineRule="atLeast"/>
        <w:contextualSpacing/>
        <w:rPr>
          <w:szCs w:val="28"/>
        </w:rPr>
      </w:pPr>
    </w:p>
    <w:tbl>
      <w:tblPr>
        <w:tblW w:w="9639" w:type="dxa"/>
        <w:tblInd w:w="108" w:type="dxa"/>
        <w:tblLayout w:type="fixed"/>
        <w:tblCellMar>
          <w:left w:w="10" w:type="dxa"/>
          <w:right w:w="10" w:type="dxa"/>
        </w:tblCellMar>
        <w:tblLook w:val="04A0"/>
      </w:tblPr>
      <w:tblGrid>
        <w:gridCol w:w="1642"/>
        <w:gridCol w:w="1335"/>
        <w:gridCol w:w="1701"/>
        <w:gridCol w:w="1559"/>
        <w:gridCol w:w="1418"/>
        <w:gridCol w:w="992"/>
        <w:gridCol w:w="992"/>
      </w:tblGrid>
      <w:tr w:rsidR="00571F60" w:rsidRPr="00096514" w:rsidTr="00E472E3">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widowControl w:val="0"/>
              <w:spacing w:after="0" w:line="23" w:lineRule="atLeast"/>
              <w:contextualSpacing/>
              <w:jc w:val="center"/>
              <w:rPr>
                <w:rFonts w:ascii="Times New Roman" w:hAnsi="Times New Roman" w:cs="Times New Roman"/>
                <w:sz w:val="24"/>
                <w:szCs w:val="24"/>
              </w:rPr>
            </w:pPr>
            <w:r w:rsidRPr="00096514">
              <w:rPr>
                <w:rFonts w:ascii="Times New Roman" w:hAnsi="Times New Roman" w:cs="Times New Roman"/>
                <w:sz w:val="24"/>
                <w:szCs w:val="24"/>
              </w:rPr>
              <w:t>Должностное лицо, в отношении которого составлен протокол, статья КоАП</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widowControl w:val="0"/>
              <w:spacing w:after="0" w:line="23" w:lineRule="atLeast"/>
              <w:contextualSpacing/>
              <w:jc w:val="center"/>
              <w:rPr>
                <w:rFonts w:ascii="Times New Roman" w:hAnsi="Times New Roman" w:cs="Times New Roman"/>
                <w:sz w:val="24"/>
                <w:szCs w:val="24"/>
              </w:rPr>
            </w:pPr>
            <w:r w:rsidRPr="00096514">
              <w:rPr>
                <w:rFonts w:ascii="Times New Roman" w:hAnsi="Times New Roman" w:cs="Times New Roman"/>
                <w:sz w:val="24"/>
                <w:szCs w:val="24"/>
              </w:rPr>
              <w:t>Суть нарушения, статья Закона о защите конкуренции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widowControl w:val="0"/>
              <w:spacing w:after="0" w:line="23" w:lineRule="atLeast"/>
              <w:contextualSpacing/>
              <w:jc w:val="center"/>
              <w:rPr>
                <w:rFonts w:ascii="Times New Roman" w:hAnsi="Times New Roman" w:cs="Times New Roman"/>
                <w:sz w:val="24"/>
                <w:szCs w:val="24"/>
              </w:rPr>
            </w:pPr>
            <w:r w:rsidRPr="00096514">
              <w:rPr>
                <w:rFonts w:ascii="Times New Roman" w:hAnsi="Times New Roman" w:cs="Times New Roman"/>
                <w:sz w:val="24"/>
                <w:szCs w:val="24"/>
              </w:rPr>
              <w:t>Дата передачи материалов (протокола) на рассмотрение в суд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widowControl w:val="0"/>
              <w:spacing w:after="0" w:line="23" w:lineRule="atLeast"/>
              <w:contextualSpacing/>
              <w:jc w:val="center"/>
              <w:rPr>
                <w:rFonts w:ascii="Times New Roman" w:hAnsi="Times New Roman" w:cs="Times New Roman"/>
                <w:sz w:val="24"/>
                <w:szCs w:val="24"/>
              </w:rPr>
            </w:pPr>
            <w:r w:rsidRPr="00096514">
              <w:rPr>
                <w:rFonts w:ascii="Times New Roman" w:hAnsi="Times New Roman" w:cs="Times New Roman"/>
                <w:sz w:val="24"/>
                <w:szCs w:val="24"/>
              </w:rPr>
              <w:t>Дата вынесения судом постановления о дисквалификации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widowControl w:val="0"/>
              <w:spacing w:after="0" w:line="23" w:lineRule="atLeast"/>
              <w:contextualSpacing/>
              <w:jc w:val="center"/>
              <w:rPr>
                <w:rFonts w:ascii="Times New Roman" w:hAnsi="Times New Roman" w:cs="Times New Roman"/>
                <w:sz w:val="24"/>
                <w:szCs w:val="24"/>
              </w:rPr>
            </w:pPr>
            <w:r w:rsidRPr="00096514">
              <w:rPr>
                <w:rFonts w:ascii="Times New Roman" w:hAnsi="Times New Roman" w:cs="Times New Roman"/>
                <w:sz w:val="24"/>
                <w:szCs w:val="24"/>
              </w:rPr>
              <w:t>Дата вступления постановления в законную силу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widowControl w:val="0"/>
              <w:spacing w:after="0" w:line="23" w:lineRule="atLeast"/>
              <w:contextualSpacing/>
              <w:jc w:val="center"/>
              <w:rPr>
                <w:rFonts w:ascii="Times New Roman" w:hAnsi="Times New Roman" w:cs="Times New Roman"/>
                <w:sz w:val="24"/>
                <w:szCs w:val="24"/>
              </w:rPr>
            </w:pPr>
            <w:r w:rsidRPr="00096514">
              <w:rPr>
                <w:rFonts w:ascii="Times New Roman" w:hAnsi="Times New Roman" w:cs="Times New Roman"/>
                <w:sz w:val="24"/>
                <w:szCs w:val="24"/>
              </w:rPr>
              <w:t>Срок дисквалификации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widowControl w:val="0"/>
              <w:spacing w:after="0" w:line="23" w:lineRule="atLeast"/>
              <w:contextualSpacing/>
              <w:jc w:val="center"/>
              <w:rPr>
                <w:rFonts w:ascii="Times New Roman" w:hAnsi="Times New Roman" w:cs="Times New Roman"/>
                <w:sz w:val="24"/>
                <w:szCs w:val="24"/>
              </w:rPr>
            </w:pPr>
            <w:r w:rsidRPr="00096514">
              <w:rPr>
                <w:rFonts w:ascii="Times New Roman" w:hAnsi="Times New Roman" w:cs="Times New Roman"/>
                <w:sz w:val="24"/>
                <w:szCs w:val="24"/>
              </w:rPr>
              <w:t>Сведения об обжаловании</w:t>
            </w:r>
          </w:p>
        </w:tc>
      </w:tr>
      <w:tr w:rsidR="00571F60" w:rsidRPr="00096514" w:rsidTr="00E472E3">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widowControl w:val="0"/>
              <w:spacing w:after="0" w:line="23" w:lineRule="atLeast"/>
              <w:contextualSpacing/>
              <w:jc w:val="center"/>
              <w:rPr>
                <w:rFonts w:ascii="Times New Roman" w:hAnsi="Times New Roman" w:cs="Times New Roman"/>
                <w:sz w:val="24"/>
                <w:szCs w:val="24"/>
              </w:rPr>
            </w:pPr>
            <w:r w:rsidRPr="00096514">
              <w:rPr>
                <w:rFonts w:ascii="Times New Roman" w:hAnsi="Times New Roman" w:cs="Times New Roman"/>
                <w:sz w:val="24"/>
                <w:szCs w:val="24"/>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spacing w:after="0" w:line="23" w:lineRule="atLeast"/>
              <w:contextualSpacing/>
              <w:jc w:val="center"/>
              <w:rPr>
                <w:rFonts w:ascii="Times New Roman" w:hAnsi="Times New Roman" w:cs="Times New Roman"/>
                <w:sz w:val="24"/>
                <w:szCs w:val="24"/>
              </w:rPr>
            </w:pPr>
            <w:r w:rsidRPr="0009651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spacing w:after="0" w:line="23" w:lineRule="atLeast"/>
              <w:contextualSpacing/>
              <w:jc w:val="center"/>
              <w:rPr>
                <w:rFonts w:ascii="Times New Roman" w:hAnsi="Times New Roman" w:cs="Times New Roman"/>
                <w:sz w:val="24"/>
                <w:szCs w:val="24"/>
              </w:rPr>
            </w:pPr>
            <w:r w:rsidRPr="00096514">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spacing w:after="0" w:line="23" w:lineRule="atLeast"/>
              <w:contextualSpacing/>
              <w:jc w:val="center"/>
              <w:rPr>
                <w:rFonts w:ascii="Times New Roman" w:hAnsi="Times New Roman" w:cs="Times New Roman"/>
                <w:sz w:val="24"/>
                <w:szCs w:val="24"/>
              </w:rPr>
            </w:pPr>
            <w:r w:rsidRPr="00096514">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spacing w:after="0" w:line="23" w:lineRule="atLeast"/>
              <w:contextualSpacing/>
              <w:jc w:val="center"/>
              <w:rPr>
                <w:rFonts w:ascii="Times New Roman" w:hAnsi="Times New Roman" w:cs="Times New Roman"/>
                <w:sz w:val="24"/>
                <w:szCs w:val="24"/>
              </w:rPr>
            </w:pPr>
            <w:r w:rsidRPr="00096514">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spacing w:after="0" w:line="23" w:lineRule="atLeast"/>
              <w:contextualSpacing/>
              <w:jc w:val="center"/>
              <w:rPr>
                <w:rFonts w:ascii="Times New Roman" w:hAnsi="Times New Roman" w:cs="Times New Roman"/>
                <w:sz w:val="24"/>
                <w:szCs w:val="24"/>
              </w:rPr>
            </w:pPr>
            <w:r w:rsidRPr="00096514">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spacing w:after="0" w:line="23" w:lineRule="atLeast"/>
              <w:contextualSpacing/>
              <w:jc w:val="center"/>
              <w:rPr>
                <w:rFonts w:ascii="Times New Roman" w:hAnsi="Times New Roman" w:cs="Times New Roman"/>
                <w:sz w:val="24"/>
                <w:szCs w:val="24"/>
              </w:rPr>
            </w:pPr>
            <w:r w:rsidRPr="00096514">
              <w:rPr>
                <w:rFonts w:ascii="Times New Roman" w:hAnsi="Times New Roman" w:cs="Times New Roman"/>
                <w:sz w:val="24"/>
                <w:szCs w:val="24"/>
              </w:rPr>
              <w:t>-</w:t>
            </w:r>
          </w:p>
        </w:tc>
      </w:tr>
    </w:tbl>
    <w:p w:rsidR="00571F60" w:rsidRPr="00096514" w:rsidRDefault="00571F60" w:rsidP="00571F60">
      <w:pPr>
        <w:pStyle w:val="af"/>
        <w:widowControl w:val="0"/>
        <w:spacing w:after="0" w:line="23" w:lineRule="atLeast"/>
        <w:contextualSpacing/>
        <w:rPr>
          <w:szCs w:val="28"/>
        </w:rPr>
      </w:pPr>
    </w:p>
    <w:p w:rsidR="00571F60" w:rsidRPr="00096514" w:rsidRDefault="00571F60" w:rsidP="00571F60">
      <w:pPr>
        <w:pStyle w:val="af"/>
        <w:widowControl w:val="0"/>
        <w:spacing w:after="0" w:line="23" w:lineRule="atLeast"/>
        <w:ind w:firstLine="720"/>
        <w:contextualSpacing/>
        <w:jc w:val="center"/>
        <w:rPr>
          <w:szCs w:val="28"/>
        </w:rPr>
      </w:pPr>
      <w:r w:rsidRPr="00096514">
        <w:rPr>
          <w:szCs w:val="28"/>
        </w:rPr>
        <w:t>Сведения о привлечении лиц к ответственности по статье 20.25 КоАП:</w:t>
      </w:r>
    </w:p>
    <w:p w:rsidR="00571F60" w:rsidRPr="00096514" w:rsidRDefault="00571F60" w:rsidP="00571F60">
      <w:pPr>
        <w:pStyle w:val="af"/>
        <w:widowControl w:val="0"/>
        <w:spacing w:after="0" w:line="23" w:lineRule="atLeast"/>
        <w:contextualSpacing/>
        <w:rPr>
          <w:szCs w:val="28"/>
        </w:rPr>
      </w:pPr>
    </w:p>
    <w:tbl>
      <w:tblPr>
        <w:tblW w:w="9875" w:type="dxa"/>
        <w:tblInd w:w="108" w:type="dxa"/>
        <w:tblLayout w:type="fixed"/>
        <w:tblCellMar>
          <w:left w:w="10" w:type="dxa"/>
          <w:right w:w="10" w:type="dxa"/>
        </w:tblCellMar>
        <w:tblLook w:val="04A0"/>
      </w:tblPr>
      <w:tblGrid>
        <w:gridCol w:w="1642"/>
        <w:gridCol w:w="1902"/>
        <w:gridCol w:w="2646"/>
        <w:gridCol w:w="1843"/>
        <w:gridCol w:w="1842"/>
      </w:tblGrid>
      <w:tr w:rsidR="00571F60" w:rsidRPr="00096514" w:rsidTr="00E472E3">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pStyle w:val="25"/>
              <w:widowControl w:val="0"/>
              <w:tabs>
                <w:tab w:val="left" w:pos="9356"/>
                <w:tab w:val="left" w:pos="9781"/>
                <w:tab w:val="left" w:pos="9923"/>
                <w:tab w:val="left" w:pos="10065"/>
              </w:tabs>
              <w:spacing w:after="0" w:line="23" w:lineRule="atLeast"/>
              <w:ind w:right="-2"/>
              <w:contextualSpacing/>
              <w:jc w:val="center"/>
              <w:rPr>
                <w:rFonts w:ascii="Times New Roman" w:hAnsi="Times New Roman" w:cs="Times New Roman"/>
                <w:sz w:val="24"/>
                <w:szCs w:val="24"/>
              </w:rPr>
            </w:pPr>
            <w:r w:rsidRPr="00096514">
              <w:rPr>
                <w:rFonts w:ascii="Times New Roman" w:hAnsi="Times New Roman" w:cs="Times New Roman"/>
                <w:sz w:val="24"/>
                <w:szCs w:val="24"/>
              </w:rPr>
              <w:t xml:space="preserve">Лицо, в отношении которого </w:t>
            </w:r>
            <w:r w:rsidRPr="00096514">
              <w:rPr>
                <w:rFonts w:ascii="Times New Roman" w:hAnsi="Times New Roman" w:cs="Times New Roman"/>
                <w:sz w:val="24"/>
                <w:szCs w:val="24"/>
              </w:rPr>
              <w:lastRenderedPageBreak/>
              <w:t>составлен протокол</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pStyle w:val="25"/>
              <w:widowControl w:val="0"/>
              <w:tabs>
                <w:tab w:val="left" w:pos="9356"/>
                <w:tab w:val="left" w:pos="9781"/>
                <w:tab w:val="left" w:pos="9923"/>
                <w:tab w:val="left" w:pos="10065"/>
              </w:tabs>
              <w:spacing w:after="0" w:line="23" w:lineRule="atLeast"/>
              <w:ind w:right="-2"/>
              <w:contextualSpacing/>
              <w:jc w:val="center"/>
              <w:rPr>
                <w:rFonts w:ascii="Times New Roman" w:hAnsi="Times New Roman" w:cs="Times New Roman"/>
                <w:sz w:val="24"/>
                <w:szCs w:val="24"/>
              </w:rPr>
            </w:pPr>
            <w:r w:rsidRPr="00096514">
              <w:rPr>
                <w:rFonts w:ascii="Times New Roman" w:hAnsi="Times New Roman" w:cs="Times New Roman"/>
                <w:sz w:val="24"/>
                <w:szCs w:val="24"/>
              </w:rPr>
              <w:lastRenderedPageBreak/>
              <w:t xml:space="preserve">Дата передачи материалов </w:t>
            </w:r>
            <w:r w:rsidRPr="00096514">
              <w:rPr>
                <w:rFonts w:ascii="Times New Roman" w:hAnsi="Times New Roman" w:cs="Times New Roman"/>
                <w:sz w:val="24"/>
                <w:szCs w:val="24"/>
              </w:rPr>
              <w:lastRenderedPageBreak/>
              <w:t>(протокола) на рассмотрение в суд</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pStyle w:val="25"/>
              <w:widowControl w:val="0"/>
              <w:tabs>
                <w:tab w:val="left" w:pos="9356"/>
                <w:tab w:val="left" w:pos="9781"/>
                <w:tab w:val="left" w:pos="9923"/>
                <w:tab w:val="left" w:pos="10065"/>
              </w:tabs>
              <w:spacing w:after="0" w:line="23" w:lineRule="atLeast"/>
              <w:ind w:right="-2"/>
              <w:contextualSpacing/>
              <w:jc w:val="center"/>
              <w:rPr>
                <w:rFonts w:ascii="Times New Roman" w:hAnsi="Times New Roman" w:cs="Times New Roman"/>
                <w:sz w:val="24"/>
                <w:szCs w:val="24"/>
              </w:rPr>
            </w:pPr>
            <w:r w:rsidRPr="00096514">
              <w:rPr>
                <w:rFonts w:ascii="Times New Roman" w:hAnsi="Times New Roman" w:cs="Times New Roman"/>
                <w:sz w:val="24"/>
                <w:szCs w:val="24"/>
              </w:rPr>
              <w:lastRenderedPageBreak/>
              <w:t xml:space="preserve">Дата вынесения судом постановления о </w:t>
            </w:r>
            <w:r w:rsidRPr="00096514">
              <w:rPr>
                <w:rFonts w:ascii="Times New Roman" w:hAnsi="Times New Roman" w:cs="Times New Roman"/>
                <w:sz w:val="24"/>
                <w:szCs w:val="24"/>
              </w:rPr>
              <w:lastRenderedPageBreak/>
              <w:t>привлечении к ответственности с указанием вида административного ответственности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pStyle w:val="25"/>
              <w:widowControl w:val="0"/>
              <w:tabs>
                <w:tab w:val="left" w:pos="1586"/>
                <w:tab w:val="left" w:pos="9356"/>
                <w:tab w:val="left" w:pos="9781"/>
                <w:tab w:val="left" w:pos="9923"/>
                <w:tab w:val="left" w:pos="10065"/>
              </w:tabs>
              <w:spacing w:after="0" w:line="23" w:lineRule="atLeast"/>
              <w:ind w:right="-2"/>
              <w:contextualSpacing/>
              <w:jc w:val="center"/>
              <w:rPr>
                <w:rFonts w:ascii="Times New Roman" w:hAnsi="Times New Roman" w:cs="Times New Roman"/>
                <w:sz w:val="24"/>
                <w:szCs w:val="24"/>
              </w:rPr>
            </w:pPr>
            <w:r w:rsidRPr="00096514">
              <w:rPr>
                <w:rFonts w:ascii="Times New Roman" w:hAnsi="Times New Roman" w:cs="Times New Roman"/>
                <w:sz w:val="24"/>
                <w:szCs w:val="24"/>
              </w:rPr>
              <w:lastRenderedPageBreak/>
              <w:t>Дата вступления постановлен</w:t>
            </w:r>
            <w:r w:rsidRPr="00096514">
              <w:rPr>
                <w:rFonts w:ascii="Times New Roman" w:hAnsi="Times New Roman" w:cs="Times New Roman"/>
                <w:sz w:val="24"/>
                <w:szCs w:val="24"/>
              </w:rPr>
              <w:lastRenderedPageBreak/>
              <w:t>ия в законную силу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pStyle w:val="25"/>
              <w:widowControl w:val="0"/>
              <w:tabs>
                <w:tab w:val="left" w:pos="1586"/>
                <w:tab w:val="left" w:pos="9356"/>
                <w:tab w:val="left" w:pos="9781"/>
                <w:tab w:val="left" w:pos="9923"/>
                <w:tab w:val="left" w:pos="10065"/>
              </w:tabs>
              <w:spacing w:after="0" w:line="23" w:lineRule="atLeast"/>
              <w:ind w:right="-2"/>
              <w:contextualSpacing/>
              <w:jc w:val="center"/>
              <w:rPr>
                <w:rFonts w:ascii="Times New Roman" w:hAnsi="Times New Roman" w:cs="Times New Roman"/>
                <w:sz w:val="24"/>
                <w:szCs w:val="24"/>
              </w:rPr>
            </w:pPr>
            <w:r w:rsidRPr="00096514">
              <w:rPr>
                <w:rFonts w:ascii="Times New Roman" w:hAnsi="Times New Roman" w:cs="Times New Roman"/>
                <w:sz w:val="24"/>
                <w:szCs w:val="24"/>
              </w:rPr>
              <w:lastRenderedPageBreak/>
              <w:t xml:space="preserve">Информация об исполнении </w:t>
            </w:r>
            <w:r w:rsidRPr="00096514">
              <w:rPr>
                <w:rFonts w:ascii="Times New Roman" w:hAnsi="Times New Roman" w:cs="Times New Roman"/>
                <w:sz w:val="24"/>
                <w:szCs w:val="24"/>
              </w:rPr>
              <w:lastRenderedPageBreak/>
              <w:t>постановления суда</w:t>
            </w:r>
          </w:p>
        </w:tc>
      </w:tr>
      <w:tr w:rsidR="00571F60" w:rsidRPr="00096514" w:rsidTr="00E472E3">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pStyle w:val="25"/>
              <w:widowControl w:val="0"/>
              <w:tabs>
                <w:tab w:val="left" w:pos="9356"/>
                <w:tab w:val="left" w:pos="9781"/>
                <w:tab w:val="left" w:pos="9923"/>
                <w:tab w:val="left" w:pos="10065"/>
              </w:tabs>
              <w:spacing w:after="0" w:line="23" w:lineRule="atLeast"/>
              <w:ind w:right="-2"/>
              <w:contextualSpacing/>
              <w:jc w:val="center"/>
              <w:rPr>
                <w:rFonts w:ascii="Times New Roman" w:hAnsi="Times New Roman" w:cs="Times New Roman"/>
                <w:sz w:val="24"/>
                <w:szCs w:val="24"/>
              </w:rPr>
            </w:pPr>
            <w:r w:rsidRPr="00096514">
              <w:rPr>
                <w:rFonts w:ascii="Times New Roman" w:hAnsi="Times New Roman" w:cs="Times New Roman"/>
                <w:sz w:val="24"/>
                <w:szCs w:val="24"/>
              </w:rPr>
              <w:lastRenderedPageBreak/>
              <w:t>-</w:t>
            </w:r>
          </w:p>
        </w:tc>
        <w:tc>
          <w:tcPr>
            <w:tcW w:w="1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pStyle w:val="25"/>
              <w:widowControl w:val="0"/>
              <w:tabs>
                <w:tab w:val="left" w:pos="9356"/>
                <w:tab w:val="left" w:pos="9781"/>
                <w:tab w:val="left" w:pos="9923"/>
                <w:tab w:val="left" w:pos="10065"/>
              </w:tabs>
              <w:spacing w:after="0" w:line="23" w:lineRule="atLeast"/>
              <w:ind w:right="-2"/>
              <w:contextualSpacing/>
              <w:jc w:val="center"/>
              <w:rPr>
                <w:rFonts w:ascii="Times New Roman" w:hAnsi="Times New Roman" w:cs="Times New Roman"/>
                <w:sz w:val="24"/>
                <w:szCs w:val="24"/>
              </w:rPr>
            </w:pPr>
            <w:r w:rsidRPr="00096514">
              <w:rPr>
                <w:rFonts w:ascii="Times New Roman" w:hAnsi="Times New Roman" w:cs="Times New Roman"/>
                <w:sz w:val="24"/>
                <w:szCs w:val="24"/>
              </w:rPr>
              <w:t>-</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pStyle w:val="25"/>
              <w:widowControl w:val="0"/>
              <w:tabs>
                <w:tab w:val="left" w:pos="9356"/>
                <w:tab w:val="left" w:pos="9781"/>
                <w:tab w:val="left" w:pos="9923"/>
                <w:tab w:val="left" w:pos="10065"/>
              </w:tabs>
              <w:spacing w:after="0" w:line="23" w:lineRule="atLeast"/>
              <w:ind w:right="-2"/>
              <w:contextualSpacing/>
              <w:jc w:val="center"/>
              <w:rPr>
                <w:rFonts w:ascii="Times New Roman" w:hAnsi="Times New Roman" w:cs="Times New Roman"/>
                <w:sz w:val="24"/>
                <w:szCs w:val="24"/>
              </w:rPr>
            </w:pPr>
            <w:r w:rsidRPr="00096514">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pStyle w:val="25"/>
              <w:widowControl w:val="0"/>
              <w:tabs>
                <w:tab w:val="left" w:pos="1586"/>
                <w:tab w:val="left" w:pos="9356"/>
                <w:tab w:val="left" w:pos="9781"/>
                <w:tab w:val="left" w:pos="9923"/>
                <w:tab w:val="left" w:pos="10065"/>
              </w:tabs>
              <w:spacing w:after="0" w:line="23" w:lineRule="atLeast"/>
              <w:ind w:right="-2"/>
              <w:contextualSpacing/>
              <w:jc w:val="center"/>
              <w:rPr>
                <w:rFonts w:ascii="Times New Roman" w:hAnsi="Times New Roman" w:cs="Times New Roman"/>
                <w:sz w:val="24"/>
                <w:szCs w:val="24"/>
              </w:rPr>
            </w:pPr>
            <w:r w:rsidRPr="00096514">
              <w:rPr>
                <w:rFonts w:ascii="Times New Roman"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F60" w:rsidRPr="00096514" w:rsidRDefault="00571F60" w:rsidP="00E472E3">
            <w:pPr>
              <w:pStyle w:val="25"/>
              <w:widowControl w:val="0"/>
              <w:tabs>
                <w:tab w:val="left" w:pos="1586"/>
                <w:tab w:val="left" w:pos="9356"/>
                <w:tab w:val="left" w:pos="9781"/>
                <w:tab w:val="left" w:pos="9923"/>
                <w:tab w:val="left" w:pos="10065"/>
              </w:tabs>
              <w:spacing w:after="0" w:line="23" w:lineRule="atLeast"/>
              <w:ind w:right="-2"/>
              <w:contextualSpacing/>
              <w:jc w:val="center"/>
              <w:rPr>
                <w:rFonts w:ascii="Times New Roman" w:hAnsi="Times New Roman" w:cs="Times New Roman"/>
                <w:sz w:val="24"/>
                <w:szCs w:val="24"/>
              </w:rPr>
            </w:pPr>
            <w:r w:rsidRPr="00096514">
              <w:rPr>
                <w:rFonts w:ascii="Times New Roman" w:hAnsi="Times New Roman" w:cs="Times New Roman"/>
                <w:sz w:val="24"/>
                <w:szCs w:val="24"/>
              </w:rPr>
              <w:t>-</w:t>
            </w:r>
          </w:p>
        </w:tc>
      </w:tr>
    </w:tbl>
    <w:p w:rsidR="00571F60" w:rsidRPr="00096514" w:rsidRDefault="00571F60" w:rsidP="00571F60">
      <w:pPr>
        <w:pStyle w:val="af"/>
        <w:spacing w:after="0" w:line="23" w:lineRule="atLeast"/>
        <w:contextualSpacing/>
        <w:rPr>
          <w:szCs w:val="28"/>
        </w:rPr>
      </w:pPr>
    </w:p>
    <w:p w:rsidR="00571F60" w:rsidRPr="00096514" w:rsidRDefault="00571F60" w:rsidP="00571F60">
      <w:pPr>
        <w:pStyle w:val="31"/>
        <w:spacing w:after="0" w:line="23" w:lineRule="atLeast"/>
        <w:ind w:firstLine="720"/>
        <w:contextualSpacing/>
        <w:jc w:val="both"/>
        <w:rPr>
          <w:rFonts w:ascii="Times New Roman" w:hAnsi="Times New Roman" w:cs="Times New Roman"/>
          <w:b/>
          <w:sz w:val="28"/>
          <w:szCs w:val="28"/>
        </w:rPr>
      </w:pPr>
      <w:r w:rsidRPr="00096514">
        <w:rPr>
          <w:rFonts w:ascii="Times New Roman" w:hAnsi="Times New Roman" w:cs="Times New Roman"/>
          <w:sz w:val="28"/>
          <w:szCs w:val="28"/>
        </w:rPr>
        <w:t>В 2015 году количество решений и предписаний Костромского УФАС России, принятых в отчетном и предыдущем периодах, признанных судом недействительными в полном объеме, -2:</w:t>
      </w:r>
    </w:p>
    <w:p w:rsidR="00571F60" w:rsidRPr="00096514" w:rsidRDefault="00571F60" w:rsidP="00571F60">
      <w:pPr>
        <w:pStyle w:val="31"/>
        <w:spacing w:after="0" w:line="23" w:lineRule="atLeast"/>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 итоговое судебное решение (постановление), вступившее в законную силу: </w:t>
      </w:r>
      <w:r w:rsidRPr="00096514">
        <w:rPr>
          <w:rFonts w:ascii="Times New Roman" w:hAnsi="Times New Roman" w:cs="Times New Roman"/>
          <w:bCs/>
          <w:sz w:val="28"/>
          <w:szCs w:val="28"/>
        </w:rPr>
        <w:t xml:space="preserve">постановление Арбитражного суда Волго-Вятского округа </w:t>
      </w:r>
      <w:r w:rsidRPr="00096514">
        <w:rPr>
          <w:rFonts w:ascii="Times New Roman" w:hAnsi="Times New Roman" w:cs="Times New Roman"/>
          <w:sz w:val="28"/>
          <w:szCs w:val="28"/>
        </w:rPr>
        <w:t>от 31.03.2015 по делу № А31-565/2014;</w:t>
      </w:r>
    </w:p>
    <w:p w:rsidR="00571F60" w:rsidRPr="00096514" w:rsidRDefault="00571F60" w:rsidP="00571F60">
      <w:pPr>
        <w:pStyle w:val="31"/>
        <w:spacing w:after="0" w:line="23" w:lineRule="atLeast"/>
        <w:ind w:firstLine="720"/>
        <w:contextualSpacing/>
        <w:jc w:val="both"/>
        <w:rPr>
          <w:rFonts w:ascii="Times New Roman" w:hAnsi="Times New Roman" w:cs="Times New Roman"/>
          <w:b/>
          <w:sz w:val="28"/>
          <w:szCs w:val="28"/>
        </w:rPr>
      </w:pPr>
      <w:r w:rsidRPr="00096514">
        <w:rPr>
          <w:rFonts w:ascii="Times New Roman" w:hAnsi="Times New Roman" w:cs="Times New Roman"/>
          <w:sz w:val="28"/>
          <w:szCs w:val="28"/>
        </w:rPr>
        <w:t xml:space="preserve">- итоговое судебное решение (постановление), вступившее в законную силу: </w:t>
      </w:r>
      <w:r w:rsidRPr="00096514">
        <w:rPr>
          <w:rFonts w:ascii="Times New Roman" w:hAnsi="Times New Roman" w:cs="Times New Roman"/>
          <w:bCs/>
          <w:sz w:val="28"/>
          <w:szCs w:val="28"/>
        </w:rPr>
        <w:t xml:space="preserve">постановление Арбитражного суда Волго-Вятского округа </w:t>
      </w:r>
      <w:r w:rsidRPr="00096514">
        <w:rPr>
          <w:rFonts w:ascii="Times New Roman" w:hAnsi="Times New Roman" w:cs="Times New Roman"/>
          <w:sz w:val="28"/>
          <w:szCs w:val="28"/>
        </w:rPr>
        <w:t>от 17.06.2015 по делу№ А31-1481/2014</w:t>
      </w:r>
    </w:p>
    <w:p w:rsidR="00571F60" w:rsidRPr="00096514" w:rsidRDefault="00571F60" w:rsidP="00571F60">
      <w:pPr>
        <w:pStyle w:val="31"/>
        <w:spacing w:after="0" w:line="23" w:lineRule="atLeast"/>
        <w:ind w:firstLine="720"/>
        <w:contextualSpacing/>
        <w:jc w:val="both"/>
        <w:rPr>
          <w:rFonts w:ascii="Times New Roman" w:hAnsi="Times New Roman" w:cs="Times New Roman"/>
          <w:b/>
          <w:sz w:val="28"/>
          <w:szCs w:val="28"/>
        </w:rPr>
      </w:pPr>
      <w:r w:rsidRPr="00096514">
        <w:rPr>
          <w:rFonts w:ascii="Times New Roman" w:hAnsi="Times New Roman" w:cs="Times New Roman"/>
          <w:sz w:val="28"/>
          <w:szCs w:val="28"/>
        </w:rPr>
        <w:t>Пример дела по обжалованию решений и предписаний Костромского УФАС России, по которым принято решение об отказе в удовлетворении требований заявителя:</w:t>
      </w:r>
    </w:p>
    <w:p w:rsidR="00571F60" w:rsidRPr="00096514" w:rsidRDefault="00571F60" w:rsidP="00571F60">
      <w:pPr>
        <w:pStyle w:val="a4"/>
        <w:tabs>
          <w:tab w:val="left" w:pos="284"/>
        </w:tabs>
        <w:suppressAutoHyphens/>
        <w:spacing w:after="0" w:line="23" w:lineRule="atLeast"/>
        <w:ind w:left="0" w:firstLine="709"/>
        <w:jc w:val="both"/>
        <w:rPr>
          <w:rFonts w:ascii="Times New Roman" w:hAnsi="Times New Roman"/>
          <w:sz w:val="28"/>
          <w:szCs w:val="28"/>
        </w:rPr>
      </w:pPr>
      <w:r w:rsidRPr="00096514">
        <w:rPr>
          <w:rFonts w:ascii="Times New Roman" w:hAnsi="Times New Roman"/>
          <w:sz w:val="28"/>
          <w:szCs w:val="28"/>
        </w:rPr>
        <w:t xml:space="preserve">Итоговым судебным решением (постановлением), вступившим в законную силу: </w:t>
      </w:r>
      <w:r w:rsidRPr="00096514">
        <w:rPr>
          <w:rFonts w:ascii="Times New Roman" w:hAnsi="Times New Roman"/>
          <w:bCs/>
          <w:sz w:val="28"/>
          <w:szCs w:val="28"/>
        </w:rPr>
        <w:t>постановление</w:t>
      </w:r>
      <w:proofErr w:type="gramStart"/>
      <w:r w:rsidRPr="00096514">
        <w:rPr>
          <w:rFonts w:ascii="Times New Roman" w:hAnsi="Times New Roman"/>
          <w:bCs/>
          <w:sz w:val="28"/>
          <w:szCs w:val="28"/>
        </w:rPr>
        <w:t xml:space="preserve"> В</w:t>
      </w:r>
      <w:proofErr w:type="gramEnd"/>
      <w:r w:rsidRPr="00096514">
        <w:rPr>
          <w:rFonts w:ascii="Times New Roman" w:hAnsi="Times New Roman"/>
          <w:bCs/>
          <w:sz w:val="28"/>
          <w:szCs w:val="28"/>
        </w:rPr>
        <w:t xml:space="preserve">торого арбитражного суда апелляционного суда </w:t>
      </w:r>
      <w:r w:rsidRPr="00096514">
        <w:rPr>
          <w:rFonts w:ascii="Times New Roman" w:hAnsi="Times New Roman"/>
          <w:sz w:val="28"/>
          <w:szCs w:val="28"/>
        </w:rPr>
        <w:t xml:space="preserve">от 27.07.2015 г. по делу №А31-1935/2015 решение Костромского УФАС России по делу № 04-58/1242 оставлено в силе. </w:t>
      </w:r>
    </w:p>
    <w:p w:rsidR="00571F60" w:rsidRPr="00096514" w:rsidRDefault="00571F60" w:rsidP="00571F60">
      <w:pPr>
        <w:pStyle w:val="a4"/>
        <w:tabs>
          <w:tab w:val="left" w:pos="284"/>
        </w:tabs>
        <w:suppressAutoHyphens/>
        <w:spacing w:after="0" w:line="23" w:lineRule="atLeast"/>
        <w:ind w:left="0" w:firstLine="709"/>
        <w:jc w:val="both"/>
        <w:rPr>
          <w:rFonts w:ascii="Times New Roman" w:hAnsi="Times New Roman"/>
          <w:sz w:val="28"/>
          <w:szCs w:val="28"/>
        </w:rPr>
      </w:pPr>
      <w:r w:rsidRPr="00096514">
        <w:rPr>
          <w:rFonts w:ascii="Times New Roman" w:hAnsi="Times New Roman"/>
          <w:sz w:val="28"/>
          <w:szCs w:val="28"/>
        </w:rPr>
        <w:t>Решением комиссии Костромского УФАС России действия администрации городского округа город Волгореченск Костромской области были признаны нарушающими пункт 2 части 1 статьи 15 Федерального закона от 26.07.2006 «О защите конкуренции».</w:t>
      </w:r>
    </w:p>
    <w:p w:rsidR="00571F60" w:rsidRPr="00096514" w:rsidRDefault="00571F60" w:rsidP="00571F60">
      <w:pPr>
        <w:pStyle w:val="a4"/>
        <w:tabs>
          <w:tab w:val="left" w:pos="284"/>
        </w:tabs>
        <w:suppressAutoHyphens/>
        <w:spacing w:after="0" w:line="23" w:lineRule="atLeast"/>
        <w:ind w:left="0" w:firstLine="709"/>
        <w:jc w:val="both"/>
        <w:rPr>
          <w:rFonts w:ascii="Times New Roman" w:hAnsi="Times New Roman"/>
          <w:sz w:val="28"/>
          <w:szCs w:val="28"/>
        </w:rPr>
      </w:pPr>
      <w:r w:rsidRPr="00096514">
        <w:rPr>
          <w:rFonts w:ascii="Times New Roman" w:hAnsi="Times New Roman"/>
          <w:sz w:val="28"/>
          <w:szCs w:val="28"/>
        </w:rPr>
        <w:t>Утвержденным постановлением от 27.11.2013 № 634 Административным регламентом администрации городского округа город Волгореченск Костромской области по предоставлению муниципальной услуги «Подготовка и выдача градостроительного плана земельного участка» на территории городского округа город Волгореченск Костромской области (далее – Административный регламент</w:t>
      </w:r>
      <w:proofErr w:type="gramStart"/>
      <w:r w:rsidRPr="00096514">
        <w:rPr>
          <w:rFonts w:ascii="Times New Roman" w:hAnsi="Times New Roman"/>
          <w:sz w:val="28"/>
          <w:szCs w:val="28"/>
        </w:rPr>
        <w:t>)б</w:t>
      </w:r>
      <w:proofErr w:type="gramEnd"/>
      <w:r w:rsidRPr="00096514">
        <w:rPr>
          <w:rFonts w:ascii="Times New Roman" w:hAnsi="Times New Roman"/>
          <w:sz w:val="28"/>
          <w:szCs w:val="28"/>
        </w:rPr>
        <w:t>ыли установлены административные барьеры, которые могут привести к препятствованию хозяйствующим субъектам в осуществлении деятельности, привести к недопущению, ограничению, устранению конкуренции.</w:t>
      </w:r>
    </w:p>
    <w:p w:rsidR="00571F60" w:rsidRPr="00096514" w:rsidRDefault="00571F60" w:rsidP="00571F60">
      <w:pPr>
        <w:pStyle w:val="a4"/>
        <w:tabs>
          <w:tab w:val="left" w:pos="284"/>
        </w:tabs>
        <w:suppressAutoHyphens/>
        <w:spacing w:after="0" w:line="23" w:lineRule="atLeast"/>
        <w:ind w:left="0" w:firstLine="709"/>
        <w:jc w:val="both"/>
        <w:rPr>
          <w:rFonts w:ascii="Times New Roman" w:hAnsi="Times New Roman"/>
          <w:b/>
          <w:sz w:val="28"/>
          <w:szCs w:val="28"/>
        </w:rPr>
      </w:pPr>
      <w:proofErr w:type="gramStart"/>
      <w:r w:rsidRPr="00096514">
        <w:rPr>
          <w:rFonts w:ascii="Times New Roman" w:hAnsi="Times New Roman"/>
          <w:sz w:val="28"/>
          <w:szCs w:val="28"/>
        </w:rPr>
        <w:t xml:space="preserve">Возложение на хозяйствующих субъектов, обратившихся за предоставлением муниципальной услуги, обязанности представления документов, не предусмотренных Градостроительным кодексом Российской Федерации, и возможный отказ в выдаче градостроительного плана земельного участка ввиду непредставления не предусмотренных законодательством документов представляют собой необоснованное препятствие со стороны органа местного самоуправления осуществлению деятельности хозяйствующими субъектами путем установления не предусмотренных законодательством Российской Федерации требований к </w:t>
      </w:r>
      <w:r w:rsidRPr="00096514">
        <w:rPr>
          <w:rFonts w:ascii="Times New Roman" w:hAnsi="Times New Roman"/>
          <w:sz w:val="28"/>
          <w:szCs w:val="28"/>
        </w:rPr>
        <w:lastRenderedPageBreak/>
        <w:t>хозяйствующим субъектам, что является нарушением</w:t>
      </w:r>
      <w:proofErr w:type="gramEnd"/>
      <w:r w:rsidRPr="00096514">
        <w:rPr>
          <w:rFonts w:ascii="Times New Roman" w:hAnsi="Times New Roman"/>
          <w:sz w:val="28"/>
          <w:szCs w:val="28"/>
        </w:rPr>
        <w:t xml:space="preserve"> антимонопольного законодательства, установленного пунктом 2 части 1 статьи 15 Закона № 135-ФЗ.</w:t>
      </w:r>
    </w:p>
    <w:p w:rsidR="00571F60" w:rsidRDefault="00571F60" w:rsidP="00571F60">
      <w:pPr>
        <w:pStyle w:val="31"/>
        <w:spacing w:after="0" w:line="23" w:lineRule="atLeast"/>
        <w:ind w:firstLine="720"/>
        <w:contextualSpacing/>
        <w:jc w:val="both"/>
        <w:rPr>
          <w:rFonts w:ascii="Times New Roman" w:hAnsi="Times New Roman" w:cs="Times New Roman"/>
          <w:sz w:val="28"/>
          <w:szCs w:val="28"/>
        </w:rPr>
      </w:pPr>
      <w:r w:rsidRPr="00096514">
        <w:rPr>
          <w:rFonts w:ascii="Times New Roman" w:hAnsi="Times New Roman" w:cs="Times New Roman"/>
          <w:sz w:val="28"/>
          <w:szCs w:val="28"/>
        </w:rPr>
        <w:t xml:space="preserve">По вопросу о предоставлении сведений о количестве исковых заявлений антимонопольного органа, направленных в суд в отчетном и предыдущих периодах, удовлетворенных судом в отчетном периоде, сообщаем. В </w:t>
      </w:r>
      <w:proofErr w:type="gramStart"/>
      <w:r w:rsidRPr="00096514">
        <w:rPr>
          <w:rFonts w:ascii="Times New Roman" w:hAnsi="Times New Roman" w:cs="Times New Roman"/>
          <w:sz w:val="28"/>
          <w:szCs w:val="28"/>
        </w:rPr>
        <w:t>отчетном</w:t>
      </w:r>
      <w:proofErr w:type="gramEnd"/>
      <w:r w:rsidRPr="00096514">
        <w:rPr>
          <w:rFonts w:ascii="Times New Roman" w:hAnsi="Times New Roman" w:cs="Times New Roman"/>
          <w:sz w:val="28"/>
          <w:szCs w:val="28"/>
        </w:rPr>
        <w:t xml:space="preserve"> и предыдущих периодах Костромское УФАС России исковые заявления в суд не направляло.</w:t>
      </w: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sz w:val="28"/>
          <w:szCs w:val="28"/>
        </w:rPr>
      </w:pPr>
    </w:p>
    <w:p w:rsidR="005D2802" w:rsidRPr="005D2802" w:rsidRDefault="005D2802" w:rsidP="005D2802">
      <w:pPr>
        <w:jc w:val="center"/>
        <w:rPr>
          <w:rFonts w:ascii="Times New Roman" w:hAnsi="Times New Roman" w:cs="Times New Roman"/>
          <w:b/>
          <w:sz w:val="32"/>
          <w:szCs w:val="32"/>
        </w:rPr>
      </w:pPr>
      <w:r w:rsidRPr="005D2802">
        <w:rPr>
          <w:rFonts w:ascii="Times New Roman" w:hAnsi="Times New Roman" w:cs="Times New Roman"/>
          <w:b/>
          <w:sz w:val="32"/>
          <w:szCs w:val="32"/>
        </w:rPr>
        <w:lastRenderedPageBreak/>
        <w:t>Список приложений:</w:t>
      </w:r>
    </w:p>
    <w:p w:rsidR="005D2802" w:rsidRDefault="005D2802" w:rsidP="003D294E">
      <w:pPr>
        <w:pStyle w:val="a4"/>
        <w:numPr>
          <w:ilvl w:val="0"/>
          <w:numId w:val="39"/>
        </w:numPr>
        <w:spacing w:after="0" w:line="240" w:lineRule="auto"/>
        <w:ind w:left="0" w:firstLine="709"/>
        <w:jc w:val="both"/>
        <w:rPr>
          <w:rFonts w:ascii="Times New Roman" w:hAnsi="Times New Roman"/>
          <w:sz w:val="28"/>
          <w:szCs w:val="28"/>
        </w:rPr>
      </w:pPr>
      <w:r w:rsidRPr="00603E1B">
        <w:rPr>
          <w:rFonts w:ascii="Times New Roman" w:hAnsi="Times New Roman"/>
          <w:sz w:val="28"/>
          <w:szCs w:val="28"/>
        </w:rPr>
        <w:t>Постановление администрации Костромской области от 05.06.2014 г. №239-а «Об уполномоченном исполнительном органе государственной власти Костромской области по содействию развитию конкуренции на территории Костромской области»</w:t>
      </w:r>
    </w:p>
    <w:p w:rsidR="005D2802" w:rsidRDefault="005D2802" w:rsidP="003D294E">
      <w:pPr>
        <w:pStyle w:val="a4"/>
        <w:numPr>
          <w:ilvl w:val="0"/>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 губернатора Костромской области от 27.12.2013 г. №263 «О</w:t>
      </w:r>
      <w:r w:rsidRPr="00515830">
        <w:rPr>
          <w:rFonts w:ascii="Times New Roman" w:hAnsi="Times New Roman"/>
          <w:sz w:val="28"/>
          <w:szCs w:val="28"/>
        </w:rPr>
        <w:t xml:space="preserve"> </w:t>
      </w:r>
      <w:r>
        <w:rPr>
          <w:rFonts w:ascii="Times New Roman" w:hAnsi="Times New Roman"/>
          <w:sz w:val="28"/>
          <w:szCs w:val="28"/>
        </w:rPr>
        <w:t>С</w:t>
      </w:r>
      <w:r w:rsidRPr="00515830">
        <w:rPr>
          <w:rFonts w:ascii="Times New Roman" w:hAnsi="Times New Roman"/>
          <w:sz w:val="28"/>
          <w:szCs w:val="28"/>
        </w:rPr>
        <w:t xml:space="preserve">овете по привлечению инвестиций и улучшению инвестиционного климата </w:t>
      </w:r>
      <w:r>
        <w:rPr>
          <w:rFonts w:ascii="Times New Roman" w:hAnsi="Times New Roman"/>
          <w:sz w:val="28"/>
          <w:szCs w:val="28"/>
        </w:rPr>
        <w:t>К</w:t>
      </w:r>
      <w:r w:rsidRPr="00515830">
        <w:rPr>
          <w:rFonts w:ascii="Times New Roman" w:hAnsi="Times New Roman"/>
          <w:sz w:val="28"/>
          <w:szCs w:val="28"/>
        </w:rPr>
        <w:t>остромской области»</w:t>
      </w:r>
    </w:p>
    <w:p w:rsidR="005D2802" w:rsidRPr="00427B63" w:rsidRDefault="005D2802" w:rsidP="003D294E">
      <w:pPr>
        <w:pStyle w:val="a4"/>
        <w:numPr>
          <w:ilvl w:val="0"/>
          <w:numId w:val="39"/>
        </w:numPr>
        <w:spacing w:after="0" w:line="240" w:lineRule="auto"/>
        <w:ind w:left="0" w:firstLine="709"/>
        <w:jc w:val="both"/>
        <w:rPr>
          <w:rFonts w:ascii="Times New Roman" w:hAnsi="Times New Roman"/>
          <w:sz w:val="28"/>
          <w:szCs w:val="28"/>
        </w:rPr>
      </w:pPr>
      <w:r w:rsidRPr="00E5129B">
        <w:rPr>
          <w:rFonts w:ascii="Times New Roman" w:hAnsi="Times New Roman"/>
          <w:sz w:val="28"/>
          <w:szCs w:val="28"/>
        </w:rPr>
        <w:t>Типовое соглашение между департаментом экономического развития Костромской области и администрациями  муниципальных районов о внедрении в Костромской области стандарта развития конкуренции в субъектах Российской Федерации</w:t>
      </w:r>
    </w:p>
    <w:p w:rsidR="005D2802" w:rsidRPr="006E5102" w:rsidRDefault="005D2802" w:rsidP="003D294E">
      <w:pPr>
        <w:pStyle w:val="a4"/>
        <w:numPr>
          <w:ilvl w:val="0"/>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w:t>
      </w:r>
      <w:r w:rsidRPr="00492C79">
        <w:rPr>
          <w:rFonts w:ascii="Times New Roman" w:hAnsi="Times New Roman"/>
          <w:sz w:val="28"/>
          <w:szCs w:val="28"/>
        </w:rPr>
        <w:t xml:space="preserve"> ходе выполнения распоряжения губернатора Костромской област</w:t>
      </w:r>
      <w:r>
        <w:rPr>
          <w:rFonts w:ascii="Times New Roman" w:hAnsi="Times New Roman"/>
          <w:sz w:val="28"/>
          <w:szCs w:val="28"/>
        </w:rPr>
        <w:t xml:space="preserve">и </w:t>
      </w:r>
      <w:r w:rsidRPr="00492C79">
        <w:rPr>
          <w:rFonts w:ascii="Times New Roman" w:hAnsi="Times New Roman"/>
          <w:sz w:val="28"/>
          <w:szCs w:val="28"/>
        </w:rPr>
        <w:t>от 30 декабря 2014 года № 1059-р «Об утверждении плана мероприятий («дорожной карты») по содействию развитию мер конкуренции в Костромской области на 2014 – 2016 год</w:t>
      </w:r>
      <w:r>
        <w:rPr>
          <w:rFonts w:ascii="Times New Roman" w:hAnsi="Times New Roman"/>
          <w:sz w:val="28"/>
          <w:szCs w:val="28"/>
        </w:rPr>
        <w:t>ы»</w:t>
      </w:r>
    </w:p>
    <w:p w:rsidR="005D2802" w:rsidRPr="00427B63" w:rsidRDefault="005D2802" w:rsidP="003D294E">
      <w:pPr>
        <w:pStyle w:val="a4"/>
        <w:numPr>
          <w:ilvl w:val="0"/>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Распоряжение губернатора Костромской области </w:t>
      </w:r>
      <w:r>
        <w:rPr>
          <w:rFonts w:ascii="Times New Roman" w:hAnsi="Times New Roman"/>
          <w:noProof/>
          <w:color w:val="000000"/>
          <w:sz w:val="28"/>
          <w:szCs w:val="28"/>
        </w:rPr>
        <w:t xml:space="preserve">от </w:t>
      </w:r>
      <w:r w:rsidR="004579C8">
        <w:rPr>
          <w:rFonts w:ascii="Times New Roman" w:hAnsi="Times New Roman"/>
          <w:noProof/>
          <w:color w:val="000000"/>
          <w:sz w:val="28"/>
          <w:szCs w:val="28"/>
        </w:rPr>
        <w:t>9 марта</w:t>
      </w:r>
      <w:r>
        <w:rPr>
          <w:rFonts w:ascii="Times New Roman" w:hAnsi="Times New Roman"/>
          <w:noProof/>
          <w:color w:val="000000"/>
          <w:sz w:val="28"/>
          <w:szCs w:val="28"/>
        </w:rPr>
        <w:t xml:space="preserve"> 2016 г. №</w:t>
      </w:r>
      <w:r w:rsidR="004579C8">
        <w:rPr>
          <w:rFonts w:ascii="Times New Roman" w:hAnsi="Times New Roman"/>
          <w:noProof/>
          <w:color w:val="000000"/>
          <w:sz w:val="28"/>
          <w:szCs w:val="28"/>
        </w:rPr>
        <w:t>123-р</w:t>
      </w:r>
      <w:r w:rsidRPr="00D33355">
        <w:rPr>
          <w:rFonts w:ascii="Times New Roman" w:hAnsi="Times New Roman"/>
          <w:sz w:val="28"/>
          <w:szCs w:val="28"/>
        </w:rPr>
        <w:t xml:space="preserve"> «</w:t>
      </w:r>
      <w:r w:rsidRPr="00D33355">
        <w:rPr>
          <w:rFonts w:ascii="Times New Roman" w:hAnsi="Times New Roman"/>
          <w:noProof/>
          <w:color w:val="000000"/>
          <w:sz w:val="28"/>
          <w:szCs w:val="28"/>
        </w:rPr>
        <w:t>Об утверждении комплекса мер по содействию развитию конкуренции в Костромской области»</w:t>
      </w:r>
    </w:p>
    <w:p w:rsidR="005D2802" w:rsidRPr="00E5129B" w:rsidRDefault="005D2802" w:rsidP="003D294E">
      <w:pPr>
        <w:pStyle w:val="a4"/>
        <w:numPr>
          <w:ilvl w:val="0"/>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 губернатора Костромской области от 28.08.2014 г. №167 «О</w:t>
      </w:r>
      <w:r w:rsidRPr="001A454D">
        <w:rPr>
          <w:rFonts w:ascii="Times New Roman" w:hAnsi="Times New Roman"/>
          <w:sz w:val="28"/>
          <w:szCs w:val="28"/>
        </w:rPr>
        <w:t xml:space="preserve"> межотраслевом совете потребителей по вопроса</w:t>
      </w:r>
      <w:r>
        <w:rPr>
          <w:rFonts w:ascii="Times New Roman" w:hAnsi="Times New Roman"/>
          <w:sz w:val="28"/>
          <w:szCs w:val="28"/>
        </w:rPr>
        <w:t xml:space="preserve">м </w:t>
      </w:r>
      <w:r w:rsidRPr="001A454D">
        <w:rPr>
          <w:rFonts w:ascii="Times New Roman" w:hAnsi="Times New Roman"/>
          <w:sz w:val="28"/>
          <w:szCs w:val="28"/>
        </w:rPr>
        <w:t>деятельности субъектов естественных монопол</w:t>
      </w:r>
      <w:r>
        <w:rPr>
          <w:rFonts w:ascii="Times New Roman" w:hAnsi="Times New Roman"/>
          <w:sz w:val="28"/>
          <w:szCs w:val="28"/>
        </w:rPr>
        <w:t xml:space="preserve">ий </w:t>
      </w:r>
      <w:r w:rsidRPr="001A454D">
        <w:rPr>
          <w:rFonts w:ascii="Times New Roman" w:hAnsi="Times New Roman"/>
          <w:sz w:val="28"/>
          <w:szCs w:val="28"/>
        </w:rPr>
        <w:t xml:space="preserve">при губернаторе </w:t>
      </w:r>
      <w:r>
        <w:rPr>
          <w:rFonts w:ascii="Times New Roman" w:hAnsi="Times New Roman"/>
          <w:sz w:val="28"/>
          <w:szCs w:val="28"/>
        </w:rPr>
        <w:t>К</w:t>
      </w:r>
      <w:r w:rsidRPr="001A454D">
        <w:rPr>
          <w:rFonts w:ascii="Times New Roman" w:hAnsi="Times New Roman"/>
          <w:sz w:val="28"/>
          <w:szCs w:val="28"/>
        </w:rPr>
        <w:t>остромской област</w:t>
      </w:r>
      <w:r>
        <w:rPr>
          <w:rFonts w:ascii="Times New Roman" w:hAnsi="Times New Roman"/>
          <w:sz w:val="28"/>
          <w:szCs w:val="28"/>
        </w:rPr>
        <w:t>и»</w:t>
      </w:r>
    </w:p>
    <w:p w:rsidR="005D2802" w:rsidRPr="00E5129B" w:rsidRDefault="005D2802" w:rsidP="003D294E">
      <w:pPr>
        <w:pStyle w:val="a4"/>
        <w:numPr>
          <w:ilvl w:val="0"/>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Аналитический отчет </w:t>
      </w:r>
      <w:r w:rsidRPr="00E5129B">
        <w:rPr>
          <w:rFonts w:ascii="Times New Roman" w:hAnsi="Times New Roman"/>
          <w:color w:val="000000"/>
          <w:sz w:val="28"/>
          <w:szCs w:val="28"/>
        </w:rPr>
        <w:t xml:space="preserve">по результатам </w:t>
      </w:r>
      <w:proofErr w:type="gramStart"/>
      <w:r w:rsidRPr="00E5129B">
        <w:rPr>
          <w:rFonts w:ascii="Times New Roman" w:hAnsi="Times New Roman"/>
          <w:color w:val="000000"/>
          <w:sz w:val="28"/>
          <w:szCs w:val="28"/>
        </w:rPr>
        <w:t>проведения социологического исследования уровня удовлетворенности граждан</w:t>
      </w:r>
      <w:proofErr w:type="gramEnd"/>
      <w:r w:rsidRPr="00E5129B">
        <w:rPr>
          <w:rFonts w:ascii="Times New Roman" w:hAnsi="Times New Roman"/>
          <w:color w:val="000000"/>
          <w:sz w:val="28"/>
          <w:szCs w:val="28"/>
        </w:rPr>
        <w:t xml:space="preserve"> качеством предоставления государственных и муниципальных</w:t>
      </w:r>
      <w:r>
        <w:rPr>
          <w:rFonts w:ascii="Times New Roman" w:hAnsi="Times New Roman"/>
          <w:color w:val="000000"/>
          <w:sz w:val="28"/>
          <w:szCs w:val="28"/>
        </w:rPr>
        <w:t xml:space="preserve"> услуг</w:t>
      </w:r>
    </w:p>
    <w:p w:rsidR="005D2802" w:rsidRPr="00821C03" w:rsidRDefault="005D2802" w:rsidP="005D2802">
      <w:pPr>
        <w:spacing w:after="0" w:line="240" w:lineRule="auto"/>
        <w:jc w:val="both"/>
        <w:rPr>
          <w:rFonts w:ascii="Times New Roman" w:hAnsi="Times New Roman" w:cs="Times New Roman"/>
          <w:sz w:val="28"/>
          <w:szCs w:val="28"/>
        </w:rPr>
      </w:pPr>
    </w:p>
    <w:p w:rsidR="005D2802" w:rsidRDefault="005D2802"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D90C64" w:rsidRPr="00BA74B7" w:rsidRDefault="00D90C64" w:rsidP="00D90C64">
      <w:pPr>
        <w:spacing w:after="0" w:line="240" w:lineRule="auto"/>
        <w:jc w:val="right"/>
        <w:rPr>
          <w:rFonts w:ascii="Times New Roman" w:hAnsi="Times New Roman"/>
          <w:sz w:val="28"/>
          <w:szCs w:val="28"/>
        </w:rPr>
      </w:pPr>
      <w:r w:rsidRPr="00BA74B7">
        <w:rPr>
          <w:rFonts w:ascii="Times New Roman" w:hAnsi="Times New Roman"/>
          <w:sz w:val="28"/>
          <w:szCs w:val="28"/>
        </w:rPr>
        <w:lastRenderedPageBreak/>
        <w:t>Приложение №</w:t>
      </w:r>
      <w:r>
        <w:rPr>
          <w:rFonts w:ascii="Times New Roman" w:hAnsi="Times New Roman"/>
          <w:sz w:val="28"/>
          <w:szCs w:val="28"/>
        </w:rPr>
        <w:t>1</w:t>
      </w:r>
    </w:p>
    <w:p w:rsidR="00D90C64" w:rsidRPr="00BA74B7" w:rsidRDefault="00D90C64" w:rsidP="00D90C64">
      <w:pPr>
        <w:spacing w:after="0" w:line="240" w:lineRule="auto"/>
        <w:jc w:val="right"/>
        <w:rPr>
          <w:rFonts w:ascii="Times New Roman" w:hAnsi="Times New Roman"/>
          <w:sz w:val="28"/>
          <w:szCs w:val="28"/>
        </w:rPr>
      </w:pPr>
      <w:r w:rsidRPr="00BA74B7">
        <w:rPr>
          <w:rFonts w:ascii="Times New Roman" w:hAnsi="Times New Roman"/>
          <w:sz w:val="28"/>
          <w:szCs w:val="28"/>
        </w:rPr>
        <w:t>к докладу «Состояние и развитие</w:t>
      </w:r>
    </w:p>
    <w:p w:rsidR="00D90C64" w:rsidRPr="00BA74B7" w:rsidRDefault="00D90C64" w:rsidP="00D90C64">
      <w:pPr>
        <w:spacing w:after="0" w:line="240" w:lineRule="auto"/>
        <w:jc w:val="right"/>
        <w:rPr>
          <w:rFonts w:ascii="Times New Roman" w:hAnsi="Times New Roman"/>
          <w:sz w:val="28"/>
          <w:szCs w:val="28"/>
        </w:rPr>
      </w:pPr>
      <w:r w:rsidRPr="00BA74B7">
        <w:rPr>
          <w:rFonts w:ascii="Times New Roman" w:hAnsi="Times New Roman"/>
          <w:sz w:val="28"/>
          <w:szCs w:val="28"/>
        </w:rPr>
        <w:t>конкурентной среды на рынках</w:t>
      </w:r>
    </w:p>
    <w:p w:rsidR="00D90C64" w:rsidRPr="00BA74B7" w:rsidRDefault="00D90C64" w:rsidP="00D90C64">
      <w:pPr>
        <w:spacing w:after="0" w:line="240" w:lineRule="auto"/>
        <w:jc w:val="right"/>
        <w:rPr>
          <w:rFonts w:ascii="Times New Roman" w:hAnsi="Times New Roman"/>
          <w:sz w:val="28"/>
          <w:szCs w:val="28"/>
        </w:rPr>
      </w:pPr>
      <w:r w:rsidRPr="00BA74B7">
        <w:rPr>
          <w:rFonts w:ascii="Times New Roman" w:hAnsi="Times New Roman"/>
          <w:sz w:val="28"/>
          <w:szCs w:val="28"/>
        </w:rPr>
        <w:t>товаров и услуг Костромской области»</w:t>
      </w:r>
    </w:p>
    <w:p w:rsidR="00D90C64" w:rsidRDefault="00D90C64" w:rsidP="00D90C64">
      <w:pPr>
        <w:pStyle w:val="ConsPlusNormal"/>
        <w:jc w:val="both"/>
      </w:pPr>
    </w:p>
    <w:p w:rsidR="00D90C64" w:rsidRDefault="00D90C64" w:rsidP="00D90C64">
      <w:pPr>
        <w:pStyle w:val="ConsPlusNormal"/>
        <w:jc w:val="both"/>
      </w:pPr>
    </w:p>
    <w:p w:rsidR="00D90C64" w:rsidRPr="00124CDE" w:rsidRDefault="00D90C64" w:rsidP="00D90C64">
      <w:pPr>
        <w:pStyle w:val="ConsPlusNormal"/>
        <w:jc w:val="both"/>
        <w:rPr>
          <w:sz w:val="28"/>
          <w:szCs w:val="28"/>
        </w:rPr>
      </w:pPr>
    </w:p>
    <w:p w:rsidR="00D90C64" w:rsidRPr="00124CDE" w:rsidRDefault="00D90C64" w:rsidP="00D90C64">
      <w:pPr>
        <w:pStyle w:val="ConsPlusTitle"/>
        <w:jc w:val="center"/>
        <w:rPr>
          <w:rFonts w:ascii="Times New Roman" w:hAnsi="Times New Roman" w:cs="Times New Roman"/>
          <w:sz w:val="28"/>
          <w:szCs w:val="28"/>
        </w:rPr>
      </w:pPr>
      <w:r w:rsidRPr="00124CDE">
        <w:rPr>
          <w:rFonts w:ascii="Times New Roman" w:hAnsi="Times New Roman" w:cs="Times New Roman"/>
          <w:sz w:val="28"/>
          <w:szCs w:val="28"/>
        </w:rPr>
        <w:t>АДМИНИСТРАЦИЯ КОСТРОМСКОЙ ОБЛАСТИ</w:t>
      </w:r>
    </w:p>
    <w:p w:rsidR="00D90C64" w:rsidRPr="00124CDE" w:rsidRDefault="00D90C64" w:rsidP="00D90C64">
      <w:pPr>
        <w:pStyle w:val="ConsPlusTitle"/>
        <w:jc w:val="center"/>
        <w:rPr>
          <w:rFonts w:ascii="Times New Roman" w:hAnsi="Times New Roman" w:cs="Times New Roman"/>
          <w:sz w:val="28"/>
          <w:szCs w:val="28"/>
        </w:rPr>
      </w:pPr>
    </w:p>
    <w:p w:rsidR="00D90C64" w:rsidRPr="00124CDE" w:rsidRDefault="00D90C64" w:rsidP="00D90C64">
      <w:pPr>
        <w:pStyle w:val="ConsPlusTitle"/>
        <w:jc w:val="center"/>
        <w:rPr>
          <w:rFonts w:ascii="Times New Roman" w:hAnsi="Times New Roman" w:cs="Times New Roman"/>
          <w:sz w:val="28"/>
          <w:szCs w:val="28"/>
        </w:rPr>
      </w:pPr>
      <w:r w:rsidRPr="00124CDE">
        <w:rPr>
          <w:rFonts w:ascii="Times New Roman" w:hAnsi="Times New Roman" w:cs="Times New Roman"/>
          <w:sz w:val="28"/>
          <w:szCs w:val="28"/>
        </w:rPr>
        <w:t>ПОСТАНОВЛЕНИЕ</w:t>
      </w:r>
    </w:p>
    <w:p w:rsidR="00D90C64" w:rsidRPr="00124CDE" w:rsidRDefault="00D90C64" w:rsidP="00D90C64">
      <w:pPr>
        <w:pStyle w:val="ConsPlusTitle"/>
        <w:jc w:val="center"/>
        <w:rPr>
          <w:rFonts w:ascii="Times New Roman" w:hAnsi="Times New Roman" w:cs="Times New Roman"/>
          <w:sz w:val="28"/>
          <w:szCs w:val="28"/>
        </w:rPr>
      </w:pPr>
      <w:r w:rsidRPr="00124CDE">
        <w:rPr>
          <w:rFonts w:ascii="Times New Roman" w:hAnsi="Times New Roman" w:cs="Times New Roman"/>
          <w:sz w:val="28"/>
          <w:szCs w:val="28"/>
        </w:rPr>
        <w:t>от 5 июня 2014 г. N 239-а</w:t>
      </w:r>
    </w:p>
    <w:p w:rsidR="00D90C64" w:rsidRPr="00124CDE" w:rsidRDefault="00D90C64" w:rsidP="00D90C64">
      <w:pPr>
        <w:pStyle w:val="ConsPlusTitle"/>
        <w:jc w:val="center"/>
        <w:rPr>
          <w:rFonts w:ascii="Times New Roman" w:hAnsi="Times New Roman" w:cs="Times New Roman"/>
          <w:sz w:val="28"/>
          <w:szCs w:val="28"/>
        </w:rPr>
      </w:pPr>
    </w:p>
    <w:p w:rsidR="00D90C64" w:rsidRPr="00124CDE" w:rsidRDefault="00D90C64" w:rsidP="00D90C64">
      <w:pPr>
        <w:pStyle w:val="ConsPlusTitle"/>
        <w:jc w:val="center"/>
        <w:rPr>
          <w:rFonts w:ascii="Times New Roman" w:hAnsi="Times New Roman" w:cs="Times New Roman"/>
          <w:sz w:val="28"/>
          <w:szCs w:val="28"/>
        </w:rPr>
      </w:pPr>
      <w:r w:rsidRPr="00124CDE">
        <w:rPr>
          <w:rFonts w:ascii="Times New Roman" w:hAnsi="Times New Roman" w:cs="Times New Roman"/>
          <w:sz w:val="28"/>
          <w:szCs w:val="28"/>
        </w:rPr>
        <w:t>ОБ УПОЛНОМОЧЕННОМ ИСПОЛНИТЕЛЬНОМ ОРГАНЕ ГОСУДАРСТВЕННОЙ</w:t>
      </w:r>
      <w:r>
        <w:rPr>
          <w:rFonts w:ascii="Times New Roman" w:hAnsi="Times New Roman" w:cs="Times New Roman"/>
          <w:sz w:val="28"/>
          <w:szCs w:val="28"/>
        </w:rPr>
        <w:t xml:space="preserve"> </w:t>
      </w:r>
      <w:r w:rsidRPr="00124CDE">
        <w:rPr>
          <w:rFonts w:ascii="Times New Roman" w:hAnsi="Times New Roman" w:cs="Times New Roman"/>
          <w:sz w:val="28"/>
          <w:szCs w:val="28"/>
        </w:rPr>
        <w:t>ВЛАСТИ КОСТРОМСКОЙ ОБЛАСТИ ПО СОДЕЙСТВИЮ РАЗВИТИЮ</w:t>
      </w:r>
      <w:r>
        <w:rPr>
          <w:rFonts w:ascii="Times New Roman" w:hAnsi="Times New Roman" w:cs="Times New Roman"/>
          <w:sz w:val="28"/>
          <w:szCs w:val="28"/>
        </w:rPr>
        <w:t xml:space="preserve"> </w:t>
      </w:r>
      <w:r w:rsidRPr="00124CDE">
        <w:rPr>
          <w:rFonts w:ascii="Times New Roman" w:hAnsi="Times New Roman" w:cs="Times New Roman"/>
          <w:sz w:val="28"/>
          <w:szCs w:val="28"/>
        </w:rPr>
        <w:t>КОНКУРЕНЦИИ НА ТЕРРИТОРИИ КОСТРОМСКОЙ ОБЛАСТИ</w:t>
      </w:r>
    </w:p>
    <w:p w:rsidR="00D90C64" w:rsidRPr="00124CDE" w:rsidRDefault="00D90C64" w:rsidP="00D90C64">
      <w:pPr>
        <w:pStyle w:val="ConsPlusNormal"/>
        <w:ind w:firstLine="540"/>
        <w:jc w:val="both"/>
        <w:rPr>
          <w:rFonts w:ascii="Times New Roman" w:hAnsi="Times New Roman" w:cs="Times New Roman"/>
          <w:sz w:val="28"/>
          <w:szCs w:val="28"/>
        </w:rPr>
      </w:pPr>
    </w:p>
    <w:p w:rsidR="00D90C64" w:rsidRPr="00124CDE" w:rsidRDefault="00D90C64" w:rsidP="00D90C64">
      <w:pPr>
        <w:pStyle w:val="ConsPlusNormal"/>
        <w:ind w:firstLine="540"/>
        <w:jc w:val="both"/>
        <w:rPr>
          <w:rFonts w:ascii="Times New Roman" w:hAnsi="Times New Roman" w:cs="Times New Roman"/>
          <w:sz w:val="28"/>
          <w:szCs w:val="28"/>
        </w:rPr>
      </w:pPr>
      <w:r w:rsidRPr="00124CDE">
        <w:rPr>
          <w:rFonts w:ascii="Times New Roman" w:hAnsi="Times New Roman" w:cs="Times New Roman"/>
          <w:sz w:val="28"/>
          <w:szCs w:val="28"/>
        </w:rPr>
        <w:t xml:space="preserve">В соответствии с </w:t>
      </w:r>
      <w:hyperlink r:id="rId18" w:history="1">
        <w:r w:rsidRPr="00124CDE">
          <w:rPr>
            <w:rFonts w:ascii="Times New Roman" w:hAnsi="Times New Roman" w:cs="Times New Roman"/>
            <w:color w:val="0000FF"/>
            <w:sz w:val="28"/>
            <w:szCs w:val="28"/>
          </w:rPr>
          <w:t>Распоряжением</w:t>
        </w:r>
      </w:hyperlink>
      <w:r w:rsidRPr="00124CDE">
        <w:rPr>
          <w:rFonts w:ascii="Times New Roman" w:hAnsi="Times New Roman" w:cs="Times New Roman"/>
          <w:sz w:val="28"/>
          <w:szCs w:val="28"/>
        </w:rPr>
        <w:t xml:space="preserve"> Правительства Российской Федерации от 28 декабря 2012 года N 2579-р администрация Костромской области постановляет:</w:t>
      </w:r>
    </w:p>
    <w:p w:rsidR="00D90C64" w:rsidRPr="00124CDE" w:rsidRDefault="00D90C64" w:rsidP="00D90C64">
      <w:pPr>
        <w:pStyle w:val="ConsPlusNormal"/>
        <w:ind w:firstLine="540"/>
        <w:jc w:val="both"/>
        <w:rPr>
          <w:rFonts w:ascii="Times New Roman" w:hAnsi="Times New Roman" w:cs="Times New Roman"/>
          <w:sz w:val="28"/>
          <w:szCs w:val="28"/>
        </w:rPr>
      </w:pPr>
      <w:r w:rsidRPr="00124CDE">
        <w:rPr>
          <w:rFonts w:ascii="Times New Roman" w:hAnsi="Times New Roman" w:cs="Times New Roman"/>
          <w:sz w:val="28"/>
          <w:szCs w:val="28"/>
        </w:rPr>
        <w:t>1. Определить департамент экономического развития Костромской области уполномоченным исполнительным органом государственной власти Костромской области по содействию развитию конкуренции на территории Костромской области.</w:t>
      </w:r>
    </w:p>
    <w:p w:rsidR="00D90C64" w:rsidRPr="00124CDE" w:rsidRDefault="00D90C64" w:rsidP="00D90C64">
      <w:pPr>
        <w:pStyle w:val="ConsPlusNormal"/>
        <w:ind w:firstLine="540"/>
        <w:jc w:val="both"/>
        <w:rPr>
          <w:rFonts w:ascii="Times New Roman" w:hAnsi="Times New Roman" w:cs="Times New Roman"/>
          <w:sz w:val="28"/>
          <w:szCs w:val="28"/>
        </w:rPr>
      </w:pPr>
      <w:r w:rsidRPr="00124CDE">
        <w:rPr>
          <w:rFonts w:ascii="Times New Roman" w:hAnsi="Times New Roman" w:cs="Times New Roman"/>
          <w:sz w:val="28"/>
          <w:szCs w:val="28"/>
        </w:rPr>
        <w:t>2. Настоящее постановление вступает в силу со дня его подписания и подлежит официальному опубликованию.</w:t>
      </w:r>
    </w:p>
    <w:p w:rsidR="00D90C64" w:rsidRPr="00124CDE" w:rsidRDefault="00D90C64" w:rsidP="00D90C64">
      <w:pPr>
        <w:pStyle w:val="ConsPlusNormal"/>
        <w:jc w:val="right"/>
        <w:rPr>
          <w:rFonts w:ascii="Times New Roman" w:hAnsi="Times New Roman" w:cs="Times New Roman"/>
          <w:sz w:val="28"/>
          <w:szCs w:val="28"/>
        </w:rPr>
      </w:pPr>
    </w:p>
    <w:p w:rsidR="00D90C64" w:rsidRPr="00124CDE" w:rsidRDefault="00D90C64" w:rsidP="00D90C64">
      <w:pPr>
        <w:pStyle w:val="ConsPlusNormal"/>
        <w:jc w:val="right"/>
        <w:rPr>
          <w:rFonts w:ascii="Times New Roman" w:hAnsi="Times New Roman" w:cs="Times New Roman"/>
          <w:sz w:val="28"/>
          <w:szCs w:val="28"/>
        </w:rPr>
      </w:pPr>
      <w:r w:rsidRPr="00124CDE">
        <w:rPr>
          <w:rFonts w:ascii="Times New Roman" w:hAnsi="Times New Roman" w:cs="Times New Roman"/>
          <w:sz w:val="28"/>
          <w:szCs w:val="28"/>
        </w:rPr>
        <w:t>Губернатор</w:t>
      </w:r>
    </w:p>
    <w:p w:rsidR="00D90C64" w:rsidRPr="00124CDE" w:rsidRDefault="00D90C64" w:rsidP="00D90C64">
      <w:pPr>
        <w:pStyle w:val="ConsPlusNormal"/>
        <w:jc w:val="right"/>
        <w:rPr>
          <w:rFonts w:ascii="Times New Roman" w:hAnsi="Times New Roman" w:cs="Times New Roman"/>
          <w:sz w:val="28"/>
          <w:szCs w:val="28"/>
        </w:rPr>
      </w:pPr>
      <w:r w:rsidRPr="00124CDE">
        <w:rPr>
          <w:rFonts w:ascii="Times New Roman" w:hAnsi="Times New Roman" w:cs="Times New Roman"/>
          <w:sz w:val="28"/>
          <w:szCs w:val="28"/>
        </w:rPr>
        <w:t>Костромской области</w:t>
      </w:r>
    </w:p>
    <w:p w:rsidR="00D90C64" w:rsidRPr="00124CDE" w:rsidRDefault="00D90C64" w:rsidP="00D90C64">
      <w:pPr>
        <w:pStyle w:val="ConsPlusNormal"/>
        <w:jc w:val="right"/>
        <w:rPr>
          <w:rFonts w:ascii="Times New Roman" w:hAnsi="Times New Roman" w:cs="Times New Roman"/>
          <w:sz w:val="28"/>
          <w:szCs w:val="28"/>
        </w:rPr>
      </w:pPr>
      <w:r w:rsidRPr="00124CDE">
        <w:rPr>
          <w:rFonts w:ascii="Times New Roman" w:hAnsi="Times New Roman" w:cs="Times New Roman"/>
          <w:sz w:val="28"/>
          <w:szCs w:val="28"/>
        </w:rPr>
        <w:t>С.СИТНИКОВ</w:t>
      </w:r>
    </w:p>
    <w:p w:rsidR="00D90C64" w:rsidRPr="00124CDE" w:rsidRDefault="00D90C64" w:rsidP="00D90C64">
      <w:pPr>
        <w:pStyle w:val="ConsPlusNormal"/>
        <w:ind w:firstLine="540"/>
        <w:jc w:val="both"/>
        <w:rPr>
          <w:rFonts w:ascii="Times New Roman" w:hAnsi="Times New Roman" w:cs="Times New Roman"/>
          <w:sz w:val="28"/>
          <w:szCs w:val="28"/>
        </w:rPr>
      </w:pPr>
    </w:p>
    <w:p w:rsidR="00D90C64" w:rsidRDefault="00D90C64" w:rsidP="00571F60">
      <w:pPr>
        <w:pStyle w:val="31"/>
        <w:spacing w:after="0" w:line="23" w:lineRule="atLeast"/>
        <w:ind w:firstLine="720"/>
        <w:contextualSpacing/>
        <w:jc w:val="both"/>
        <w:rPr>
          <w:rFonts w:ascii="Times New Roman" w:hAnsi="Times New Roman" w:cs="Times New Roman"/>
          <w:b/>
          <w:sz w:val="28"/>
          <w:szCs w:val="28"/>
        </w:rPr>
      </w:pPr>
    </w:p>
    <w:p w:rsidR="00F525FA" w:rsidRDefault="00F525FA" w:rsidP="00571F60">
      <w:pPr>
        <w:pStyle w:val="31"/>
        <w:spacing w:after="0" w:line="23" w:lineRule="atLeast"/>
        <w:ind w:firstLine="720"/>
        <w:contextualSpacing/>
        <w:jc w:val="both"/>
        <w:rPr>
          <w:rFonts w:ascii="Times New Roman" w:hAnsi="Times New Roman" w:cs="Times New Roman"/>
          <w:b/>
          <w:sz w:val="28"/>
          <w:szCs w:val="28"/>
        </w:rPr>
      </w:pPr>
    </w:p>
    <w:p w:rsidR="00F525FA" w:rsidRDefault="00F525FA" w:rsidP="00571F60">
      <w:pPr>
        <w:pStyle w:val="31"/>
        <w:spacing w:after="0" w:line="23" w:lineRule="atLeast"/>
        <w:ind w:firstLine="720"/>
        <w:contextualSpacing/>
        <w:jc w:val="both"/>
        <w:rPr>
          <w:rFonts w:ascii="Times New Roman" w:hAnsi="Times New Roman" w:cs="Times New Roman"/>
          <w:b/>
          <w:sz w:val="28"/>
          <w:szCs w:val="28"/>
        </w:rPr>
      </w:pPr>
    </w:p>
    <w:p w:rsidR="00F525FA" w:rsidRDefault="00F525FA" w:rsidP="00571F60">
      <w:pPr>
        <w:pStyle w:val="31"/>
        <w:spacing w:after="0" w:line="23" w:lineRule="atLeast"/>
        <w:ind w:firstLine="720"/>
        <w:contextualSpacing/>
        <w:jc w:val="both"/>
        <w:rPr>
          <w:rFonts w:ascii="Times New Roman" w:hAnsi="Times New Roman" w:cs="Times New Roman"/>
          <w:b/>
          <w:sz w:val="28"/>
          <w:szCs w:val="28"/>
        </w:rPr>
      </w:pPr>
    </w:p>
    <w:p w:rsidR="00F525FA" w:rsidRDefault="00F525FA" w:rsidP="00571F60">
      <w:pPr>
        <w:pStyle w:val="31"/>
        <w:spacing w:after="0" w:line="23" w:lineRule="atLeast"/>
        <w:ind w:firstLine="720"/>
        <w:contextualSpacing/>
        <w:jc w:val="both"/>
        <w:rPr>
          <w:rFonts w:ascii="Times New Roman" w:hAnsi="Times New Roman" w:cs="Times New Roman"/>
          <w:b/>
          <w:sz w:val="28"/>
          <w:szCs w:val="28"/>
        </w:rPr>
      </w:pPr>
    </w:p>
    <w:p w:rsidR="00F525FA" w:rsidRDefault="00F525FA" w:rsidP="00571F60">
      <w:pPr>
        <w:pStyle w:val="31"/>
        <w:spacing w:after="0" w:line="23" w:lineRule="atLeast"/>
        <w:ind w:firstLine="720"/>
        <w:contextualSpacing/>
        <w:jc w:val="both"/>
        <w:rPr>
          <w:rFonts w:ascii="Times New Roman" w:hAnsi="Times New Roman" w:cs="Times New Roman"/>
          <w:b/>
          <w:sz w:val="28"/>
          <w:szCs w:val="28"/>
        </w:rPr>
      </w:pPr>
    </w:p>
    <w:p w:rsidR="00F525FA" w:rsidRDefault="00F525FA" w:rsidP="00571F60">
      <w:pPr>
        <w:pStyle w:val="31"/>
        <w:spacing w:after="0" w:line="23" w:lineRule="atLeast"/>
        <w:ind w:firstLine="720"/>
        <w:contextualSpacing/>
        <w:jc w:val="both"/>
        <w:rPr>
          <w:rFonts w:ascii="Times New Roman" w:hAnsi="Times New Roman" w:cs="Times New Roman"/>
          <w:b/>
          <w:sz w:val="28"/>
          <w:szCs w:val="28"/>
        </w:rPr>
      </w:pPr>
    </w:p>
    <w:p w:rsidR="00F525FA" w:rsidRDefault="00F525FA" w:rsidP="00571F60">
      <w:pPr>
        <w:pStyle w:val="31"/>
        <w:spacing w:after="0" w:line="23" w:lineRule="atLeast"/>
        <w:ind w:firstLine="720"/>
        <w:contextualSpacing/>
        <w:jc w:val="both"/>
        <w:rPr>
          <w:rFonts w:ascii="Times New Roman" w:hAnsi="Times New Roman" w:cs="Times New Roman"/>
          <w:b/>
          <w:sz w:val="28"/>
          <w:szCs w:val="28"/>
        </w:rPr>
      </w:pPr>
    </w:p>
    <w:p w:rsidR="00F525FA" w:rsidRDefault="00F525FA" w:rsidP="00571F60">
      <w:pPr>
        <w:pStyle w:val="31"/>
        <w:spacing w:after="0" w:line="23" w:lineRule="atLeast"/>
        <w:ind w:firstLine="720"/>
        <w:contextualSpacing/>
        <w:jc w:val="both"/>
        <w:rPr>
          <w:rFonts w:ascii="Times New Roman" w:hAnsi="Times New Roman" w:cs="Times New Roman"/>
          <w:b/>
          <w:sz w:val="28"/>
          <w:szCs w:val="28"/>
        </w:rPr>
      </w:pPr>
    </w:p>
    <w:p w:rsidR="00F525FA" w:rsidRDefault="00F525FA" w:rsidP="00571F60">
      <w:pPr>
        <w:pStyle w:val="31"/>
        <w:spacing w:after="0" w:line="23" w:lineRule="atLeast"/>
        <w:ind w:firstLine="720"/>
        <w:contextualSpacing/>
        <w:jc w:val="both"/>
        <w:rPr>
          <w:rFonts w:ascii="Times New Roman" w:hAnsi="Times New Roman" w:cs="Times New Roman"/>
          <w:b/>
          <w:sz w:val="28"/>
          <w:szCs w:val="28"/>
        </w:rPr>
      </w:pPr>
    </w:p>
    <w:p w:rsidR="00F525FA" w:rsidRDefault="00F525FA" w:rsidP="00571F60">
      <w:pPr>
        <w:pStyle w:val="31"/>
        <w:spacing w:after="0" w:line="23" w:lineRule="atLeast"/>
        <w:ind w:firstLine="720"/>
        <w:contextualSpacing/>
        <w:jc w:val="both"/>
        <w:rPr>
          <w:rFonts w:ascii="Times New Roman" w:hAnsi="Times New Roman" w:cs="Times New Roman"/>
          <w:b/>
          <w:sz w:val="28"/>
          <w:szCs w:val="28"/>
        </w:rPr>
      </w:pPr>
    </w:p>
    <w:p w:rsidR="00F525FA" w:rsidRDefault="00F525FA" w:rsidP="00571F60">
      <w:pPr>
        <w:pStyle w:val="31"/>
        <w:spacing w:after="0" w:line="23" w:lineRule="atLeast"/>
        <w:ind w:firstLine="720"/>
        <w:contextualSpacing/>
        <w:jc w:val="both"/>
        <w:rPr>
          <w:rFonts w:ascii="Times New Roman" w:hAnsi="Times New Roman" w:cs="Times New Roman"/>
          <w:b/>
          <w:sz w:val="28"/>
          <w:szCs w:val="28"/>
        </w:rPr>
      </w:pPr>
    </w:p>
    <w:p w:rsidR="00F525FA" w:rsidRDefault="00F525FA" w:rsidP="00571F60">
      <w:pPr>
        <w:pStyle w:val="31"/>
        <w:spacing w:after="0" w:line="23" w:lineRule="atLeast"/>
        <w:ind w:firstLine="720"/>
        <w:contextualSpacing/>
        <w:jc w:val="both"/>
        <w:rPr>
          <w:rFonts w:ascii="Times New Roman" w:hAnsi="Times New Roman" w:cs="Times New Roman"/>
          <w:b/>
          <w:sz w:val="28"/>
          <w:szCs w:val="28"/>
        </w:rPr>
      </w:pPr>
    </w:p>
    <w:p w:rsidR="00F525FA" w:rsidRDefault="00F525FA" w:rsidP="00571F60">
      <w:pPr>
        <w:pStyle w:val="31"/>
        <w:spacing w:after="0" w:line="23" w:lineRule="atLeast"/>
        <w:ind w:firstLine="720"/>
        <w:contextualSpacing/>
        <w:jc w:val="both"/>
        <w:rPr>
          <w:rFonts w:ascii="Times New Roman" w:hAnsi="Times New Roman" w:cs="Times New Roman"/>
          <w:b/>
          <w:sz w:val="28"/>
          <w:szCs w:val="28"/>
        </w:rPr>
      </w:pPr>
    </w:p>
    <w:p w:rsidR="00F525FA" w:rsidRPr="00BA74B7" w:rsidRDefault="00F525FA" w:rsidP="00F525FA">
      <w:pPr>
        <w:spacing w:after="0" w:line="240" w:lineRule="auto"/>
        <w:jc w:val="right"/>
        <w:rPr>
          <w:rFonts w:ascii="Times New Roman" w:hAnsi="Times New Roman"/>
          <w:sz w:val="28"/>
          <w:szCs w:val="28"/>
        </w:rPr>
      </w:pPr>
      <w:r w:rsidRPr="00BA74B7">
        <w:rPr>
          <w:rFonts w:ascii="Times New Roman" w:hAnsi="Times New Roman"/>
          <w:sz w:val="28"/>
          <w:szCs w:val="28"/>
        </w:rPr>
        <w:lastRenderedPageBreak/>
        <w:t>Приложение №</w:t>
      </w:r>
      <w:r>
        <w:rPr>
          <w:rFonts w:ascii="Times New Roman" w:hAnsi="Times New Roman"/>
          <w:sz w:val="28"/>
          <w:szCs w:val="28"/>
        </w:rPr>
        <w:t>2</w:t>
      </w:r>
    </w:p>
    <w:p w:rsidR="00F525FA" w:rsidRPr="00BA74B7" w:rsidRDefault="00F525FA" w:rsidP="00F525FA">
      <w:pPr>
        <w:spacing w:after="0" w:line="240" w:lineRule="auto"/>
        <w:jc w:val="right"/>
        <w:rPr>
          <w:rFonts w:ascii="Times New Roman" w:hAnsi="Times New Roman"/>
          <w:sz w:val="28"/>
          <w:szCs w:val="28"/>
        </w:rPr>
      </w:pPr>
      <w:r w:rsidRPr="00BA74B7">
        <w:rPr>
          <w:rFonts w:ascii="Times New Roman" w:hAnsi="Times New Roman"/>
          <w:sz w:val="28"/>
          <w:szCs w:val="28"/>
        </w:rPr>
        <w:t>к докладу «Состояние и развитие</w:t>
      </w:r>
    </w:p>
    <w:p w:rsidR="00F525FA" w:rsidRPr="00BA74B7" w:rsidRDefault="00F525FA" w:rsidP="00F525FA">
      <w:pPr>
        <w:spacing w:after="0" w:line="240" w:lineRule="auto"/>
        <w:jc w:val="right"/>
        <w:rPr>
          <w:rFonts w:ascii="Times New Roman" w:hAnsi="Times New Roman"/>
          <w:sz w:val="28"/>
          <w:szCs w:val="28"/>
        </w:rPr>
      </w:pPr>
      <w:r w:rsidRPr="00BA74B7">
        <w:rPr>
          <w:rFonts w:ascii="Times New Roman" w:hAnsi="Times New Roman"/>
          <w:sz w:val="28"/>
          <w:szCs w:val="28"/>
        </w:rPr>
        <w:t>конкурентной среды на рынках</w:t>
      </w:r>
    </w:p>
    <w:p w:rsidR="00F525FA" w:rsidRPr="00BA74B7" w:rsidRDefault="00F525FA" w:rsidP="00F525FA">
      <w:pPr>
        <w:spacing w:after="0" w:line="240" w:lineRule="auto"/>
        <w:jc w:val="right"/>
        <w:rPr>
          <w:rFonts w:ascii="Times New Roman" w:hAnsi="Times New Roman"/>
          <w:sz w:val="28"/>
          <w:szCs w:val="28"/>
        </w:rPr>
      </w:pPr>
      <w:r w:rsidRPr="00BA74B7">
        <w:rPr>
          <w:rFonts w:ascii="Times New Roman" w:hAnsi="Times New Roman"/>
          <w:sz w:val="28"/>
          <w:szCs w:val="28"/>
        </w:rPr>
        <w:t>товаров и услуг Костромской области»</w:t>
      </w:r>
    </w:p>
    <w:p w:rsidR="00F525FA" w:rsidRDefault="00F525FA" w:rsidP="00F525FA">
      <w:pPr>
        <w:pStyle w:val="ConsPlusTitle"/>
        <w:jc w:val="center"/>
        <w:rPr>
          <w:rFonts w:ascii="Times New Roman" w:hAnsi="Times New Roman" w:cs="Times New Roman"/>
        </w:rPr>
      </w:pPr>
    </w:p>
    <w:p w:rsidR="00F525FA" w:rsidRDefault="00F525FA" w:rsidP="00F525FA">
      <w:pPr>
        <w:pStyle w:val="ConsPlusTitle"/>
        <w:jc w:val="center"/>
        <w:rPr>
          <w:rFonts w:ascii="Times New Roman" w:hAnsi="Times New Roman" w:cs="Times New Roman"/>
        </w:rPr>
      </w:pPr>
    </w:p>
    <w:p w:rsidR="00F525FA" w:rsidRDefault="00F525FA" w:rsidP="00F525FA">
      <w:pPr>
        <w:pStyle w:val="ConsPlusTitle"/>
        <w:jc w:val="center"/>
        <w:rPr>
          <w:rFonts w:ascii="Times New Roman" w:hAnsi="Times New Roman" w:cs="Times New Roman"/>
        </w:rPr>
      </w:pPr>
    </w:p>
    <w:p w:rsidR="00F525FA" w:rsidRPr="006E3233" w:rsidRDefault="00F525FA" w:rsidP="00F525FA">
      <w:pPr>
        <w:pStyle w:val="ConsPlusTitle"/>
        <w:jc w:val="center"/>
        <w:rPr>
          <w:rFonts w:ascii="Times New Roman" w:hAnsi="Times New Roman" w:cs="Times New Roman"/>
          <w:sz w:val="28"/>
          <w:szCs w:val="28"/>
        </w:rPr>
      </w:pPr>
      <w:r w:rsidRPr="006E3233">
        <w:rPr>
          <w:rFonts w:ascii="Times New Roman" w:hAnsi="Times New Roman" w:cs="Times New Roman"/>
          <w:sz w:val="28"/>
          <w:szCs w:val="28"/>
        </w:rPr>
        <w:t>ГУБЕРНАТОР КОСТРОМСКОЙ ОБЛАСТИ</w:t>
      </w:r>
    </w:p>
    <w:p w:rsidR="00F525FA" w:rsidRPr="006E3233" w:rsidRDefault="00F525FA" w:rsidP="00F525FA">
      <w:pPr>
        <w:pStyle w:val="ConsPlusTitle"/>
        <w:jc w:val="center"/>
        <w:rPr>
          <w:rFonts w:ascii="Times New Roman" w:hAnsi="Times New Roman" w:cs="Times New Roman"/>
          <w:sz w:val="28"/>
          <w:szCs w:val="28"/>
        </w:rPr>
      </w:pPr>
    </w:p>
    <w:p w:rsidR="00F525FA" w:rsidRPr="006E3233" w:rsidRDefault="00F525FA" w:rsidP="00F525FA">
      <w:pPr>
        <w:pStyle w:val="ConsPlusTitle"/>
        <w:jc w:val="center"/>
        <w:rPr>
          <w:rFonts w:ascii="Times New Roman" w:hAnsi="Times New Roman" w:cs="Times New Roman"/>
          <w:sz w:val="28"/>
          <w:szCs w:val="28"/>
        </w:rPr>
      </w:pPr>
      <w:r w:rsidRPr="006E3233">
        <w:rPr>
          <w:rFonts w:ascii="Times New Roman" w:hAnsi="Times New Roman" w:cs="Times New Roman"/>
          <w:sz w:val="28"/>
          <w:szCs w:val="28"/>
        </w:rPr>
        <w:t>ПОСТАНОВЛЕНИЕ</w:t>
      </w:r>
    </w:p>
    <w:p w:rsidR="00F525FA" w:rsidRPr="006E3233" w:rsidRDefault="00F525FA" w:rsidP="00F525FA">
      <w:pPr>
        <w:pStyle w:val="ConsPlusTitle"/>
        <w:jc w:val="center"/>
        <w:rPr>
          <w:rFonts w:ascii="Times New Roman" w:hAnsi="Times New Roman" w:cs="Times New Roman"/>
          <w:sz w:val="28"/>
          <w:szCs w:val="28"/>
        </w:rPr>
      </w:pPr>
      <w:r w:rsidRPr="006E3233">
        <w:rPr>
          <w:rFonts w:ascii="Times New Roman" w:hAnsi="Times New Roman" w:cs="Times New Roman"/>
          <w:sz w:val="28"/>
          <w:szCs w:val="28"/>
        </w:rPr>
        <w:t>от 27 декабря 2013 г. N 263</w:t>
      </w:r>
    </w:p>
    <w:p w:rsidR="00F525FA" w:rsidRPr="006E3233" w:rsidRDefault="00F525FA" w:rsidP="00F525FA">
      <w:pPr>
        <w:pStyle w:val="ConsPlusTitle"/>
        <w:jc w:val="center"/>
        <w:rPr>
          <w:rFonts w:ascii="Times New Roman" w:hAnsi="Times New Roman" w:cs="Times New Roman"/>
          <w:sz w:val="28"/>
          <w:szCs w:val="28"/>
        </w:rPr>
      </w:pPr>
    </w:p>
    <w:p w:rsidR="00F525FA" w:rsidRPr="006E3233" w:rsidRDefault="00F525FA" w:rsidP="00F525FA">
      <w:pPr>
        <w:pStyle w:val="ConsPlusTitle"/>
        <w:jc w:val="center"/>
        <w:rPr>
          <w:rFonts w:ascii="Times New Roman" w:hAnsi="Times New Roman" w:cs="Times New Roman"/>
          <w:sz w:val="28"/>
          <w:szCs w:val="28"/>
        </w:rPr>
      </w:pPr>
      <w:r w:rsidRPr="006E3233">
        <w:rPr>
          <w:rFonts w:ascii="Times New Roman" w:hAnsi="Times New Roman" w:cs="Times New Roman"/>
          <w:sz w:val="28"/>
          <w:szCs w:val="28"/>
        </w:rPr>
        <w:t>О СОВЕТЕ ПО ПРИВЛЕЧЕНИЮ ИНВЕСТИЦИЙ И УЛУЧШЕНИЮ</w:t>
      </w:r>
    </w:p>
    <w:p w:rsidR="00F525FA" w:rsidRPr="006E3233" w:rsidRDefault="00F525FA" w:rsidP="00F525FA">
      <w:pPr>
        <w:pStyle w:val="ConsPlusTitle"/>
        <w:jc w:val="center"/>
        <w:rPr>
          <w:rFonts w:ascii="Times New Roman" w:hAnsi="Times New Roman" w:cs="Times New Roman"/>
          <w:sz w:val="28"/>
          <w:szCs w:val="28"/>
        </w:rPr>
      </w:pPr>
      <w:r w:rsidRPr="006E3233">
        <w:rPr>
          <w:rFonts w:ascii="Times New Roman" w:hAnsi="Times New Roman" w:cs="Times New Roman"/>
          <w:sz w:val="28"/>
          <w:szCs w:val="28"/>
        </w:rPr>
        <w:t>ИНВЕСТИЦИОННОГО КЛИМАТА КОСТРОМСКОЙ ОБЛАСТИ</w:t>
      </w:r>
    </w:p>
    <w:p w:rsidR="00F525FA" w:rsidRPr="006E3233" w:rsidRDefault="00F525FA" w:rsidP="00F525FA">
      <w:pPr>
        <w:pStyle w:val="ConsPlusNormal"/>
        <w:jc w:val="center"/>
        <w:rPr>
          <w:rFonts w:ascii="Times New Roman" w:hAnsi="Times New Roman" w:cs="Times New Roman"/>
          <w:sz w:val="28"/>
          <w:szCs w:val="28"/>
        </w:rPr>
      </w:pPr>
      <w:r w:rsidRPr="006E3233">
        <w:rPr>
          <w:rFonts w:ascii="Times New Roman" w:hAnsi="Times New Roman" w:cs="Times New Roman"/>
          <w:sz w:val="28"/>
          <w:szCs w:val="28"/>
        </w:rPr>
        <w:t>Список изменяющих документов</w:t>
      </w:r>
    </w:p>
    <w:p w:rsidR="00F525FA" w:rsidRPr="006E3233" w:rsidRDefault="00F525FA" w:rsidP="00F525FA">
      <w:pPr>
        <w:pStyle w:val="ConsPlusNormal"/>
        <w:jc w:val="center"/>
        <w:rPr>
          <w:rFonts w:ascii="Times New Roman" w:hAnsi="Times New Roman" w:cs="Times New Roman"/>
          <w:sz w:val="28"/>
          <w:szCs w:val="28"/>
        </w:rPr>
      </w:pPr>
      <w:proofErr w:type="gramStart"/>
      <w:r w:rsidRPr="006E3233">
        <w:rPr>
          <w:rFonts w:ascii="Times New Roman" w:hAnsi="Times New Roman" w:cs="Times New Roman"/>
          <w:sz w:val="28"/>
          <w:szCs w:val="28"/>
        </w:rPr>
        <w:t>(в ред. постановлений губернатора Костромской области</w:t>
      </w:r>
      <w:proofErr w:type="gramEnd"/>
    </w:p>
    <w:p w:rsidR="00F525FA" w:rsidRPr="006E3233" w:rsidRDefault="00F525FA" w:rsidP="00F525FA">
      <w:pPr>
        <w:pStyle w:val="ConsPlusNormal"/>
        <w:jc w:val="center"/>
        <w:rPr>
          <w:rFonts w:ascii="Times New Roman" w:hAnsi="Times New Roman" w:cs="Times New Roman"/>
          <w:sz w:val="28"/>
          <w:szCs w:val="28"/>
        </w:rPr>
      </w:pPr>
      <w:r w:rsidRPr="006E3233">
        <w:rPr>
          <w:rFonts w:ascii="Times New Roman" w:hAnsi="Times New Roman" w:cs="Times New Roman"/>
          <w:sz w:val="28"/>
          <w:szCs w:val="28"/>
        </w:rPr>
        <w:t xml:space="preserve">от 11.07.2014 </w:t>
      </w:r>
      <w:hyperlink r:id="rId19" w:history="1">
        <w:r w:rsidRPr="006E3233">
          <w:rPr>
            <w:rFonts w:ascii="Times New Roman" w:hAnsi="Times New Roman" w:cs="Times New Roman"/>
            <w:color w:val="0000FF"/>
            <w:sz w:val="28"/>
            <w:szCs w:val="28"/>
          </w:rPr>
          <w:t>N 123</w:t>
        </w:r>
      </w:hyperlink>
      <w:r w:rsidRPr="006E3233">
        <w:rPr>
          <w:rFonts w:ascii="Times New Roman" w:hAnsi="Times New Roman" w:cs="Times New Roman"/>
          <w:sz w:val="28"/>
          <w:szCs w:val="28"/>
        </w:rPr>
        <w:t xml:space="preserve">, от 05.03.2015 </w:t>
      </w:r>
      <w:hyperlink r:id="rId20" w:history="1">
        <w:r w:rsidRPr="006E3233">
          <w:rPr>
            <w:rFonts w:ascii="Times New Roman" w:hAnsi="Times New Roman" w:cs="Times New Roman"/>
            <w:color w:val="0000FF"/>
            <w:sz w:val="28"/>
            <w:szCs w:val="28"/>
          </w:rPr>
          <w:t>N 43</w:t>
        </w:r>
      </w:hyperlink>
      <w:r w:rsidRPr="006E3233">
        <w:rPr>
          <w:rFonts w:ascii="Times New Roman" w:hAnsi="Times New Roman" w:cs="Times New Roman"/>
          <w:sz w:val="28"/>
          <w:szCs w:val="28"/>
        </w:rPr>
        <w:t>)</w:t>
      </w:r>
    </w:p>
    <w:p w:rsidR="00F525FA" w:rsidRPr="006E3233" w:rsidRDefault="00F525FA" w:rsidP="00F525FA">
      <w:pPr>
        <w:pStyle w:val="ConsPlusNormal"/>
        <w:jc w:val="center"/>
        <w:rPr>
          <w:rFonts w:ascii="Times New Roman" w:hAnsi="Times New Roman" w:cs="Times New Roman"/>
          <w:sz w:val="28"/>
          <w:szCs w:val="28"/>
        </w:rPr>
      </w:pP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 xml:space="preserve">В соответствии со </w:t>
      </w:r>
      <w:hyperlink r:id="rId21" w:history="1">
        <w:r w:rsidRPr="006E3233">
          <w:rPr>
            <w:rFonts w:ascii="Times New Roman" w:hAnsi="Times New Roman" w:cs="Times New Roman"/>
            <w:color w:val="0000FF"/>
            <w:sz w:val="28"/>
            <w:szCs w:val="28"/>
          </w:rPr>
          <w:t>статьей 7</w:t>
        </w:r>
      </w:hyperlink>
      <w:r w:rsidRPr="006E3233">
        <w:rPr>
          <w:rFonts w:ascii="Times New Roman" w:hAnsi="Times New Roman" w:cs="Times New Roman"/>
          <w:sz w:val="28"/>
          <w:szCs w:val="28"/>
        </w:rPr>
        <w:t xml:space="preserve"> Закона Костромской области от 26 июня 2013 года N 379-5-ЗКО "Об инвестиционной деятельности в Костромской области, осуществляемой в форме капитальных вложений" постановляю:</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 Утвердить:</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 xml:space="preserve">1) </w:t>
      </w:r>
      <w:hyperlink w:anchor="P34" w:history="1">
        <w:r w:rsidRPr="006E3233">
          <w:rPr>
            <w:rFonts w:ascii="Times New Roman" w:hAnsi="Times New Roman" w:cs="Times New Roman"/>
            <w:color w:val="0000FF"/>
            <w:sz w:val="28"/>
            <w:szCs w:val="28"/>
          </w:rPr>
          <w:t>порядок</w:t>
        </w:r>
      </w:hyperlink>
      <w:r w:rsidRPr="006E3233">
        <w:rPr>
          <w:rFonts w:ascii="Times New Roman" w:hAnsi="Times New Roman" w:cs="Times New Roman"/>
          <w:sz w:val="28"/>
          <w:szCs w:val="28"/>
        </w:rPr>
        <w:t xml:space="preserve"> деятельности Совета по привлечению инвестиций и улучшению инвестиционного климата Костромской области (приложение N 1);</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 xml:space="preserve">2) </w:t>
      </w:r>
      <w:hyperlink w:anchor="P113" w:history="1">
        <w:r w:rsidRPr="006E3233">
          <w:rPr>
            <w:rFonts w:ascii="Times New Roman" w:hAnsi="Times New Roman" w:cs="Times New Roman"/>
            <w:color w:val="0000FF"/>
            <w:sz w:val="28"/>
            <w:szCs w:val="28"/>
          </w:rPr>
          <w:t>состав</w:t>
        </w:r>
      </w:hyperlink>
      <w:r w:rsidRPr="006E3233">
        <w:rPr>
          <w:rFonts w:ascii="Times New Roman" w:hAnsi="Times New Roman" w:cs="Times New Roman"/>
          <w:sz w:val="28"/>
          <w:szCs w:val="28"/>
        </w:rPr>
        <w:t xml:space="preserve"> Совета по привлечению инвестиций и улучшению инвестиционного климата Костромской области (приложение N 2).</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2. Настоящее постановление вступает в силу с 1 января 2014 года.</w:t>
      </w:r>
    </w:p>
    <w:p w:rsidR="00F525FA" w:rsidRPr="006E3233" w:rsidRDefault="00F525FA" w:rsidP="00F525FA">
      <w:pPr>
        <w:pStyle w:val="ConsPlusNormal"/>
        <w:jc w:val="right"/>
        <w:rPr>
          <w:rFonts w:ascii="Times New Roman" w:hAnsi="Times New Roman" w:cs="Times New Roman"/>
          <w:sz w:val="28"/>
          <w:szCs w:val="28"/>
        </w:rPr>
      </w:pPr>
    </w:p>
    <w:p w:rsidR="00F525FA" w:rsidRPr="006E3233" w:rsidRDefault="00F525FA" w:rsidP="00F525FA">
      <w:pPr>
        <w:pStyle w:val="ConsPlusNormal"/>
        <w:jc w:val="right"/>
        <w:rPr>
          <w:rFonts w:ascii="Times New Roman" w:hAnsi="Times New Roman" w:cs="Times New Roman"/>
          <w:sz w:val="28"/>
          <w:szCs w:val="28"/>
        </w:rPr>
      </w:pPr>
      <w:r w:rsidRPr="006E3233">
        <w:rPr>
          <w:rFonts w:ascii="Times New Roman" w:hAnsi="Times New Roman" w:cs="Times New Roman"/>
          <w:sz w:val="28"/>
          <w:szCs w:val="28"/>
        </w:rPr>
        <w:t>Губернатор</w:t>
      </w:r>
    </w:p>
    <w:p w:rsidR="00F525FA" w:rsidRPr="006E3233" w:rsidRDefault="00F525FA" w:rsidP="00F525FA">
      <w:pPr>
        <w:pStyle w:val="ConsPlusNormal"/>
        <w:jc w:val="right"/>
        <w:rPr>
          <w:rFonts w:ascii="Times New Roman" w:hAnsi="Times New Roman" w:cs="Times New Roman"/>
          <w:sz w:val="28"/>
          <w:szCs w:val="28"/>
        </w:rPr>
      </w:pPr>
      <w:r w:rsidRPr="006E3233">
        <w:rPr>
          <w:rFonts w:ascii="Times New Roman" w:hAnsi="Times New Roman" w:cs="Times New Roman"/>
          <w:sz w:val="28"/>
          <w:szCs w:val="28"/>
        </w:rPr>
        <w:t>Костромской области</w:t>
      </w:r>
    </w:p>
    <w:p w:rsidR="00F525FA" w:rsidRPr="006E3233" w:rsidRDefault="00F525FA" w:rsidP="00F525FA">
      <w:pPr>
        <w:pStyle w:val="ConsPlusNormal"/>
        <w:jc w:val="right"/>
        <w:rPr>
          <w:rFonts w:ascii="Times New Roman" w:hAnsi="Times New Roman" w:cs="Times New Roman"/>
          <w:sz w:val="28"/>
          <w:szCs w:val="28"/>
        </w:rPr>
      </w:pPr>
      <w:r w:rsidRPr="006E3233">
        <w:rPr>
          <w:rFonts w:ascii="Times New Roman" w:hAnsi="Times New Roman" w:cs="Times New Roman"/>
          <w:sz w:val="28"/>
          <w:szCs w:val="28"/>
        </w:rPr>
        <w:t>С.СИТНИКОВ</w:t>
      </w:r>
    </w:p>
    <w:p w:rsidR="00F525FA" w:rsidRPr="006E3233" w:rsidRDefault="00F525FA" w:rsidP="00F525FA">
      <w:pPr>
        <w:pStyle w:val="ConsPlusNormal"/>
        <w:jc w:val="right"/>
        <w:rPr>
          <w:rFonts w:ascii="Times New Roman" w:hAnsi="Times New Roman" w:cs="Times New Roman"/>
          <w:sz w:val="28"/>
          <w:szCs w:val="28"/>
        </w:rPr>
      </w:pPr>
    </w:p>
    <w:p w:rsidR="00F525FA" w:rsidRPr="006E3233" w:rsidRDefault="00F525FA" w:rsidP="00F525FA">
      <w:pPr>
        <w:pStyle w:val="ConsPlusNormal"/>
        <w:jc w:val="right"/>
        <w:rPr>
          <w:rFonts w:ascii="Times New Roman" w:hAnsi="Times New Roman" w:cs="Times New Roman"/>
          <w:sz w:val="28"/>
          <w:szCs w:val="28"/>
        </w:rPr>
      </w:pPr>
    </w:p>
    <w:p w:rsidR="00F525FA" w:rsidRPr="006E3233" w:rsidRDefault="00F525FA" w:rsidP="00F525FA">
      <w:pPr>
        <w:pStyle w:val="ConsPlusNormal"/>
        <w:jc w:val="right"/>
        <w:rPr>
          <w:rFonts w:ascii="Times New Roman" w:hAnsi="Times New Roman" w:cs="Times New Roman"/>
          <w:sz w:val="28"/>
          <w:szCs w:val="28"/>
        </w:rPr>
      </w:pPr>
    </w:p>
    <w:p w:rsidR="00F525FA" w:rsidRPr="006E3233" w:rsidRDefault="00F525FA" w:rsidP="00F525FA">
      <w:pPr>
        <w:pStyle w:val="ConsPlusNormal"/>
        <w:jc w:val="right"/>
        <w:rPr>
          <w:rFonts w:ascii="Times New Roman" w:hAnsi="Times New Roman" w:cs="Times New Roman"/>
          <w:sz w:val="28"/>
          <w:szCs w:val="28"/>
        </w:rPr>
      </w:pPr>
    </w:p>
    <w:p w:rsidR="00F525FA" w:rsidRPr="006E3233" w:rsidRDefault="00F525FA" w:rsidP="00F525FA">
      <w:pPr>
        <w:pStyle w:val="ConsPlusNormal"/>
        <w:jc w:val="right"/>
        <w:rPr>
          <w:rFonts w:ascii="Times New Roman" w:hAnsi="Times New Roman" w:cs="Times New Roman"/>
          <w:sz w:val="28"/>
          <w:szCs w:val="28"/>
        </w:rPr>
      </w:pPr>
    </w:p>
    <w:p w:rsidR="00F525FA" w:rsidRPr="006E3233" w:rsidRDefault="00F525FA" w:rsidP="00F525FA">
      <w:pPr>
        <w:pStyle w:val="ConsPlusNormal"/>
        <w:jc w:val="right"/>
        <w:rPr>
          <w:rFonts w:ascii="Times New Roman" w:hAnsi="Times New Roman" w:cs="Times New Roman"/>
          <w:sz w:val="28"/>
          <w:szCs w:val="28"/>
        </w:rPr>
      </w:pPr>
      <w:r w:rsidRPr="006E3233">
        <w:rPr>
          <w:rFonts w:ascii="Times New Roman" w:hAnsi="Times New Roman" w:cs="Times New Roman"/>
          <w:sz w:val="28"/>
          <w:szCs w:val="28"/>
        </w:rPr>
        <w:t>Приложение N 1</w:t>
      </w:r>
    </w:p>
    <w:p w:rsidR="00F525FA" w:rsidRPr="006E3233" w:rsidRDefault="00F525FA" w:rsidP="00F525FA">
      <w:pPr>
        <w:pStyle w:val="ConsPlusNormal"/>
        <w:jc w:val="right"/>
        <w:rPr>
          <w:rFonts w:ascii="Times New Roman" w:hAnsi="Times New Roman" w:cs="Times New Roman"/>
          <w:sz w:val="28"/>
          <w:szCs w:val="28"/>
        </w:rPr>
      </w:pPr>
    </w:p>
    <w:p w:rsidR="00F525FA" w:rsidRPr="006E3233" w:rsidRDefault="00F525FA" w:rsidP="00F525FA">
      <w:pPr>
        <w:pStyle w:val="ConsPlusNormal"/>
        <w:jc w:val="right"/>
        <w:rPr>
          <w:rFonts w:ascii="Times New Roman" w:hAnsi="Times New Roman" w:cs="Times New Roman"/>
          <w:sz w:val="28"/>
          <w:szCs w:val="28"/>
        </w:rPr>
      </w:pPr>
      <w:r w:rsidRPr="006E3233">
        <w:rPr>
          <w:rFonts w:ascii="Times New Roman" w:hAnsi="Times New Roman" w:cs="Times New Roman"/>
          <w:sz w:val="28"/>
          <w:szCs w:val="28"/>
        </w:rPr>
        <w:t>Утвержден</w:t>
      </w:r>
    </w:p>
    <w:p w:rsidR="00F525FA" w:rsidRPr="006E3233" w:rsidRDefault="00F525FA" w:rsidP="00F525FA">
      <w:pPr>
        <w:pStyle w:val="ConsPlusNormal"/>
        <w:jc w:val="right"/>
        <w:rPr>
          <w:rFonts w:ascii="Times New Roman" w:hAnsi="Times New Roman" w:cs="Times New Roman"/>
          <w:sz w:val="28"/>
          <w:szCs w:val="28"/>
        </w:rPr>
      </w:pPr>
      <w:r w:rsidRPr="006E3233">
        <w:rPr>
          <w:rFonts w:ascii="Times New Roman" w:hAnsi="Times New Roman" w:cs="Times New Roman"/>
          <w:sz w:val="28"/>
          <w:szCs w:val="28"/>
        </w:rPr>
        <w:t>постановлением</w:t>
      </w:r>
    </w:p>
    <w:p w:rsidR="00F525FA" w:rsidRPr="006E3233" w:rsidRDefault="00F525FA" w:rsidP="00F525FA">
      <w:pPr>
        <w:pStyle w:val="ConsPlusNormal"/>
        <w:jc w:val="right"/>
        <w:rPr>
          <w:rFonts w:ascii="Times New Roman" w:hAnsi="Times New Roman" w:cs="Times New Roman"/>
          <w:sz w:val="28"/>
          <w:szCs w:val="28"/>
        </w:rPr>
      </w:pPr>
      <w:r w:rsidRPr="006E3233">
        <w:rPr>
          <w:rFonts w:ascii="Times New Roman" w:hAnsi="Times New Roman" w:cs="Times New Roman"/>
          <w:sz w:val="28"/>
          <w:szCs w:val="28"/>
        </w:rPr>
        <w:t>губернатора</w:t>
      </w:r>
    </w:p>
    <w:p w:rsidR="00F525FA" w:rsidRPr="006E3233" w:rsidRDefault="00F525FA" w:rsidP="00F525FA">
      <w:pPr>
        <w:pStyle w:val="ConsPlusNormal"/>
        <w:jc w:val="right"/>
        <w:rPr>
          <w:rFonts w:ascii="Times New Roman" w:hAnsi="Times New Roman" w:cs="Times New Roman"/>
          <w:sz w:val="28"/>
          <w:szCs w:val="28"/>
        </w:rPr>
      </w:pPr>
      <w:r w:rsidRPr="006E3233">
        <w:rPr>
          <w:rFonts w:ascii="Times New Roman" w:hAnsi="Times New Roman" w:cs="Times New Roman"/>
          <w:sz w:val="28"/>
          <w:szCs w:val="28"/>
        </w:rPr>
        <w:t>Костромской области</w:t>
      </w:r>
    </w:p>
    <w:p w:rsidR="00F525FA" w:rsidRPr="006E3233" w:rsidRDefault="00F525FA" w:rsidP="00F525FA">
      <w:pPr>
        <w:pStyle w:val="ConsPlusNormal"/>
        <w:jc w:val="right"/>
        <w:rPr>
          <w:rFonts w:ascii="Times New Roman" w:hAnsi="Times New Roman" w:cs="Times New Roman"/>
          <w:sz w:val="28"/>
          <w:szCs w:val="28"/>
        </w:rPr>
      </w:pPr>
      <w:r w:rsidRPr="006E3233">
        <w:rPr>
          <w:rFonts w:ascii="Times New Roman" w:hAnsi="Times New Roman" w:cs="Times New Roman"/>
          <w:sz w:val="28"/>
          <w:szCs w:val="28"/>
        </w:rPr>
        <w:t>от 27 декабря 2013 г. N 263</w:t>
      </w:r>
    </w:p>
    <w:p w:rsidR="00F525FA" w:rsidRPr="006E3233" w:rsidRDefault="00F525FA" w:rsidP="00F525FA">
      <w:pPr>
        <w:pStyle w:val="ConsPlusNormal"/>
        <w:jc w:val="center"/>
        <w:rPr>
          <w:rFonts w:ascii="Times New Roman" w:hAnsi="Times New Roman" w:cs="Times New Roman"/>
          <w:sz w:val="28"/>
          <w:szCs w:val="28"/>
        </w:rPr>
      </w:pPr>
    </w:p>
    <w:p w:rsidR="00F525FA" w:rsidRPr="006E3233" w:rsidRDefault="00F525FA" w:rsidP="00F525FA">
      <w:pPr>
        <w:pStyle w:val="ConsPlusTitle"/>
        <w:jc w:val="center"/>
        <w:rPr>
          <w:rFonts w:ascii="Times New Roman" w:hAnsi="Times New Roman" w:cs="Times New Roman"/>
          <w:sz w:val="28"/>
          <w:szCs w:val="28"/>
        </w:rPr>
      </w:pPr>
      <w:bookmarkStart w:id="16" w:name="P34"/>
      <w:bookmarkEnd w:id="16"/>
      <w:r w:rsidRPr="006E3233">
        <w:rPr>
          <w:rFonts w:ascii="Times New Roman" w:hAnsi="Times New Roman" w:cs="Times New Roman"/>
          <w:sz w:val="28"/>
          <w:szCs w:val="28"/>
        </w:rPr>
        <w:lastRenderedPageBreak/>
        <w:t>Порядок деятельности</w:t>
      </w:r>
    </w:p>
    <w:p w:rsidR="00F525FA" w:rsidRPr="006E3233" w:rsidRDefault="00F525FA" w:rsidP="00F525FA">
      <w:pPr>
        <w:pStyle w:val="ConsPlusTitle"/>
        <w:jc w:val="center"/>
        <w:rPr>
          <w:rFonts w:ascii="Times New Roman" w:hAnsi="Times New Roman" w:cs="Times New Roman"/>
          <w:sz w:val="28"/>
          <w:szCs w:val="28"/>
        </w:rPr>
      </w:pPr>
      <w:r w:rsidRPr="006E3233">
        <w:rPr>
          <w:rFonts w:ascii="Times New Roman" w:hAnsi="Times New Roman" w:cs="Times New Roman"/>
          <w:sz w:val="28"/>
          <w:szCs w:val="28"/>
        </w:rPr>
        <w:t>Совета по привлечению инвестиций и улучшению</w:t>
      </w:r>
    </w:p>
    <w:p w:rsidR="00F525FA" w:rsidRPr="006E3233" w:rsidRDefault="00F525FA" w:rsidP="00F525FA">
      <w:pPr>
        <w:pStyle w:val="ConsPlusTitle"/>
        <w:jc w:val="center"/>
        <w:rPr>
          <w:rFonts w:ascii="Times New Roman" w:hAnsi="Times New Roman" w:cs="Times New Roman"/>
          <w:sz w:val="28"/>
          <w:szCs w:val="28"/>
        </w:rPr>
      </w:pPr>
      <w:r w:rsidRPr="006E3233">
        <w:rPr>
          <w:rFonts w:ascii="Times New Roman" w:hAnsi="Times New Roman" w:cs="Times New Roman"/>
          <w:sz w:val="28"/>
          <w:szCs w:val="28"/>
        </w:rPr>
        <w:t>инвестиционного климата Костромской области</w:t>
      </w:r>
    </w:p>
    <w:p w:rsidR="00F525FA" w:rsidRPr="006E3233" w:rsidRDefault="00F525FA" w:rsidP="00F525FA">
      <w:pPr>
        <w:pStyle w:val="ConsPlusNormal"/>
        <w:jc w:val="center"/>
        <w:rPr>
          <w:rFonts w:ascii="Times New Roman" w:hAnsi="Times New Roman" w:cs="Times New Roman"/>
          <w:sz w:val="28"/>
          <w:szCs w:val="28"/>
        </w:rPr>
      </w:pPr>
      <w:r w:rsidRPr="006E3233">
        <w:rPr>
          <w:rFonts w:ascii="Times New Roman" w:hAnsi="Times New Roman" w:cs="Times New Roman"/>
          <w:sz w:val="28"/>
          <w:szCs w:val="28"/>
        </w:rPr>
        <w:t>Список изменяющих документов</w:t>
      </w:r>
    </w:p>
    <w:p w:rsidR="00F525FA" w:rsidRPr="006E3233" w:rsidRDefault="00F525FA" w:rsidP="00F525FA">
      <w:pPr>
        <w:pStyle w:val="ConsPlusNormal"/>
        <w:jc w:val="center"/>
        <w:rPr>
          <w:rFonts w:ascii="Times New Roman" w:hAnsi="Times New Roman" w:cs="Times New Roman"/>
          <w:sz w:val="28"/>
          <w:szCs w:val="28"/>
        </w:rPr>
      </w:pPr>
      <w:r w:rsidRPr="006E3233">
        <w:rPr>
          <w:rFonts w:ascii="Times New Roman" w:hAnsi="Times New Roman" w:cs="Times New Roman"/>
          <w:sz w:val="28"/>
          <w:szCs w:val="28"/>
        </w:rPr>
        <w:t xml:space="preserve">(в ред. </w:t>
      </w:r>
      <w:hyperlink r:id="rId22" w:history="1">
        <w:r w:rsidRPr="006E3233">
          <w:rPr>
            <w:rFonts w:ascii="Times New Roman" w:hAnsi="Times New Roman" w:cs="Times New Roman"/>
            <w:color w:val="0000FF"/>
            <w:sz w:val="28"/>
            <w:szCs w:val="28"/>
          </w:rPr>
          <w:t>постановления</w:t>
        </w:r>
      </w:hyperlink>
      <w:r w:rsidRPr="006E3233">
        <w:rPr>
          <w:rFonts w:ascii="Times New Roman" w:hAnsi="Times New Roman" w:cs="Times New Roman"/>
          <w:sz w:val="28"/>
          <w:szCs w:val="28"/>
        </w:rPr>
        <w:t xml:space="preserve"> губернатора Костромской области от 11.07.2014 N 123)</w:t>
      </w:r>
    </w:p>
    <w:p w:rsidR="00F525FA" w:rsidRPr="006E3233" w:rsidRDefault="00F525FA" w:rsidP="00F525FA">
      <w:pPr>
        <w:pStyle w:val="ConsPlusNormal"/>
        <w:jc w:val="center"/>
        <w:rPr>
          <w:rFonts w:ascii="Times New Roman" w:hAnsi="Times New Roman" w:cs="Times New Roman"/>
          <w:sz w:val="28"/>
          <w:szCs w:val="28"/>
        </w:rPr>
      </w:pPr>
    </w:p>
    <w:p w:rsidR="00F525FA" w:rsidRPr="006E3233" w:rsidRDefault="00F525FA" w:rsidP="00F525FA">
      <w:pPr>
        <w:pStyle w:val="ConsPlusNormal"/>
        <w:jc w:val="center"/>
        <w:rPr>
          <w:rFonts w:ascii="Times New Roman" w:hAnsi="Times New Roman" w:cs="Times New Roman"/>
          <w:sz w:val="28"/>
          <w:szCs w:val="28"/>
        </w:rPr>
      </w:pPr>
      <w:r w:rsidRPr="006E3233">
        <w:rPr>
          <w:rFonts w:ascii="Times New Roman" w:hAnsi="Times New Roman" w:cs="Times New Roman"/>
          <w:sz w:val="28"/>
          <w:szCs w:val="28"/>
        </w:rPr>
        <w:t>Глава 1. ОБЩИЕ ПОЛОЖЕНИЯ</w:t>
      </w:r>
    </w:p>
    <w:p w:rsidR="00F525FA" w:rsidRPr="006E3233" w:rsidRDefault="00F525FA" w:rsidP="00F525FA">
      <w:pPr>
        <w:pStyle w:val="ConsPlusNormal"/>
        <w:jc w:val="center"/>
        <w:rPr>
          <w:rFonts w:ascii="Times New Roman" w:hAnsi="Times New Roman" w:cs="Times New Roman"/>
          <w:sz w:val="28"/>
          <w:szCs w:val="28"/>
        </w:rPr>
      </w:pP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 Совет по привлечению инвестиций и улучшению инвестиционного климата Костромской области (далее - Совет) является совещательным органом и создается для предварительного рассмотрения вопросов и подготовки предложений, связанных с выработкой и повышением инвестиционной привлекательности и улучшением инвестиционного климата Костромской области.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 xml:space="preserve">2. В своей деятельности Совет руководствуется </w:t>
      </w:r>
      <w:hyperlink r:id="rId23" w:history="1">
        <w:r w:rsidRPr="006E3233">
          <w:rPr>
            <w:rFonts w:ascii="Times New Roman" w:hAnsi="Times New Roman" w:cs="Times New Roman"/>
            <w:color w:val="0000FF"/>
            <w:sz w:val="28"/>
            <w:szCs w:val="28"/>
          </w:rPr>
          <w:t>Конституцией</w:t>
        </w:r>
      </w:hyperlink>
      <w:r w:rsidRPr="006E3233">
        <w:rPr>
          <w:rFonts w:ascii="Times New Roman" w:hAnsi="Times New Roman" w:cs="Times New Roman"/>
          <w:sz w:val="28"/>
          <w:szCs w:val="28"/>
        </w:rPr>
        <w:t xml:space="preserve"> Российской Федерации, законами Российской Федерации и Костромской области и иными нормативными правовыми актами Российской Федерации и Костромской области, настоящим Порядком.</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3. Термины и понятия, используемые в настоящем Порядке, соответствуют терминам и понятиям, используемым в инвестиционном законодательстве Российской Федерации и Костромской области.</w:t>
      </w:r>
    </w:p>
    <w:p w:rsidR="00F525FA" w:rsidRPr="006E3233" w:rsidRDefault="00F525FA" w:rsidP="00F525FA">
      <w:pPr>
        <w:pStyle w:val="ConsPlusNormal"/>
        <w:jc w:val="center"/>
        <w:rPr>
          <w:rFonts w:ascii="Times New Roman" w:hAnsi="Times New Roman" w:cs="Times New Roman"/>
          <w:sz w:val="28"/>
          <w:szCs w:val="28"/>
        </w:rPr>
      </w:pPr>
    </w:p>
    <w:p w:rsidR="00F525FA" w:rsidRPr="006E3233" w:rsidRDefault="00F525FA" w:rsidP="00F525FA">
      <w:pPr>
        <w:pStyle w:val="ConsPlusNormal"/>
        <w:jc w:val="center"/>
        <w:rPr>
          <w:rFonts w:ascii="Times New Roman" w:hAnsi="Times New Roman" w:cs="Times New Roman"/>
          <w:sz w:val="28"/>
          <w:szCs w:val="28"/>
        </w:rPr>
      </w:pPr>
      <w:r w:rsidRPr="006E3233">
        <w:rPr>
          <w:rFonts w:ascii="Times New Roman" w:hAnsi="Times New Roman" w:cs="Times New Roman"/>
          <w:sz w:val="28"/>
          <w:szCs w:val="28"/>
        </w:rPr>
        <w:t>Глава 2. КОМПЕТЕНЦИЯ И ФУНКЦИИ СОВЕТА</w:t>
      </w:r>
    </w:p>
    <w:p w:rsidR="00F525FA" w:rsidRPr="006E3233" w:rsidRDefault="00F525FA" w:rsidP="00F525FA">
      <w:pPr>
        <w:pStyle w:val="ConsPlusNormal"/>
        <w:jc w:val="center"/>
        <w:rPr>
          <w:rFonts w:ascii="Times New Roman" w:hAnsi="Times New Roman" w:cs="Times New Roman"/>
          <w:sz w:val="28"/>
          <w:szCs w:val="28"/>
        </w:rPr>
      </w:pP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4. К компетенции и функциям Совета относятся:</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 подготовка и внесение предложений по реализации в Костромской области региональной инвестиционной политики;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2) разработка рекомендаций по организации взаимодействия органов государственной власти Костромской области, территориальных органов федеральных органов исполнительной власти и иных лиц в решении вопросов, связанных с выработкой предложений по повышению инвестиционной привлекательности Костромской области и улучшению инвестиционного климата Костромской области;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3) разработка рекомендаций по определению приоритетных направлений развития инвестиционной деятельности на территории Костромской области;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 xml:space="preserve">4) содействие улучшению инвестиционного климата Костромской области посредством выработки предложений по формированию политических, финансово-экономических, организационно-правовых, </w:t>
      </w:r>
      <w:proofErr w:type="spellStart"/>
      <w:r w:rsidRPr="006E3233">
        <w:rPr>
          <w:rFonts w:ascii="Times New Roman" w:hAnsi="Times New Roman" w:cs="Times New Roman"/>
          <w:sz w:val="28"/>
          <w:szCs w:val="28"/>
        </w:rPr>
        <w:t>социокультурных</w:t>
      </w:r>
      <w:proofErr w:type="spellEnd"/>
      <w:r w:rsidRPr="006E3233">
        <w:rPr>
          <w:rFonts w:ascii="Times New Roman" w:hAnsi="Times New Roman" w:cs="Times New Roman"/>
          <w:sz w:val="28"/>
          <w:szCs w:val="28"/>
        </w:rPr>
        <w:t xml:space="preserve"> механизмов поддержки инвестиционной деятельности, обеспечивающих экономический рост и достижение на этой основе устойчивого социально-экономического развития Костромской области;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 xml:space="preserve">5) предварительное рассмотрение вопросов и подготовка предложений по решению проблем, возникающих у инвесторов (либо препятствующих </w:t>
      </w:r>
      <w:r w:rsidRPr="006E3233">
        <w:rPr>
          <w:rFonts w:ascii="Times New Roman" w:hAnsi="Times New Roman" w:cs="Times New Roman"/>
          <w:sz w:val="28"/>
          <w:szCs w:val="28"/>
        </w:rPr>
        <w:lastRenderedPageBreak/>
        <w:t>инвестору) при реализации инвестиционных проектов на территории Костромской области;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6) внесение предложений и рекомендаций по устранению факторов, препятствующих инвестиционной деятельности на территории Костромской области, по вопросам устранения административных ограничений, сокращения сроков и упрощения процедуры выдачи разрешительной документации;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7) предварительное рассмотрение вопросов по разработке и реализации Инвестиционной стратегии Костромской области, выработка предложений по ее корректировке;</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8) предварительное рассмотрение плана создания инвестиционных объектов, объектов транспортной, энергетической, инженерной, социальной и иной инфраструктуры, необходимой для реализации региональной инвестиционной политики, инвестиционных проектов на территории Костромской области, а также внесение предложений по корректировке данного плана с учетом потребностей инвесторов;</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9) подготовка предложений по формированию инвестиционных площадок для потенциальных инвесторов с учетом их требований по обеспечению необходимой инфраструктурой;</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10) рассмотрение вопросов, связанных с созданием на территории Костромской области промышленных округов в соответствии с действующим законодательством, в том числе концепций создания и развития промышленных округов на территории Костромской области;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11) подготовка предложений по условиям владения, пользования и распоряжения земельными участками и иным недвижимым имуществом, находящимся в государственной собственности или распоряжении Костромской области;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12) разработка рекомендаций по созданию необходимых условий для рационального размещения производительных сил на территории Костромской области;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13) разработка предложений по реализации региональной политики в сфере государственно-частного партнерства, по участию Костромской области в реализации инвестиционных проектов с использованием механизмов государственно-частного партнерства;</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14) подготовка предложений по сотрудничеству Костромской области с организациями, в том числе иностранными и международными, по вопросам привлечения инвестиций и улучшения инвестиционного климата Костромской области;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15) предварительное рассмотрение регулярных отчетов органа, уполномоченного на проведение оценки регулирующего воздействия;</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 xml:space="preserve">16) рассмотрение инвестиционных проектов, реализуемых или планируемых к реализации на территории Костромской области в соответствии с </w:t>
      </w:r>
      <w:hyperlink r:id="rId24" w:history="1">
        <w:r w:rsidRPr="006E3233">
          <w:rPr>
            <w:rFonts w:ascii="Times New Roman" w:hAnsi="Times New Roman" w:cs="Times New Roman"/>
            <w:color w:val="0000FF"/>
            <w:sz w:val="28"/>
            <w:szCs w:val="28"/>
          </w:rPr>
          <w:t>частью 2 статьи 10</w:t>
        </w:r>
      </w:hyperlink>
      <w:r w:rsidRPr="006E3233">
        <w:rPr>
          <w:rFonts w:ascii="Times New Roman" w:hAnsi="Times New Roman" w:cs="Times New Roman"/>
          <w:sz w:val="28"/>
          <w:szCs w:val="28"/>
        </w:rPr>
        <w:t xml:space="preserve"> Закона Костромской области от 26 июня 2013 года N 379-5-ЗКО "Об инвестиционной деятельности в Костромской области, осуществляемой в форме капитальных вложений";</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lastRenderedPageBreak/>
        <w:t>17) предварительное рассмотрение концепций приоритетных инвестиционных проектов в области освоения лесов;</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18) внесение в соответствии с действующим инвестиционным законодательством Костромской области рекомендаций администрации Костромской области о заключении либо об отказе в заключени</w:t>
      </w:r>
      <w:proofErr w:type="gramStart"/>
      <w:r w:rsidRPr="006E3233">
        <w:rPr>
          <w:rFonts w:ascii="Times New Roman" w:hAnsi="Times New Roman" w:cs="Times New Roman"/>
          <w:sz w:val="28"/>
          <w:szCs w:val="28"/>
        </w:rPr>
        <w:t>и</w:t>
      </w:r>
      <w:proofErr w:type="gramEnd"/>
      <w:r w:rsidRPr="006E3233">
        <w:rPr>
          <w:rFonts w:ascii="Times New Roman" w:hAnsi="Times New Roman" w:cs="Times New Roman"/>
          <w:sz w:val="28"/>
          <w:szCs w:val="28"/>
        </w:rPr>
        <w:t xml:space="preserve"> инвестиционного соглашения с инвестором;</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19) предварительное рассмотрение вопросов о причинах неудач при реализации инвестиционных проектов, внесение предложений заинтересованным лицам в случае наличия проблем при реализации инвестиционных проектов;</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20) подготовка предложений по государственной поддержке инвестиционных процессов и стимулированию инвестиционной активности на территории Костромской области;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21) подготовка предложений по улучшению инвестиционной привлекательности Костромской области, совершенствованию инвестиционного законодательства Костромской области, в том числе по установлению единых требований к основным критериям инвестиционных проектов, поддерживаемых за счет средств бюджета Костромской области;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22) направление предложений исполнительным органам государственной власти Костромской области, органам местного самоуправления муниципальных образований Костромской области, соответствующим территориальным органам федеральных органов исполнительной власти по Костромской области и иным лицам по вопросам осуществления региональной инвестиционной политики.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23) рассмотрение вопросов содействия развитию конкуренции, а также проектов правовых актов, иных документов и материалов, подготавливаемых в целях стимулирования развития конкуренции в Костромской области.</w:t>
      </w:r>
    </w:p>
    <w:p w:rsidR="00F525FA" w:rsidRPr="006E3233" w:rsidRDefault="00F525FA" w:rsidP="00F525FA">
      <w:pPr>
        <w:pStyle w:val="ConsPlusNormal"/>
        <w:jc w:val="both"/>
        <w:rPr>
          <w:rFonts w:ascii="Times New Roman" w:hAnsi="Times New Roman" w:cs="Times New Roman"/>
          <w:sz w:val="28"/>
          <w:szCs w:val="28"/>
        </w:rPr>
      </w:pPr>
      <w:r w:rsidRPr="006E3233">
        <w:rPr>
          <w:rFonts w:ascii="Times New Roman" w:hAnsi="Times New Roman" w:cs="Times New Roman"/>
          <w:sz w:val="28"/>
          <w:szCs w:val="28"/>
        </w:rPr>
        <w:t>(</w:t>
      </w:r>
      <w:proofErr w:type="spellStart"/>
      <w:r w:rsidRPr="006E3233">
        <w:rPr>
          <w:rFonts w:ascii="Times New Roman" w:hAnsi="Times New Roman" w:cs="Times New Roman"/>
          <w:sz w:val="28"/>
          <w:szCs w:val="28"/>
        </w:rPr>
        <w:t>пп</w:t>
      </w:r>
      <w:proofErr w:type="spellEnd"/>
      <w:r w:rsidRPr="006E3233">
        <w:rPr>
          <w:rFonts w:ascii="Times New Roman" w:hAnsi="Times New Roman" w:cs="Times New Roman"/>
          <w:sz w:val="28"/>
          <w:szCs w:val="28"/>
        </w:rPr>
        <w:t xml:space="preserve">. 23 </w:t>
      </w:r>
      <w:proofErr w:type="gramStart"/>
      <w:r w:rsidRPr="006E3233">
        <w:rPr>
          <w:rFonts w:ascii="Times New Roman" w:hAnsi="Times New Roman" w:cs="Times New Roman"/>
          <w:sz w:val="28"/>
          <w:szCs w:val="28"/>
        </w:rPr>
        <w:t>введен</w:t>
      </w:r>
      <w:proofErr w:type="gramEnd"/>
      <w:r w:rsidRPr="006E3233">
        <w:rPr>
          <w:rFonts w:ascii="Times New Roman" w:hAnsi="Times New Roman" w:cs="Times New Roman"/>
          <w:sz w:val="28"/>
          <w:szCs w:val="28"/>
        </w:rPr>
        <w:t xml:space="preserve"> </w:t>
      </w:r>
      <w:hyperlink r:id="rId25" w:history="1">
        <w:r w:rsidRPr="006E3233">
          <w:rPr>
            <w:rFonts w:ascii="Times New Roman" w:hAnsi="Times New Roman" w:cs="Times New Roman"/>
            <w:color w:val="0000FF"/>
            <w:sz w:val="28"/>
            <w:szCs w:val="28"/>
          </w:rPr>
          <w:t>постановлением</w:t>
        </w:r>
      </w:hyperlink>
      <w:r w:rsidRPr="006E3233">
        <w:rPr>
          <w:rFonts w:ascii="Times New Roman" w:hAnsi="Times New Roman" w:cs="Times New Roman"/>
          <w:sz w:val="28"/>
          <w:szCs w:val="28"/>
        </w:rPr>
        <w:t xml:space="preserve"> губернатора Костромской области от 11.07.2014 N 123)</w:t>
      </w:r>
    </w:p>
    <w:p w:rsidR="00F525FA" w:rsidRPr="006E3233" w:rsidRDefault="00F525FA" w:rsidP="00F525FA">
      <w:pPr>
        <w:pStyle w:val="ConsPlusNormal"/>
        <w:jc w:val="center"/>
        <w:rPr>
          <w:rFonts w:ascii="Times New Roman" w:hAnsi="Times New Roman" w:cs="Times New Roman"/>
          <w:sz w:val="28"/>
          <w:szCs w:val="28"/>
        </w:rPr>
      </w:pPr>
    </w:p>
    <w:p w:rsidR="00F525FA" w:rsidRPr="006E3233" w:rsidRDefault="00F525FA" w:rsidP="00F525FA">
      <w:pPr>
        <w:pStyle w:val="ConsPlusNormal"/>
        <w:jc w:val="center"/>
        <w:rPr>
          <w:rFonts w:ascii="Times New Roman" w:hAnsi="Times New Roman" w:cs="Times New Roman"/>
          <w:sz w:val="28"/>
          <w:szCs w:val="28"/>
        </w:rPr>
      </w:pPr>
      <w:r w:rsidRPr="006E3233">
        <w:rPr>
          <w:rFonts w:ascii="Times New Roman" w:hAnsi="Times New Roman" w:cs="Times New Roman"/>
          <w:sz w:val="28"/>
          <w:szCs w:val="28"/>
        </w:rPr>
        <w:t>Глава 3. РЕГЛАМЕНТ РАБОТЫ СОВЕТА</w:t>
      </w:r>
    </w:p>
    <w:p w:rsidR="00F525FA" w:rsidRPr="006E3233" w:rsidRDefault="00F525FA" w:rsidP="00F525FA">
      <w:pPr>
        <w:pStyle w:val="ConsPlusNormal"/>
        <w:jc w:val="center"/>
        <w:rPr>
          <w:rFonts w:ascii="Times New Roman" w:hAnsi="Times New Roman" w:cs="Times New Roman"/>
          <w:sz w:val="28"/>
          <w:szCs w:val="28"/>
        </w:rPr>
      </w:pP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5. Заседания Совета проводятся при наличии вопросов для рассмотрения в соответствии с компетенцией и функциями Совета.</w:t>
      </w:r>
    </w:p>
    <w:p w:rsidR="00F525FA" w:rsidRPr="006E3233" w:rsidRDefault="00F525FA" w:rsidP="00F525FA">
      <w:pPr>
        <w:pStyle w:val="ConsPlusNormal"/>
        <w:jc w:val="both"/>
        <w:rPr>
          <w:rFonts w:ascii="Times New Roman" w:hAnsi="Times New Roman" w:cs="Times New Roman"/>
          <w:sz w:val="28"/>
          <w:szCs w:val="28"/>
        </w:rPr>
      </w:pPr>
      <w:r w:rsidRPr="006E3233">
        <w:rPr>
          <w:rFonts w:ascii="Times New Roman" w:hAnsi="Times New Roman" w:cs="Times New Roman"/>
          <w:sz w:val="28"/>
          <w:szCs w:val="28"/>
        </w:rPr>
        <w:t xml:space="preserve">(п. 5 в ред. </w:t>
      </w:r>
      <w:hyperlink r:id="rId26" w:history="1">
        <w:r w:rsidRPr="006E3233">
          <w:rPr>
            <w:rFonts w:ascii="Times New Roman" w:hAnsi="Times New Roman" w:cs="Times New Roman"/>
            <w:color w:val="0000FF"/>
            <w:sz w:val="28"/>
            <w:szCs w:val="28"/>
          </w:rPr>
          <w:t>постановления</w:t>
        </w:r>
      </w:hyperlink>
      <w:r w:rsidRPr="006E3233">
        <w:rPr>
          <w:rFonts w:ascii="Times New Roman" w:hAnsi="Times New Roman" w:cs="Times New Roman"/>
          <w:sz w:val="28"/>
          <w:szCs w:val="28"/>
        </w:rPr>
        <w:t xml:space="preserve"> губернатора Костромской области от 11.07.2014 N 123)</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 xml:space="preserve">6. Заседания Совета проводятся публично и открыто. Информация о планируемых к проведению заседаниях Совета размещается в информационно-телекоммуникационной сети Интернет на Инвестиционном портале Костромской области (http://www.investkostroma.ru), где предусмотрена возможность для инвесторов, не являющихся членами Совета, посредством функции обратной связи или через личный кабинет подать заявку на участие в заседании Совета. При наличии технической возможности заседания Совета транслируются в режиме </w:t>
      </w:r>
      <w:proofErr w:type="spellStart"/>
      <w:r w:rsidRPr="006E3233">
        <w:rPr>
          <w:rFonts w:ascii="Times New Roman" w:hAnsi="Times New Roman" w:cs="Times New Roman"/>
          <w:sz w:val="28"/>
          <w:szCs w:val="28"/>
        </w:rPr>
        <w:t>онлайн</w:t>
      </w:r>
      <w:proofErr w:type="spellEnd"/>
      <w:r w:rsidRPr="006E3233">
        <w:rPr>
          <w:rFonts w:ascii="Times New Roman" w:hAnsi="Times New Roman" w:cs="Times New Roman"/>
          <w:sz w:val="28"/>
          <w:szCs w:val="28"/>
        </w:rPr>
        <w:t xml:space="preserve"> на Инвестиционном портале Костромской области.</w:t>
      </w:r>
    </w:p>
    <w:p w:rsidR="00F525FA" w:rsidRPr="006E3233" w:rsidRDefault="00F525FA" w:rsidP="00F525FA">
      <w:pPr>
        <w:pStyle w:val="ConsPlusNormal"/>
        <w:ind w:firstLine="540"/>
        <w:jc w:val="both"/>
        <w:rPr>
          <w:rFonts w:ascii="Times New Roman" w:hAnsi="Times New Roman" w:cs="Times New Roman"/>
          <w:sz w:val="28"/>
          <w:szCs w:val="28"/>
        </w:rPr>
      </w:pPr>
      <w:bookmarkStart w:id="17" w:name="P79"/>
      <w:bookmarkEnd w:id="17"/>
      <w:r w:rsidRPr="006E3233">
        <w:rPr>
          <w:rFonts w:ascii="Times New Roman" w:hAnsi="Times New Roman" w:cs="Times New Roman"/>
          <w:sz w:val="28"/>
          <w:szCs w:val="28"/>
        </w:rPr>
        <w:lastRenderedPageBreak/>
        <w:t>7. Заседания Совета проводит председатель Совета, его заместитель или иное должностное лицо по поручению председателя Совета.</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8. Заседание Совета считается правомочным, если на нем присутствует не менее 50% членов Совета или их представителей.</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9. В случае отсутствия на заседании член Совета вправе изложить свое мнение по рассматриваемым вопросам в письменной форме, которое оглашается на заседании и приобщается к протоколу заседания.</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10. При несогласии с принятым решением член Совета вправе изложить в письменной форме свое особое мнение, которое подлежит приобщению к протоколу заседания.</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 xml:space="preserve">11. Решения Совета оформляются протоколом, который подписывается председательствующим на заседании Совета в соответствии с </w:t>
      </w:r>
      <w:hyperlink w:anchor="P79" w:history="1">
        <w:r w:rsidRPr="006E3233">
          <w:rPr>
            <w:rFonts w:ascii="Times New Roman" w:hAnsi="Times New Roman" w:cs="Times New Roman"/>
            <w:color w:val="0000FF"/>
            <w:sz w:val="28"/>
            <w:szCs w:val="28"/>
          </w:rPr>
          <w:t>пунктом 7</w:t>
        </w:r>
      </w:hyperlink>
      <w:r w:rsidRPr="006E3233">
        <w:rPr>
          <w:rFonts w:ascii="Times New Roman" w:hAnsi="Times New Roman" w:cs="Times New Roman"/>
          <w:sz w:val="28"/>
          <w:szCs w:val="28"/>
        </w:rPr>
        <w:t xml:space="preserve"> настоящего Порядка. Выписки из протоколов подписываются секретарем Совета. Копия протокола Совета в течение 5 рабочих дней со дня его подписания направляется инвестору, членам Совета и заинтересованным исполнительным органам государственной власти Костромской области и органам местного самоуправления Костромской области.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Протокол заседания Совета ведется секретарем Совета.</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12. Решения Совета носят рекомендательный характер.</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13. По результатам рассмотрения инвестиционных проектов Совет принимает следующие решения:</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 об одобрении инвестиционного проекта;</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2) о внесении рекомендаций администрации Костромской области: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о заключении либо об отказе в заключени</w:t>
      </w:r>
      <w:proofErr w:type="gramStart"/>
      <w:r w:rsidRPr="006E3233">
        <w:rPr>
          <w:rFonts w:ascii="Times New Roman" w:hAnsi="Times New Roman" w:cs="Times New Roman"/>
          <w:sz w:val="28"/>
          <w:szCs w:val="28"/>
        </w:rPr>
        <w:t>и</w:t>
      </w:r>
      <w:proofErr w:type="gramEnd"/>
      <w:r w:rsidRPr="006E3233">
        <w:rPr>
          <w:rFonts w:ascii="Times New Roman" w:hAnsi="Times New Roman" w:cs="Times New Roman"/>
          <w:sz w:val="28"/>
          <w:szCs w:val="28"/>
        </w:rPr>
        <w:t xml:space="preserve"> инвестиционного соглашения с инвестором;</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о предоставлении инвестору мер поддержки инвестиционной деятельности в соответствии с действующим инвестиционным законодательством;</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3) о направлении инвестиционного проекта на доработку.</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14. Все члены Совета участвуют и голосуют на заседаниях с правом замены. Решения принимаются простым большинством голосов присутствующих на заседании членов Совета или их представителей путем открытого голосования. В случае равенства голосов решающим является голос председательствующего на заседании Совета.</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15. Организационно-техническое обеспечение деятельности Совета осуществляется управлением инвестиционной и промышленной политики администрации Костромской области.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16. Управление инвестиционной и промышленной политики администрации Костромской области: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составляет повестку дня заседания Совета;</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организует подготовку материалов к заседаниям Совета и проектов решений Совета;</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 xml:space="preserve">информирует членов Совета о месте и времени проведения заседания, повестке дня, обеспечивает их необходимыми информационно-справочными материалами, направляет копии протоколов заседания Совета путем </w:t>
      </w:r>
      <w:r w:rsidRPr="006E3233">
        <w:rPr>
          <w:rFonts w:ascii="Times New Roman" w:hAnsi="Times New Roman" w:cs="Times New Roman"/>
          <w:sz w:val="28"/>
          <w:szCs w:val="28"/>
        </w:rPr>
        <w:lastRenderedPageBreak/>
        <w:t>использования факсимильной связи, информационно-телекоммуникационной сети Интернет, в том числе электронной почты, иными возможными способами;</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оформляет протоколы заседаний Совета;</w:t>
      </w:r>
    </w:p>
    <w:p w:rsidR="00F525FA" w:rsidRPr="006E3233" w:rsidRDefault="00F525FA" w:rsidP="00F525FA">
      <w:pPr>
        <w:pStyle w:val="ConsPlusNormal"/>
        <w:ind w:firstLine="540"/>
        <w:jc w:val="both"/>
        <w:rPr>
          <w:rFonts w:ascii="Times New Roman" w:hAnsi="Times New Roman" w:cs="Times New Roman"/>
          <w:sz w:val="28"/>
          <w:szCs w:val="28"/>
        </w:rPr>
      </w:pPr>
      <w:r w:rsidRPr="006E3233">
        <w:rPr>
          <w:rFonts w:ascii="Times New Roman" w:hAnsi="Times New Roman" w:cs="Times New Roman"/>
          <w:sz w:val="28"/>
          <w:szCs w:val="28"/>
        </w:rPr>
        <w:t xml:space="preserve">осуществляет </w:t>
      </w:r>
      <w:proofErr w:type="gramStart"/>
      <w:r w:rsidRPr="006E3233">
        <w:rPr>
          <w:rFonts w:ascii="Times New Roman" w:hAnsi="Times New Roman" w:cs="Times New Roman"/>
          <w:sz w:val="28"/>
          <w:szCs w:val="28"/>
        </w:rPr>
        <w:t>контроль за</w:t>
      </w:r>
      <w:proofErr w:type="gramEnd"/>
      <w:r w:rsidRPr="006E3233">
        <w:rPr>
          <w:rFonts w:ascii="Times New Roman" w:hAnsi="Times New Roman" w:cs="Times New Roman"/>
          <w:sz w:val="28"/>
          <w:szCs w:val="28"/>
        </w:rPr>
        <w:t xml:space="preserve"> ходом выполнения принятых Советом решений.</w:t>
      </w:r>
    </w:p>
    <w:p w:rsidR="00F525FA" w:rsidRPr="006E3233" w:rsidRDefault="00F525FA" w:rsidP="00F525FA">
      <w:pPr>
        <w:pStyle w:val="ConsPlusNormal"/>
        <w:jc w:val="right"/>
        <w:rPr>
          <w:rFonts w:ascii="Times New Roman" w:hAnsi="Times New Roman" w:cs="Times New Roman"/>
          <w:sz w:val="28"/>
          <w:szCs w:val="28"/>
        </w:rPr>
      </w:pPr>
    </w:p>
    <w:p w:rsidR="00F525FA" w:rsidRPr="006E3233" w:rsidRDefault="00F525FA" w:rsidP="00F525FA">
      <w:pPr>
        <w:pStyle w:val="ConsPlusNormal"/>
        <w:jc w:val="right"/>
        <w:rPr>
          <w:rFonts w:ascii="Times New Roman" w:hAnsi="Times New Roman" w:cs="Times New Roman"/>
          <w:sz w:val="28"/>
          <w:szCs w:val="28"/>
        </w:rPr>
      </w:pPr>
    </w:p>
    <w:p w:rsidR="00F525FA" w:rsidRPr="006E3233" w:rsidRDefault="00F525FA" w:rsidP="00F525FA">
      <w:pPr>
        <w:pStyle w:val="ConsPlusNormal"/>
        <w:jc w:val="right"/>
        <w:rPr>
          <w:rFonts w:ascii="Times New Roman" w:hAnsi="Times New Roman" w:cs="Times New Roman"/>
          <w:sz w:val="28"/>
          <w:szCs w:val="28"/>
        </w:rPr>
      </w:pPr>
    </w:p>
    <w:p w:rsidR="00F525FA" w:rsidRPr="006E3233" w:rsidRDefault="00F525FA" w:rsidP="00F525FA">
      <w:pPr>
        <w:pStyle w:val="ConsPlusNormal"/>
        <w:jc w:val="right"/>
        <w:rPr>
          <w:rFonts w:ascii="Times New Roman" w:hAnsi="Times New Roman" w:cs="Times New Roman"/>
          <w:sz w:val="28"/>
          <w:szCs w:val="28"/>
        </w:rPr>
      </w:pPr>
    </w:p>
    <w:p w:rsidR="00F525FA" w:rsidRPr="006E3233" w:rsidRDefault="00F525FA" w:rsidP="00F525FA">
      <w:pPr>
        <w:pStyle w:val="ConsPlusNormal"/>
        <w:jc w:val="right"/>
        <w:rPr>
          <w:rFonts w:ascii="Times New Roman" w:hAnsi="Times New Roman" w:cs="Times New Roman"/>
          <w:sz w:val="28"/>
          <w:szCs w:val="28"/>
        </w:rPr>
      </w:pPr>
    </w:p>
    <w:p w:rsidR="00F525FA" w:rsidRPr="006E3233" w:rsidRDefault="00F525FA" w:rsidP="00F525FA">
      <w:pPr>
        <w:pStyle w:val="ConsPlusNormal"/>
        <w:jc w:val="right"/>
        <w:rPr>
          <w:rFonts w:ascii="Times New Roman" w:hAnsi="Times New Roman" w:cs="Times New Roman"/>
          <w:sz w:val="28"/>
          <w:szCs w:val="28"/>
        </w:rPr>
      </w:pPr>
      <w:r w:rsidRPr="006E3233">
        <w:rPr>
          <w:rFonts w:ascii="Times New Roman" w:hAnsi="Times New Roman" w:cs="Times New Roman"/>
          <w:sz w:val="28"/>
          <w:szCs w:val="28"/>
        </w:rPr>
        <w:t>Приложение N 2</w:t>
      </w:r>
    </w:p>
    <w:p w:rsidR="00F525FA" w:rsidRPr="006E3233" w:rsidRDefault="00F525FA" w:rsidP="00F525FA">
      <w:pPr>
        <w:pStyle w:val="ConsPlusNormal"/>
        <w:jc w:val="right"/>
        <w:rPr>
          <w:rFonts w:ascii="Times New Roman" w:hAnsi="Times New Roman" w:cs="Times New Roman"/>
          <w:sz w:val="28"/>
          <w:szCs w:val="28"/>
        </w:rPr>
      </w:pPr>
    </w:p>
    <w:p w:rsidR="00F525FA" w:rsidRPr="006E3233" w:rsidRDefault="00F525FA" w:rsidP="00F525FA">
      <w:pPr>
        <w:pStyle w:val="ConsPlusNormal"/>
        <w:jc w:val="right"/>
        <w:rPr>
          <w:rFonts w:ascii="Times New Roman" w:hAnsi="Times New Roman" w:cs="Times New Roman"/>
          <w:sz w:val="28"/>
          <w:szCs w:val="28"/>
        </w:rPr>
      </w:pPr>
      <w:r w:rsidRPr="006E3233">
        <w:rPr>
          <w:rFonts w:ascii="Times New Roman" w:hAnsi="Times New Roman" w:cs="Times New Roman"/>
          <w:sz w:val="28"/>
          <w:szCs w:val="28"/>
        </w:rPr>
        <w:t>Утвержден</w:t>
      </w:r>
    </w:p>
    <w:p w:rsidR="00F525FA" w:rsidRPr="006E3233" w:rsidRDefault="00F525FA" w:rsidP="00F525FA">
      <w:pPr>
        <w:pStyle w:val="ConsPlusNormal"/>
        <w:jc w:val="right"/>
        <w:rPr>
          <w:rFonts w:ascii="Times New Roman" w:hAnsi="Times New Roman" w:cs="Times New Roman"/>
          <w:sz w:val="28"/>
          <w:szCs w:val="28"/>
        </w:rPr>
      </w:pPr>
      <w:r w:rsidRPr="006E3233">
        <w:rPr>
          <w:rFonts w:ascii="Times New Roman" w:hAnsi="Times New Roman" w:cs="Times New Roman"/>
          <w:sz w:val="28"/>
          <w:szCs w:val="28"/>
        </w:rPr>
        <w:t>постановлением</w:t>
      </w:r>
    </w:p>
    <w:p w:rsidR="00F525FA" w:rsidRPr="006E3233" w:rsidRDefault="00F525FA" w:rsidP="00F525FA">
      <w:pPr>
        <w:pStyle w:val="ConsPlusNormal"/>
        <w:jc w:val="right"/>
        <w:rPr>
          <w:rFonts w:ascii="Times New Roman" w:hAnsi="Times New Roman" w:cs="Times New Roman"/>
          <w:sz w:val="28"/>
          <w:szCs w:val="28"/>
        </w:rPr>
      </w:pPr>
      <w:r w:rsidRPr="006E3233">
        <w:rPr>
          <w:rFonts w:ascii="Times New Roman" w:hAnsi="Times New Roman" w:cs="Times New Roman"/>
          <w:sz w:val="28"/>
          <w:szCs w:val="28"/>
        </w:rPr>
        <w:t>губернатора</w:t>
      </w:r>
    </w:p>
    <w:p w:rsidR="00F525FA" w:rsidRPr="006E3233" w:rsidRDefault="00F525FA" w:rsidP="00F525FA">
      <w:pPr>
        <w:pStyle w:val="ConsPlusNormal"/>
        <w:jc w:val="right"/>
        <w:rPr>
          <w:rFonts w:ascii="Times New Roman" w:hAnsi="Times New Roman" w:cs="Times New Roman"/>
          <w:sz w:val="28"/>
          <w:szCs w:val="28"/>
        </w:rPr>
      </w:pPr>
      <w:r w:rsidRPr="006E3233">
        <w:rPr>
          <w:rFonts w:ascii="Times New Roman" w:hAnsi="Times New Roman" w:cs="Times New Roman"/>
          <w:sz w:val="28"/>
          <w:szCs w:val="28"/>
        </w:rPr>
        <w:t>Костромской области</w:t>
      </w:r>
    </w:p>
    <w:p w:rsidR="00F525FA" w:rsidRPr="006E3233" w:rsidRDefault="00F525FA" w:rsidP="00F525FA">
      <w:pPr>
        <w:pStyle w:val="ConsPlusNormal"/>
        <w:jc w:val="right"/>
        <w:rPr>
          <w:rFonts w:ascii="Times New Roman" w:hAnsi="Times New Roman" w:cs="Times New Roman"/>
          <w:sz w:val="28"/>
          <w:szCs w:val="28"/>
        </w:rPr>
      </w:pPr>
      <w:r w:rsidRPr="006E3233">
        <w:rPr>
          <w:rFonts w:ascii="Times New Roman" w:hAnsi="Times New Roman" w:cs="Times New Roman"/>
          <w:sz w:val="28"/>
          <w:szCs w:val="28"/>
        </w:rPr>
        <w:t>от 27 декабря 2013 г. N 263</w:t>
      </w:r>
    </w:p>
    <w:p w:rsidR="00F525FA" w:rsidRPr="006E3233" w:rsidRDefault="00F525FA" w:rsidP="00F525FA">
      <w:pPr>
        <w:pStyle w:val="ConsPlusNormal"/>
        <w:jc w:val="right"/>
        <w:rPr>
          <w:rFonts w:ascii="Times New Roman" w:hAnsi="Times New Roman" w:cs="Times New Roman"/>
          <w:sz w:val="28"/>
          <w:szCs w:val="28"/>
        </w:rPr>
      </w:pPr>
    </w:p>
    <w:p w:rsidR="00F525FA" w:rsidRPr="006E3233" w:rsidRDefault="00F525FA" w:rsidP="00F525FA">
      <w:pPr>
        <w:pStyle w:val="ConsPlusTitle"/>
        <w:jc w:val="center"/>
        <w:rPr>
          <w:rFonts w:ascii="Times New Roman" w:hAnsi="Times New Roman" w:cs="Times New Roman"/>
          <w:sz w:val="28"/>
          <w:szCs w:val="28"/>
        </w:rPr>
      </w:pPr>
      <w:bookmarkStart w:id="18" w:name="P113"/>
      <w:bookmarkEnd w:id="18"/>
      <w:r w:rsidRPr="006E3233">
        <w:rPr>
          <w:rFonts w:ascii="Times New Roman" w:hAnsi="Times New Roman" w:cs="Times New Roman"/>
          <w:sz w:val="28"/>
          <w:szCs w:val="28"/>
        </w:rPr>
        <w:t>Состав</w:t>
      </w:r>
    </w:p>
    <w:p w:rsidR="00F525FA" w:rsidRPr="006E3233" w:rsidRDefault="00F525FA" w:rsidP="00F525FA">
      <w:pPr>
        <w:pStyle w:val="ConsPlusTitle"/>
        <w:jc w:val="center"/>
        <w:rPr>
          <w:rFonts w:ascii="Times New Roman" w:hAnsi="Times New Roman" w:cs="Times New Roman"/>
          <w:sz w:val="28"/>
          <w:szCs w:val="28"/>
        </w:rPr>
      </w:pPr>
      <w:r w:rsidRPr="006E3233">
        <w:rPr>
          <w:rFonts w:ascii="Times New Roman" w:hAnsi="Times New Roman" w:cs="Times New Roman"/>
          <w:sz w:val="28"/>
          <w:szCs w:val="28"/>
        </w:rPr>
        <w:t>Совета по привлечению инвестиций и улучшению</w:t>
      </w:r>
    </w:p>
    <w:p w:rsidR="00F525FA" w:rsidRPr="006E3233" w:rsidRDefault="00F525FA" w:rsidP="00F525FA">
      <w:pPr>
        <w:pStyle w:val="ConsPlusTitle"/>
        <w:jc w:val="center"/>
        <w:rPr>
          <w:rFonts w:ascii="Times New Roman" w:hAnsi="Times New Roman" w:cs="Times New Roman"/>
          <w:sz w:val="28"/>
          <w:szCs w:val="28"/>
        </w:rPr>
      </w:pPr>
      <w:r w:rsidRPr="006E3233">
        <w:rPr>
          <w:rFonts w:ascii="Times New Roman" w:hAnsi="Times New Roman" w:cs="Times New Roman"/>
          <w:sz w:val="28"/>
          <w:szCs w:val="28"/>
        </w:rPr>
        <w:t>инвестиционного климата Костромской области</w:t>
      </w:r>
    </w:p>
    <w:p w:rsidR="00F525FA" w:rsidRPr="006E3233" w:rsidRDefault="00F525FA" w:rsidP="00F525FA">
      <w:pPr>
        <w:pStyle w:val="ConsPlusNormal"/>
        <w:jc w:val="center"/>
        <w:rPr>
          <w:rFonts w:ascii="Times New Roman" w:hAnsi="Times New Roman" w:cs="Times New Roman"/>
          <w:sz w:val="28"/>
          <w:szCs w:val="28"/>
        </w:rPr>
      </w:pPr>
      <w:r w:rsidRPr="006E3233">
        <w:rPr>
          <w:rFonts w:ascii="Times New Roman" w:hAnsi="Times New Roman" w:cs="Times New Roman"/>
          <w:sz w:val="28"/>
          <w:szCs w:val="28"/>
        </w:rPr>
        <w:t>Список изменяющих документов</w:t>
      </w:r>
    </w:p>
    <w:p w:rsidR="00F525FA" w:rsidRPr="006E3233" w:rsidRDefault="00F525FA" w:rsidP="00F525FA">
      <w:pPr>
        <w:pStyle w:val="ConsPlusNormal"/>
        <w:jc w:val="center"/>
        <w:rPr>
          <w:rFonts w:ascii="Times New Roman" w:hAnsi="Times New Roman" w:cs="Times New Roman"/>
          <w:sz w:val="28"/>
          <w:szCs w:val="28"/>
        </w:rPr>
      </w:pPr>
      <w:proofErr w:type="gramStart"/>
      <w:r w:rsidRPr="006E3233">
        <w:rPr>
          <w:rFonts w:ascii="Times New Roman" w:hAnsi="Times New Roman" w:cs="Times New Roman"/>
          <w:sz w:val="28"/>
          <w:szCs w:val="28"/>
        </w:rPr>
        <w:t>(в ред. постановлений губернатора Костромской области</w:t>
      </w:r>
      <w:proofErr w:type="gramEnd"/>
    </w:p>
    <w:p w:rsidR="00F525FA" w:rsidRPr="006E3233" w:rsidRDefault="00F525FA" w:rsidP="00F525FA">
      <w:pPr>
        <w:pStyle w:val="ConsPlusNormal"/>
        <w:jc w:val="center"/>
        <w:rPr>
          <w:rFonts w:ascii="Times New Roman" w:hAnsi="Times New Roman" w:cs="Times New Roman"/>
          <w:sz w:val="28"/>
          <w:szCs w:val="28"/>
        </w:rPr>
      </w:pPr>
      <w:r w:rsidRPr="006E3233">
        <w:rPr>
          <w:rFonts w:ascii="Times New Roman" w:hAnsi="Times New Roman" w:cs="Times New Roman"/>
          <w:sz w:val="28"/>
          <w:szCs w:val="28"/>
        </w:rPr>
        <w:t xml:space="preserve">от 11.07.2014 </w:t>
      </w:r>
      <w:hyperlink r:id="rId27" w:history="1">
        <w:r w:rsidRPr="006E3233">
          <w:rPr>
            <w:rFonts w:ascii="Times New Roman" w:hAnsi="Times New Roman" w:cs="Times New Roman"/>
            <w:color w:val="0000FF"/>
            <w:sz w:val="28"/>
            <w:szCs w:val="28"/>
          </w:rPr>
          <w:t>N 123</w:t>
        </w:r>
      </w:hyperlink>
      <w:r w:rsidRPr="006E3233">
        <w:rPr>
          <w:rFonts w:ascii="Times New Roman" w:hAnsi="Times New Roman" w:cs="Times New Roman"/>
          <w:sz w:val="28"/>
          <w:szCs w:val="28"/>
        </w:rPr>
        <w:t xml:space="preserve">, от 05.03.2015 </w:t>
      </w:r>
      <w:hyperlink r:id="rId28" w:history="1">
        <w:r w:rsidRPr="006E3233">
          <w:rPr>
            <w:rFonts w:ascii="Times New Roman" w:hAnsi="Times New Roman" w:cs="Times New Roman"/>
            <w:color w:val="0000FF"/>
            <w:sz w:val="28"/>
            <w:szCs w:val="28"/>
          </w:rPr>
          <w:t>N 43</w:t>
        </w:r>
      </w:hyperlink>
      <w:r w:rsidRPr="006E3233">
        <w:rPr>
          <w:rFonts w:ascii="Times New Roman" w:hAnsi="Times New Roman" w:cs="Times New Roman"/>
          <w:sz w:val="28"/>
          <w:szCs w:val="28"/>
        </w:rPr>
        <w:t>)</w:t>
      </w:r>
    </w:p>
    <w:p w:rsidR="00F525FA" w:rsidRDefault="00F525FA" w:rsidP="00F525FA">
      <w:pPr>
        <w:pStyle w:val="ConsPlusNormal"/>
        <w:jc w:val="center"/>
      </w:pPr>
    </w:p>
    <w:p w:rsidR="00F525FA" w:rsidRDefault="00F525FA" w:rsidP="00F525FA">
      <w:pPr>
        <w:pStyle w:val="ConsPlusCell"/>
        <w:jc w:val="both"/>
      </w:pPr>
      <w:r>
        <w:t>Ситников                     -     губернатор     Костромской     области,</w:t>
      </w:r>
    </w:p>
    <w:p w:rsidR="00F525FA" w:rsidRDefault="00F525FA" w:rsidP="00F525FA">
      <w:pPr>
        <w:pStyle w:val="ConsPlusCell"/>
        <w:jc w:val="both"/>
      </w:pPr>
      <w:r>
        <w:t>Сергей Константинович        председатель Совета</w:t>
      </w:r>
    </w:p>
    <w:p w:rsidR="00F525FA" w:rsidRDefault="00F525FA" w:rsidP="00F525FA">
      <w:pPr>
        <w:pStyle w:val="ConsPlusCell"/>
        <w:jc w:val="both"/>
      </w:pPr>
    </w:p>
    <w:p w:rsidR="00F525FA" w:rsidRDefault="00F525FA" w:rsidP="00F525FA">
      <w:pPr>
        <w:pStyle w:val="ConsPlusCell"/>
        <w:jc w:val="both"/>
      </w:pPr>
      <w:r>
        <w:t>Алексеев                     -   заместитель    губернатора    Костромской</w:t>
      </w:r>
    </w:p>
    <w:p w:rsidR="00F525FA" w:rsidRDefault="00F525FA" w:rsidP="00F525FA">
      <w:pPr>
        <w:pStyle w:val="ConsPlusCell"/>
        <w:jc w:val="both"/>
      </w:pPr>
      <w:r>
        <w:t>Павел Владимирович           области, заместитель председателя Совета</w:t>
      </w:r>
    </w:p>
    <w:p w:rsidR="00F525FA" w:rsidRDefault="00F525FA" w:rsidP="00F525FA">
      <w:pPr>
        <w:pStyle w:val="ConsPlusCell"/>
        <w:jc w:val="both"/>
      </w:pPr>
    </w:p>
    <w:p w:rsidR="00F525FA" w:rsidRDefault="00F525FA" w:rsidP="00F525FA">
      <w:pPr>
        <w:pStyle w:val="ConsPlusCell"/>
        <w:jc w:val="both"/>
      </w:pPr>
      <w:proofErr w:type="spellStart"/>
      <w:r>
        <w:t>Корсун</w:t>
      </w:r>
      <w:proofErr w:type="spellEnd"/>
      <w:r>
        <w:t xml:space="preserve">                       - первый заместитель губернатора  Костромской</w:t>
      </w:r>
    </w:p>
    <w:p w:rsidR="00F525FA" w:rsidRDefault="00F525FA" w:rsidP="00F525FA">
      <w:pPr>
        <w:pStyle w:val="ConsPlusCell"/>
        <w:jc w:val="both"/>
      </w:pPr>
      <w:r>
        <w:t>Иван Владимирович            области, заместитель председателя Совета</w:t>
      </w:r>
    </w:p>
    <w:p w:rsidR="00F525FA" w:rsidRDefault="00F525FA" w:rsidP="00F525FA">
      <w:pPr>
        <w:pStyle w:val="ConsPlusCell"/>
        <w:jc w:val="both"/>
      </w:pPr>
    </w:p>
    <w:p w:rsidR="00F525FA" w:rsidRDefault="00F525FA" w:rsidP="00F525FA">
      <w:pPr>
        <w:pStyle w:val="ConsPlusCell"/>
        <w:jc w:val="both"/>
      </w:pPr>
      <w:proofErr w:type="spellStart"/>
      <w:r>
        <w:t>Пахтушкина</w:t>
      </w:r>
      <w:proofErr w:type="spellEnd"/>
      <w:r>
        <w:t xml:space="preserve">                   -  начальник  управления   </w:t>
      </w:r>
      <w:proofErr w:type="gramStart"/>
      <w:r>
        <w:t>инвестиционной</w:t>
      </w:r>
      <w:proofErr w:type="gramEnd"/>
      <w:r>
        <w:t xml:space="preserve">   и</w:t>
      </w:r>
    </w:p>
    <w:p w:rsidR="00F525FA" w:rsidRDefault="00F525FA" w:rsidP="00F525FA">
      <w:pPr>
        <w:pStyle w:val="ConsPlusCell"/>
        <w:jc w:val="both"/>
      </w:pPr>
      <w:r>
        <w:t>Ирина Вадимовна              промышленной      политики      администрации</w:t>
      </w:r>
    </w:p>
    <w:p w:rsidR="00F525FA" w:rsidRDefault="00F525FA" w:rsidP="00F525FA">
      <w:pPr>
        <w:pStyle w:val="ConsPlusCell"/>
        <w:jc w:val="both"/>
      </w:pPr>
      <w:r>
        <w:t xml:space="preserve">                             Костромской области, секретарь Совета</w:t>
      </w:r>
    </w:p>
    <w:p w:rsidR="00F525FA" w:rsidRDefault="00F525FA" w:rsidP="00F525FA">
      <w:pPr>
        <w:pStyle w:val="ConsPlusCell"/>
        <w:jc w:val="both"/>
      </w:pPr>
    </w:p>
    <w:p w:rsidR="00F525FA" w:rsidRDefault="00F525FA" w:rsidP="00F525FA">
      <w:pPr>
        <w:pStyle w:val="ConsPlusCell"/>
        <w:jc w:val="both"/>
      </w:pPr>
      <w:proofErr w:type="spellStart"/>
      <w:r>
        <w:t>Аббакумов</w:t>
      </w:r>
      <w:proofErr w:type="spellEnd"/>
      <w:r>
        <w:t xml:space="preserve">                    -  руководитель  </w:t>
      </w:r>
      <w:proofErr w:type="gramStart"/>
      <w:r>
        <w:t>Костромского</w:t>
      </w:r>
      <w:proofErr w:type="gramEnd"/>
      <w:r>
        <w:t xml:space="preserve">   регионального</w:t>
      </w:r>
    </w:p>
    <w:p w:rsidR="00F525FA" w:rsidRDefault="00F525FA" w:rsidP="00F525FA">
      <w:pPr>
        <w:pStyle w:val="ConsPlusCell"/>
        <w:jc w:val="both"/>
      </w:pPr>
      <w:r>
        <w:t xml:space="preserve">Дмитрий Геннадьевич          отделения     </w:t>
      </w:r>
      <w:proofErr w:type="gramStart"/>
      <w:r>
        <w:t>общероссийской</w:t>
      </w:r>
      <w:proofErr w:type="gramEnd"/>
      <w:r>
        <w:t xml:space="preserve">     общественной</w:t>
      </w:r>
    </w:p>
    <w:p w:rsidR="00F525FA" w:rsidRDefault="00F525FA" w:rsidP="00F525FA">
      <w:pPr>
        <w:pStyle w:val="ConsPlusCell"/>
        <w:jc w:val="both"/>
      </w:pPr>
      <w:r>
        <w:t xml:space="preserve">                             </w:t>
      </w:r>
      <w:proofErr w:type="gramStart"/>
      <w:r>
        <w:t>организации     "Деловая     Россия"      (по</w:t>
      </w:r>
      <w:proofErr w:type="gramEnd"/>
    </w:p>
    <w:p w:rsidR="00F525FA" w:rsidRDefault="00F525FA" w:rsidP="00F525FA">
      <w:pPr>
        <w:pStyle w:val="ConsPlusCell"/>
        <w:jc w:val="both"/>
      </w:pPr>
      <w:r>
        <w:t xml:space="preserve">                             согласованию)</w:t>
      </w:r>
    </w:p>
    <w:p w:rsidR="00F525FA" w:rsidRDefault="00F525FA" w:rsidP="00F525FA">
      <w:pPr>
        <w:pStyle w:val="ConsPlusCell"/>
        <w:jc w:val="both"/>
      </w:pPr>
    </w:p>
    <w:p w:rsidR="00F525FA" w:rsidRDefault="00F525FA" w:rsidP="00F525FA">
      <w:pPr>
        <w:pStyle w:val="ConsPlusCell"/>
        <w:jc w:val="both"/>
      </w:pPr>
      <w:r>
        <w:t>Афанасьев                    - руководитель  УФНС  России  по  Костромской</w:t>
      </w:r>
    </w:p>
    <w:p w:rsidR="00F525FA" w:rsidRDefault="00F525FA" w:rsidP="00F525FA">
      <w:pPr>
        <w:pStyle w:val="ConsPlusCell"/>
        <w:jc w:val="both"/>
      </w:pPr>
      <w:r>
        <w:t>Алексей Евгеньевич           области (по согласованию)</w:t>
      </w:r>
    </w:p>
    <w:p w:rsidR="00F525FA" w:rsidRDefault="00F525FA" w:rsidP="00F525FA">
      <w:pPr>
        <w:pStyle w:val="ConsPlusCell"/>
        <w:jc w:val="both"/>
      </w:pPr>
    </w:p>
    <w:p w:rsidR="00F525FA" w:rsidRDefault="00F525FA" w:rsidP="00F525FA">
      <w:pPr>
        <w:pStyle w:val="ConsPlusCell"/>
        <w:jc w:val="both"/>
      </w:pPr>
      <w:proofErr w:type="spellStart"/>
      <w:r>
        <w:t>Баланин</w:t>
      </w:r>
      <w:proofErr w:type="spellEnd"/>
      <w:r>
        <w:t xml:space="preserve">                      - директор департамента финансов  Костромской</w:t>
      </w:r>
    </w:p>
    <w:p w:rsidR="00F525FA" w:rsidRDefault="00F525FA" w:rsidP="00F525FA">
      <w:pPr>
        <w:pStyle w:val="ConsPlusCell"/>
        <w:jc w:val="both"/>
      </w:pPr>
      <w:r>
        <w:t>Илья Валерьевич              области</w:t>
      </w:r>
    </w:p>
    <w:p w:rsidR="00F525FA" w:rsidRDefault="00F525FA" w:rsidP="00F525FA">
      <w:pPr>
        <w:pStyle w:val="ConsPlusCell"/>
        <w:jc w:val="both"/>
      </w:pPr>
    </w:p>
    <w:p w:rsidR="00F525FA" w:rsidRDefault="00F525FA" w:rsidP="00F525FA">
      <w:pPr>
        <w:pStyle w:val="ConsPlusCell"/>
        <w:jc w:val="both"/>
      </w:pPr>
      <w:proofErr w:type="gramStart"/>
      <w:r>
        <w:t>Брюханов</w:t>
      </w:r>
      <w:proofErr w:type="gramEnd"/>
      <w:r>
        <w:t xml:space="preserve">                     - президент       областного      объединения</w:t>
      </w:r>
    </w:p>
    <w:p w:rsidR="00F525FA" w:rsidRDefault="00F525FA" w:rsidP="00F525FA">
      <w:pPr>
        <w:pStyle w:val="ConsPlusCell"/>
        <w:jc w:val="both"/>
      </w:pPr>
      <w:r>
        <w:t>Вадим Константинович         работодателей        "Костромской        союз</w:t>
      </w:r>
    </w:p>
    <w:p w:rsidR="00F525FA" w:rsidRDefault="00F525FA" w:rsidP="00F525FA">
      <w:pPr>
        <w:pStyle w:val="ConsPlusCell"/>
        <w:jc w:val="both"/>
      </w:pPr>
      <w:r>
        <w:t xml:space="preserve">                             промышленников" (по согласованию)</w:t>
      </w:r>
    </w:p>
    <w:p w:rsidR="00F525FA" w:rsidRDefault="00F525FA" w:rsidP="00F525FA">
      <w:pPr>
        <w:pStyle w:val="ConsPlusCell"/>
        <w:jc w:val="both"/>
      </w:pPr>
    </w:p>
    <w:p w:rsidR="00F525FA" w:rsidRDefault="00F525FA" w:rsidP="00F525FA">
      <w:pPr>
        <w:pStyle w:val="ConsPlusCell"/>
        <w:jc w:val="both"/>
      </w:pPr>
      <w:proofErr w:type="spellStart"/>
      <w:r>
        <w:t>Галичев</w:t>
      </w:r>
      <w:proofErr w:type="spellEnd"/>
      <w:r>
        <w:t xml:space="preserve">                      - уполномоченный      по      защите     прав</w:t>
      </w:r>
    </w:p>
    <w:p w:rsidR="00F525FA" w:rsidRDefault="00F525FA" w:rsidP="00F525FA">
      <w:pPr>
        <w:pStyle w:val="ConsPlusCell"/>
        <w:jc w:val="both"/>
      </w:pPr>
      <w:proofErr w:type="gramStart"/>
      <w:r>
        <w:t>Сергей Вячеславович          предпринимателей  в Костромской  области  (по</w:t>
      </w:r>
      <w:proofErr w:type="gramEnd"/>
    </w:p>
    <w:p w:rsidR="00F525FA" w:rsidRDefault="00F525FA" w:rsidP="00F525FA">
      <w:pPr>
        <w:pStyle w:val="ConsPlusCell"/>
        <w:jc w:val="both"/>
      </w:pPr>
      <w:r>
        <w:t xml:space="preserve">                             согласованию)</w:t>
      </w:r>
    </w:p>
    <w:p w:rsidR="00F525FA" w:rsidRDefault="00F525FA" w:rsidP="00F525FA">
      <w:pPr>
        <w:pStyle w:val="ConsPlusCell"/>
        <w:jc w:val="both"/>
      </w:pPr>
    </w:p>
    <w:p w:rsidR="00F525FA" w:rsidRDefault="00F525FA" w:rsidP="00F525FA">
      <w:pPr>
        <w:pStyle w:val="ConsPlusCell"/>
        <w:jc w:val="both"/>
      </w:pPr>
      <w:r>
        <w:t>Глебов                       -  заместитель   генерального   директора   -</w:t>
      </w:r>
    </w:p>
    <w:p w:rsidR="00F525FA" w:rsidRDefault="00F525FA" w:rsidP="00F525FA">
      <w:pPr>
        <w:pStyle w:val="ConsPlusCell"/>
        <w:jc w:val="both"/>
      </w:pPr>
      <w:r>
        <w:t>Александр Сергеевич          директор    филиала   ОАО   "</w:t>
      </w:r>
      <w:proofErr w:type="spellStart"/>
      <w:r>
        <w:t>МРСК-Центра</w:t>
      </w:r>
      <w:proofErr w:type="spellEnd"/>
      <w:r>
        <w:t>"   -</w:t>
      </w:r>
    </w:p>
    <w:p w:rsidR="00F525FA" w:rsidRDefault="00F525FA" w:rsidP="00F525FA">
      <w:pPr>
        <w:pStyle w:val="ConsPlusCell"/>
        <w:jc w:val="both"/>
      </w:pPr>
      <w:r>
        <w:t xml:space="preserve">                             </w:t>
      </w:r>
      <w:proofErr w:type="spellStart"/>
      <w:r>
        <w:t>Костромаэнерго</w:t>
      </w:r>
      <w:proofErr w:type="spellEnd"/>
      <w:r>
        <w:t>" (по согласованию)</w:t>
      </w:r>
    </w:p>
    <w:p w:rsidR="00F525FA" w:rsidRDefault="00F525FA" w:rsidP="00F525FA">
      <w:pPr>
        <w:pStyle w:val="ConsPlusCell"/>
        <w:jc w:val="both"/>
      </w:pPr>
    </w:p>
    <w:p w:rsidR="00F525FA" w:rsidRDefault="00F525FA" w:rsidP="00F525FA">
      <w:pPr>
        <w:pStyle w:val="ConsPlusCell"/>
        <w:jc w:val="both"/>
      </w:pPr>
      <w:r>
        <w:t>Дмитриев                     - генеральный      директор      ОАО      "УК</w:t>
      </w:r>
    </w:p>
    <w:p w:rsidR="00F525FA" w:rsidRDefault="00F525FA" w:rsidP="00F525FA">
      <w:pPr>
        <w:pStyle w:val="ConsPlusCell"/>
        <w:jc w:val="both"/>
      </w:pPr>
      <w:r>
        <w:t xml:space="preserve">Андрей Игоревич              </w:t>
      </w:r>
      <w:proofErr w:type="spellStart"/>
      <w:r>
        <w:t>Русэнергокапитал</w:t>
      </w:r>
      <w:proofErr w:type="spellEnd"/>
      <w:r>
        <w:t>" (по согласованию)</w:t>
      </w:r>
    </w:p>
    <w:p w:rsidR="00F525FA" w:rsidRDefault="00F525FA" w:rsidP="00F525FA">
      <w:pPr>
        <w:pStyle w:val="ConsPlusCell"/>
        <w:jc w:val="both"/>
      </w:pPr>
    </w:p>
    <w:p w:rsidR="00F525FA" w:rsidRDefault="00F525FA" w:rsidP="00F525FA">
      <w:pPr>
        <w:pStyle w:val="ConsPlusCell"/>
        <w:jc w:val="both"/>
      </w:pPr>
      <w:r>
        <w:t>Ершов                        -    проректор    по     информатизации     и</w:t>
      </w:r>
    </w:p>
    <w:p w:rsidR="00F525FA" w:rsidRDefault="00F525FA" w:rsidP="00F525FA">
      <w:pPr>
        <w:pStyle w:val="ConsPlusCell"/>
        <w:jc w:val="both"/>
      </w:pPr>
      <w:r>
        <w:t>Владимир Николаевич          инновационному     развитию     ФГБОУ     ВПО</w:t>
      </w:r>
    </w:p>
    <w:p w:rsidR="00F525FA" w:rsidRDefault="00F525FA" w:rsidP="00F525FA">
      <w:pPr>
        <w:pStyle w:val="ConsPlusCell"/>
        <w:jc w:val="both"/>
      </w:pPr>
      <w:r>
        <w:t xml:space="preserve">                             "Костромской государственный университет  им.</w:t>
      </w:r>
    </w:p>
    <w:p w:rsidR="00F525FA" w:rsidRDefault="00F525FA" w:rsidP="00F525FA">
      <w:pPr>
        <w:pStyle w:val="ConsPlusCell"/>
        <w:jc w:val="both"/>
      </w:pPr>
      <w:r>
        <w:t xml:space="preserve">                             Н.А.Некрасова" (по согласованию)</w:t>
      </w:r>
    </w:p>
    <w:p w:rsidR="00F525FA" w:rsidRDefault="00F525FA" w:rsidP="00F525FA">
      <w:pPr>
        <w:pStyle w:val="ConsPlusCell"/>
        <w:jc w:val="both"/>
      </w:pPr>
    </w:p>
    <w:p w:rsidR="00F525FA" w:rsidRDefault="00F525FA" w:rsidP="00F525FA">
      <w:pPr>
        <w:pStyle w:val="ConsPlusCell"/>
        <w:jc w:val="both"/>
      </w:pPr>
      <w:r>
        <w:t>Зудин                        -    ректор    ФГБОУ     ВПО     "</w:t>
      </w:r>
      <w:proofErr w:type="gramStart"/>
      <w:r>
        <w:t>Костромская</w:t>
      </w:r>
      <w:proofErr w:type="gramEnd"/>
    </w:p>
    <w:p w:rsidR="00F525FA" w:rsidRDefault="00F525FA" w:rsidP="00F525FA">
      <w:pPr>
        <w:pStyle w:val="ConsPlusCell"/>
        <w:jc w:val="both"/>
      </w:pPr>
      <w:r>
        <w:t xml:space="preserve">Сергей Юрьевич               </w:t>
      </w:r>
      <w:proofErr w:type="gramStart"/>
      <w:r>
        <w:t>государственная</w:t>
      </w:r>
      <w:proofErr w:type="gramEnd"/>
      <w:r>
        <w:t xml:space="preserve">          сельскохозяйственная</w:t>
      </w:r>
    </w:p>
    <w:p w:rsidR="00F525FA" w:rsidRDefault="00F525FA" w:rsidP="00F525FA">
      <w:pPr>
        <w:pStyle w:val="ConsPlusCell"/>
        <w:jc w:val="both"/>
      </w:pPr>
      <w:r>
        <w:t xml:space="preserve">                             академия" (по согласованию)</w:t>
      </w:r>
    </w:p>
    <w:p w:rsidR="00F525FA" w:rsidRDefault="00F525FA" w:rsidP="00F525FA">
      <w:pPr>
        <w:pStyle w:val="ConsPlusCell"/>
        <w:jc w:val="both"/>
      </w:pPr>
    </w:p>
    <w:p w:rsidR="00F525FA" w:rsidRDefault="00F525FA" w:rsidP="00F525FA">
      <w:pPr>
        <w:pStyle w:val="ConsPlusCell"/>
        <w:jc w:val="both"/>
      </w:pPr>
      <w:r>
        <w:t>Исаков                       - генеральный     директор    ОАО    "Газпром</w:t>
      </w:r>
    </w:p>
    <w:p w:rsidR="00F525FA" w:rsidRDefault="00F525FA" w:rsidP="00F525FA">
      <w:pPr>
        <w:pStyle w:val="ConsPlusCell"/>
        <w:jc w:val="both"/>
      </w:pPr>
      <w:r>
        <w:t>Алексей Евгеньевич           газораспределение Кострома" (по согласованию)</w:t>
      </w:r>
    </w:p>
    <w:p w:rsidR="00F525FA" w:rsidRDefault="00F525FA" w:rsidP="00F525FA">
      <w:pPr>
        <w:pStyle w:val="ConsPlusCell"/>
        <w:jc w:val="both"/>
      </w:pPr>
    </w:p>
    <w:p w:rsidR="00F525FA" w:rsidRDefault="00F525FA" w:rsidP="00F525FA">
      <w:pPr>
        <w:pStyle w:val="ConsPlusCell"/>
        <w:jc w:val="both"/>
      </w:pPr>
      <w:proofErr w:type="spellStart"/>
      <w:r>
        <w:t>Капошко</w:t>
      </w:r>
      <w:proofErr w:type="spellEnd"/>
      <w:r>
        <w:t xml:space="preserve">                      - генеральный директор ООО "</w:t>
      </w:r>
      <w:proofErr w:type="spellStart"/>
      <w:r>
        <w:t>НОВАТЭК-Кострома</w:t>
      </w:r>
      <w:proofErr w:type="spellEnd"/>
      <w:r>
        <w:t>"</w:t>
      </w:r>
    </w:p>
    <w:p w:rsidR="00F525FA" w:rsidRDefault="00F525FA" w:rsidP="00F525FA">
      <w:pPr>
        <w:pStyle w:val="ConsPlusCell"/>
        <w:jc w:val="both"/>
      </w:pPr>
      <w:r>
        <w:t>Дмитрий Васильевич           (по согласованию)</w:t>
      </w:r>
    </w:p>
    <w:p w:rsidR="00F525FA" w:rsidRDefault="00F525FA" w:rsidP="00F525FA">
      <w:pPr>
        <w:pStyle w:val="ConsPlusCell"/>
        <w:jc w:val="both"/>
      </w:pPr>
    </w:p>
    <w:p w:rsidR="00F525FA" w:rsidRDefault="00F525FA" w:rsidP="00F525FA">
      <w:pPr>
        <w:pStyle w:val="ConsPlusCell"/>
        <w:jc w:val="both"/>
      </w:pPr>
      <w:r>
        <w:t xml:space="preserve">Красильщик                   -     директор     департамента     </w:t>
      </w:r>
      <w:proofErr w:type="spellStart"/>
      <w:r>
        <w:t>топливно</w:t>
      </w:r>
      <w:proofErr w:type="spellEnd"/>
      <w:r>
        <w:t>-</w:t>
      </w:r>
    </w:p>
    <w:p w:rsidR="00F525FA" w:rsidRDefault="00F525FA" w:rsidP="00F525FA">
      <w:pPr>
        <w:pStyle w:val="ConsPlusCell"/>
        <w:jc w:val="both"/>
      </w:pPr>
      <w:r>
        <w:t xml:space="preserve">Марк Эдуардович              энергетического    комплекса    и    </w:t>
      </w:r>
      <w:proofErr w:type="spellStart"/>
      <w:r>
        <w:t>жилищно</w:t>
      </w:r>
      <w:proofErr w:type="spellEnd"/>
      <w:r>
        <w:t>-</w:t>
      </w:r>
    </w:p>
    <w:p w:rsidR="00F525FA" w:rsidRDefault="00F525FA" w:rsidP="00F525FA">
      <w:pPr>
        <w:pStyle w:val="ConsPlusCell"/>
        <w:jc w:val="both"/>
      </w:pPr>
      <w:r>
        <w:t xml:space="preserve">                             коммунального хозяйства Костромской области</w:t>
      </w:r>
    </w:p>
    <w:p w:rsidR="00F525FA" w:rsidRDefault="00F525FA" w:rsidP="00F525FA">
      <w:pPr>
        <w:pStyle w:val="ConsPlusCell"/>
        <w:jc w:val="both"/>
      </w:pPr>
    </w:p>
    <w:p w:rsidR="00F525FA" w:rsidRDefault="00F525FA" w:rsidP="00F525FA">
      <w:pPr>
        <w:pStyle w:val="ConsPlusCell"/>
        <w:jc w:val="both"/>
      </w:pPr>
      <w:r>
        <w:t>Орлов                        -   президент   Торгово-промышленной   палаты</w:t>
      </w:r>
    </w:p>
    <w:p w:rsidR="00F525FA" w:rsidRDefault="00F525FA" w:rsidP="00F525FA">
      <w:pPr>
        <w:pStyle w:val="ConsPlusCell"/>
        <w:jc w:val="both"/>
      </w:pPr>
      <w:r>
        <w:t>Валентин Владимирович        Костромской области (по согласованию)</w:t>
      </w:r>
    </w:p>
    <w:p w:rsidR="00F525FA" w:rsidRDefault="00F525FA" w:rsidP="00F525FA">
      <w:pPr>
        <w:pStyle w:val="ConsPlusCell"/>
        <w:jc w:val="both"/>
      </w:pPr>
    </w:p>
    <w:p w:rsidR="00F525FA" w:rsidRDefault="00F525FA" w:rsidP="00F525FA">
      <w:pPr>
        <w:pStyle w:val="ConsPlusCell"/>
        <w:jc w:val="both"/>
      </w:pPr>
      <w:proofErr w:type="spellStart"/>
      <w:r>
        <w:t>Павличков</w:t>
      </w:r>
      <w:proofErr w:type="spellEnd"/>
      <w:r>
        <w:t xml:space="preserve">                    -  директор  департамента   </w:t>
      </w:r>
      <w:proofErr w:type="gramStart"/>
      <w:r>
        <w:t>имущественных</w:t>
      </w:r>
      <w:proofErr w:type="gramEnd"/>
      <w:r>
        <w:t xml:space="preserve">   и</w:t>
      </w:r>
    </w:p>
    <w:p w:rsidR="00F525FA" w:rsidRDefault="00F525FA" w:rsidP="00F525FA">
      <w:pPr>
        <w:pStyle w:val="ConsPlusCell"/>
        <w:jc w:val="both"/>
      </w:pPr>
      <w:r>
        <w:t>Сергей Константинович        земельных отношений Костромской области</w:t>
      </w:r>
    </w:p>
    <w:p w:rsidR="00F525FA" w:rsidRDefault="00F525FA" w:rsidP="00F525FA">
      <w:pPr>
        <w:pStyle w:val="ConsPlusCell"/>
        <w:jc w:val="both"/>
      </w:pPr>
    </w:p>
    <w:p w:rsidR="00F525FA" w:rsidRDefault="00F525FA" w:rsidP="00F525FA">
      <w:pPr>
        <w:pStyle w:val="ConsPlusCell"/>
        <w:jc w:val="both"/>
      </w:pPr>
      <w:proofErr w:type="spellStart"/>
      <w:r>
        <w:t>Пустотин</w:t>
      </w:r>
      <w:proofErr w:type="spellEnd"/>
      <w:r>
        <w:t xml:space="preserve">                     - руководитель    Дирекции   по   Костромской</w:t>
      </w:r>
    </w:p>
    <w:p w:rsidR="00F525FA" w:rsidRDefault="00F525FA" w:rsidP="00F525FA">
      <w:pPr>
        <w:pStyle w:val="ConsPlusCell"/>
        <w:jc w:val="both"/>
      </w:pPr>
      <w:r>
        <w:t>Александр Геннадьевич        области филиала ОАО "Банк ВТБ" в г. Воронеже,</w:t>
      </w:r>
    </w:p>
    <w:p w:rsidR="00F525FA" w:rsidRDefault="00F525FA" w:rsidP="00F525FA">
      <w:pPr>
        <w:pStyle w:val="ConsPlusCell"/>
        <w:jc w:val="both"/>
      </w:pPr>
      <w:r>
        <w:t xml:space="preserve">                             руководитель     Экспертной     группы     </w:t>
      </w:r>
      <w:proofErr w:type="gramStart"/>
      <w:r>
        <w:t>по</w:t>
      </w:r>
      <w:proofErr w:type="gramEnd"/>
    </w:p>
    <w:p w:rsidR="00F525FA" w:rsidRDefault="00F525FA" w:rsidP="00F525FA">
      <w:pPr>
        <w:pStyle w:val="ConsPlusCell"/>
        <w:jc w:val="both"/>
      </w:pPr>
      <w:r>
        <w:t xml:space="preserve">                             мониторингу,  апробации и внедрению Стандарта</w:t>
      </w:r>
    </w:p>
    <w:p w:rsidR="00F525FA" w:rsidRDefault="00F525FA" w:rsidP="00F525FA">
      <w:pPr>
        <w:pStyle w:val="ConsPlusCell"/>
        <w:jc w:val="both"/>
      </w:pPr>
      <w:r>
        <w:t xml:space="preserve">                             деятельности  органов  исполнительной  власти</w:t>
      </w:r>
    </w:p>
    <w:p w:rsidR="00F525FA" w:rsidRDefault="00F525FA" w:rsidP="00F525FA">
      <w:pPr>
        <w:pStyle w:val="ConsPlusCell"/>
        <w:jc w:val="both"/>
      </w:pPr>
      <w:r>
        <w:t xml:space="preserve">                             субъекта  Российской Федерации по обеспечению</w:t>
      </w:r>
    </w:p>
    <w:p w:rsidR="00F525FA" w:rsidRDefault="00F525FA" w:rsidP="00F525FA">
      <w:pPr>
        <w:pStyle w:val="ConsPlusCell"/>
        <w:jc w:val="both"/>
      </w:pPr>
      <w:r>
        <w:t xml:space="preserve">                             благоприятного   инвестиционного   климата  </w:t>
      </w:r>
      <w:proofErr w:type="gramStart"/>
      <w:r>
        <w:t>в</w:t>
      </w:r>
      <w:proofErr w:type="gramEnd"/>
    </w:p>
    <w:p w:rsidR="00F525FA" w:rsidRDefault="00F525FA" w:rsidP="00F525FA">
      <w:pPr>
        <w:pStyle w:val="ConsPlusCell"/>
        <w:jc w:val="both"/>
      </w:pPr>
      <w:r>
        <w:t xml:space="preserve">                             Костромской области (по согласованию)</w:t>
      </w:r>
    </w:p>
    <w:p w:rsidR="00F525FA" w:rsidRDefault="00F525FA" w:rsidP="00F525FA">
      <w:pPr>
        <w:pStyle w:val="ConsPlusCell"/>
        <w:jc w:val="both"/>
      </w:pPr>
    </w:p>
    <w:p w:rsidR="00F525FA" w:rsidRDefault="00F525FA" w:rsidP="00F525FA">
      <w:pPr>
        <w:pStyle w:val="ConsPlusCell"/>
        <w:jc w:val="both"/>
      </w:pPr>
      <w:r>
        <w:t>Свистунов                    - директор     департамента    экономического</w:t>
      </w:r>
    </w:p>
    <w:p w:rsidR="00F525FA" w:rsidRDefault="00F525FA" w:rsidP="00F525FA">
      <w:pPr>
        <w:pStyle w:val="ConsPlusCell"/>
        <w:jc w:val="both"/>
      </w:pPr>
      <w:r>
        <w:t>Александр Александрович      развития Костромской области</w:t>
      </w:r>
    </w:p>
    <w:p w:rsidR="00F525FA" w:rsidRDefault="00F525FA" w:rsidP="00F525FA">
      <w:pPr>
        <w:pStyle w:val="ConsPlusCell"/>
        <w:jc w:val="both"/>
      </w:pPr>
    </w:p>
    <w:p w:rsidR="00F525FA" w:rsidRDefault="00F525FA" w:rsidP="00F525FA">
      <w:pPr>
        <w:pStyle w:val="ConsPlusCell"/>
        <w:jc w:val="both"/>
      </w:pPr>
      <w:r>
        <w:t>Смирнов                      - президент некоммерческого партнерства "Союз</w:t>
      </w:r>
    </w:p>
    <w:p w:rsidR="00F525FA" w:rsidRDefault="00F525FA" w:rsidP="00F525FA">
      <w:pPr>
        <w:pStyle w:val="ConsPlusCell"/>
        <w:jc w:val="both"/>
      </w:pPr>
      <w:r>
        <w:t xml:space="preserve">Андрей Васильевич            лесопромышленников     и     </w:t>
      </w:r>
      <w:proofErr w:type="spellStart"/>
      <w:r>
        <w:t>лесоэкспортеров</w:t>
      </w:r>
      <w:proofErr w:type="spellEnd"/>
      <w:r>
        <w:t>"</w:t>
      </w:r>
    </w:p>
    <w:p w:rsidR="00F525FA" w:rsidRDefault="00F525FA" w:rsidP="00F525FA">
      <w:pPr>
        <w:pStyle w:val="ConsPlusCell"/>
        <w:jc w:val="both"/>
      </w:pPr>
      <w:r>
        <w:t xml:space="preserve">                             Костромской области (по согласованию)</w:t>
      </w:r>
    </w:p>
    <w:p w:rsidR="00F525FA" w:rsidRDefault="00F525FA" w:rsidP="00F525FA">
      <w:pPr>
        <w:pStyle w:val="ConsPlusCell"/>
        <w:jc w:val="both"/>
      </w:pPr>
    </w:p>
    <w:p w:rsidR="00F525FA" w:rsidRDefault="00F525FA" w:rsidP="00F525FA">
      <w:pPr>
        <w:pStyle w:val="ConsPlusCell"/>
        <w:jc w:val="both"/>
      </w:pPr>
      <w:r>
        <w:t>Суслов                       - исполняющий      обязанности      директора</w:t>
      </w:r>
    </w:p>
    <w:p w:rsidR="00F525FA" w:rsidRDefault="00F525FA" w:rsidP="00F525FA">
      <w:pPr>
        <w:pStyle w:val="ConsPlusCell"/>
        <w:jc w:val="both"/>
      </w:pPr>
      <w:r>
        <w:t>Евгений Борисович            департамента   строительства,  архитектуры  и</w:t>
      </w:r>
    </w:p>
    <w:p w:rsidR="00F525FA" w:rsidRDefault="00F525FA" w:rsidP="00F525FA">
      <w:pPr>
        <w:pStyle w:val="ConsPlusCell"/>
        <w:jc w:val="both"/>
      </w:pPr>
      <w:r>
        <w:t xml:space="preserve">                             градостроительства Костромской области</w:t>
      </w:r>
    </w:p>
    <w:p w:rsidR="00F525FA" w:rsidRDefault="00F525FA" w:rsidP="00F525FA">
      <w:pPr>
        <w:pStyle w:val="ConsPlusCell"/>
        <w:jc w:val="both"/>
      </w:pPr>
    </w:p>
    <w:p w:rsidR="00F525FA" w:rsidRDefault="00F525FA" w:rsidP="00F525FA">
      <w:pPr>
        <w:pStyle w:val="ConsPlusCell"/>
        <w:jc w:val="both"/>
      </w:pPr>
      <w:proofErr w:type="spellStart"/>
      <w:r>
        <w:t>Титунин</w:t>
      </w:r>
      <w:proofErr w:type="spellEnd"/>
      <w:r>
        <w:t xml:space="preserve">                      - ректор     </w:t>
      </w:r>
      <w:proofErr w:type="gramStart"/>
      <w:r>
        <w:t>федерального</w:t>
      </w:r>
      <w:proofErr w:type="gramEnd"/>
      <w:r>
        <w:t xml:space="preserve">    государственного</w:t>
      </w:r>
    </w:p>
    <w:p w:rsidR="00F525FA" w:rsidRDefault="00F525FA" w:rsidP="00F525FA">
      <w:pPr>
        <w:pStyle w:val="ConsPlusCell"/>
        <w:jc w:val="both"/>
      </w:pPr>
      <w:r>
        <w:t>Андрей Александрович         бюджетного     образовательного    учреждения</w:t>
      </w:r>
    </w:p>
    <w:p w:rsidR="00F525FA" w:rsidRDefault="00F525FA" w:rsidP="00F525FA">
      <w:pPr>
        <w:pStyle w:val="ConsPlusCell"/>
        <w:jc w:val="both"/>
      </w:pPr>
      <w:r>
        <w:t xml:space="preserve">                             высшего     профессионального     образования</w:t>
      </w:r>
    </w:p>
    <w:p w:rsidR="00F525FA" w:rsidRDefault="00F525FA" w:rsidP="00F525FA">
      <w:pPr>
        <w:pStyle w:val="ConsPlusCell"/>
        <w:jc w:val="both"/>
      </w:pPr>
      <w:r>
        <w:t xml:space="preserve">                             "Костромской  государственный технологический</w:t>
      </w:r>
    </w:p>
    <w:p w:rsidR="00F525FA" w:rsidRDefault="00F525FA" w:rsidP="00F525FA">
      <w:pPr>
        <w:pStyle w:val="ConsPlusCell"/>
        <w:jc w:val="both"/>
      </w:pPr>
      <w:r>
        <w:t xml:space="preserve">                             университет" (по согласованию)</w:t>
      </w:r>
    </w:p>
    <w:p w:rsidR="00F525FA" w:rsidRDefault="00F525FA" w:rsidP="00F525FA">
      <w:pPr>
        <w:pStyle w:val="ConsPlusCell"/>
        <w:jc w:val="both"/>
      </w:pPr>
    </w:p>
    <w:p w:rsidR="00F525FA" w:rsidRDefault="00F525FA" w:rsidP="00F525FA">
      <w:pPr>
        <w:pStyle w:val="ConsPlusCell"/>
        <w:jc w:val="both"/>
      </w:pPr>
      <w:proofErr w:type="spellStart"/>
      <w:r>
        <w:t>Цикунов</w:t>
      </w:r>
      <w:proofErr w:type="spellEnd"/>
      <w:r>
        <w:t xml:space="preserve">                      -    председатель     Общественной     палаты</w:t>
      </w:r>
    </w:p>
    <w:p w:rsidR="00F525FA" w:rsidRDefault="00F525FA" w:rsidP="00F525FA">
      <w:pPr>
        <w:pStyle w:val="ConsPlusCell"/>
        <w:jc w:val="both"/>
      </w:pPr>
      <w:r>
        <w:lastRenderedPageBreak/>
        <w:t>Юрий Федорович               Костромской области (по согласованию)</w:t>
      </w:r>
    </w:p>
    <w:p w:rsidR="00F525FA" w:rsidRDefault="00F525FA" w:rsidP="00F525FA">
      <w:pPr>
        <w:pStyle w:val="ConsPlusCell"/>
        <w:jc w:val="both"/>
      </w:pPr>
    </w:p>
    <w:p w:rsidR="00F525FA" w:rsidRDefault="00F525FA" w:rsidP="00F525FA">
      <w:pPr>
        <w:pStyle w:val="ConsPlusCell"/>
        <w:jc w:val="both"/>
      </w:pPr>
      <w:proofErr w:type="spellStart"/>
      <w:r>
        <w:t>Шадричев</w:t>
      </w:r>
      <w:proofErr w:type="spellEnd"/>
      <w:r>
        <w:t xml:space="preserve">                     - председатель    общественной    организации</w:t>
      </w:r>
    </w:p>
    <w:p w:rsidR="00F525FA" w:rsidRDefault="00F525FA" w:rsidP="00F525FA">
      <w:pPr>
        <w:pStyle w:val="ConsPlusCell"/>
        <w:jc w:val="both"/>
      </w:pPr>
      <w:r>
        <w:t>Алексей Викторович           "Федерация организаций профсоюзов Костромской</w:t>
      </w:r>
    </w:p>
    <w:p w:rsidR="00F525FA" w:rsidRDefault="00F525FA" w:rsidP="00F525FA">
      <w:pPr>
        <w:pStyle w:val="ConsPlusCell"/>
        <w:jc w:val="both"/>
      </w:pPr>
      <w:r>
        <w:t xml:space="preserve">                             области" (по согласованию)</w:t>
      </w:r>
    </w:p>
    <w:p w:rsidR="00F525FA" w:rsidRDefault="00F525FA" w:rsidP="00F525FA">
      <w:pPr>
        <w:pStyle w:val="ConsPlusCell"/>
        <w:jc w:val="both"/>
      </w:pPr>
    </w:p>
    <w:p w:rsidR="00F525FA" w:rsidRDefault="00F525FA" w:rsidP="00F525FA">
      <w:pPr>
        <w:pStyle w:val="ConsPlusCell"/>
        <w:jc w:val="both"/>
      </w:pPr>
      <w:r>
        <w:t xml:space="preserve">                             </w:t>
      </w:r>
      <w:proofErr w:type="gramStart"/>
      <w:r>
        <w:t>-  главы  муниципальных  районов   (городских</w:t>
      </w:r>
      <w:proofErr w:type="gramEnd"/>
    </w:p>
    <w:p w:rsidR="00F525FA" w:rsidRDefault="00F525FA" w:rsidP="00F525FA">
      <w:pPr>
        <w:pStyle w:val="ConsPlusCell"/>
        <w:jc w:val="both"/>
      </w:pPr>
      <w:r>
        <w:t xml:space="preserve">                             округов)     Костромской     области     (</w:t>
      </w:r>
      <w:proofErr w:type="gramStart"/>
      <w:r>
        <w:t>при</w:t>
      </w:r>
      <w:proofErr w:type="gramEnd"/>
    </w:p>
    <w:p w:rsidR="00F525FA" w:rsidRDefault="00F525FA" w:rsidP="00F525FA">
      <w:pPr>
        <w:pStyle w:val="ConsPlusCell"/>
        <w:jc w:val="both"/>
      </w:pPr>
      <w:r>
        <w:t xml:space="preserve">                             </w:t>
      </w:r>
      <w:proofErr w:type="gramStart"/>
      <w:r>
        <w:t>рассмотрении</w:t>
      </w:r>
      <w:proofErr w:type="gramEnd"/>
      <w:r>
        <w:t xml:space="preserve">     на     Совете      вопросов,</w:t>
      </w:r>
    </w:p>
    <w:p w:rsidR="00F525FA" w:rsidRDefault="00F525FA" w:rsidP="00F525FA">
      <w:pPr>
        <w:pStyle w:val="ConsPlusCell"/>
        <w:jc w:val="both"/>
      </w:pPr>
      <w:r>
        <w:t xml:space="preserve">                             </w:t>
      </w:r>
      <w:proofErr w:type="gramStart"/>
      <w:r>
        <w:t>затрагивающих</w:t>
      </w:r>
      <w:proofErr w:type="gramEnd"/>
      <w:r>
        <w:t xml:space="preserve"> интересы муниципального  района</w:t>
      </w:r>
    </w:p>
    <w:p w:rsidR="00F525FA" w:rsidRDefault="00F525FA" w:rsidP="00F525FA">
      <w:pPr>
        <w:pStyle w:val="ConsPlusCell"/>
        <w:jc w:val="both"/>
      </w:pPr>
      <w:r>
        <w:t xml:space="preserve">                             (городского округа) (по согласованию)</w:t>
      </w:r>
    </w:p>
    <w:p w:rsidR="00F525FA" w:rsidRDefault="00F525FA" w:rsidP="00F525FA">
      <w:pPr>
        <w:pStyle w:val="ConsPlusNormal"/>
        <w:ind w:firstLine="540"/>
        <w:jc w:val="both"/>
      </w:pPr>
    </w:p>
    <w:p w:rsidR="00F525FA" w:rsidRDefault="00F525FA" w:rsidP="00F525FA">
      <w:pPr>
        <w:pStyle w:val="ConsPlusNormal"/>
        <w:ind w:firstLine="540"/>
        <w:jc w:val="both"/>
      </w:pPr>
    </w:p>
    <w:p w:rsidR="00F525FA" w:rsidRDefault="00F525FA" w:rsidP="00F525FA">
      <w:pPr>
        <w:pStyle w:val="ConsPlusNormal"/>
        <w:pBdr>
          <w:top w:val="single" w:sz="6" w:space="0" w:color="auto"/>
        </w:pBdr>
        <w:spacing w:before="100" w:after="100"/>
        <w:jc w:val="both"/>
        <w:rPr>
          <w:sz w:val="2"/>
          <w:szCs w:val="2"/>
        </w:rPr>
      </w:pPr>
    </w:p>
    <w:p w:rsidR="00F525FA" w:rsidRDefault="00F525FA" w:rsidP="00F525FA"/>
    <w:p w:rsidR="00F525FA" w:rsidRDefault="00F525FA"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Pr="00BA74B7" w:rsidRDefault="0030019C" w:rsidP="0030019C">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№3</w:t>
      </w:r>
    </w:p>
    <w:p w:rsidR="0030019C" w:rsidRPr="00BA74B7" w:rsidRDefault="0030019C" w:rsidP="0030019C">
      <w:pPr>
        <w:spacing w:after="0" w:line="240" w:lineRule="auto"/>
        <w:jc w:val="right"/>
        <w:rPr>
          <w:rFonts w:ascii="Times New Roman" w:hAnsi="Times New Roman"/>
          <w:sz w:val="28"/>
          <w:szCs w:val="28"/>
        </w:rPr>
      </w:pPr>
      <w:r w:rsidRPr="00BA74B7">
        <w:rPr>
          <w:rFonts w:ascii="Times New Roman" w:hAnsi="Times New Roman"/>
          <w:sz w:val="28"/>
          <w:szCs w:val="28"/>
        </w:rPr>
        <w:t>к докладу «Состояние и развитие</w:t>
      </w:r>
    </w:p>
    <w:p w:rsidR="0030019C" w:rsidRPr="00BA74B7" w:rsidRDefault="0030019C" w:rsidP="0030019C">
      <w:pPr>
        <w:spacing w:after="0" w:line="240" w:lineRule="auto"/>
        <w:jc w:val="right"/>
        <w:rPr>
          <w:rFonts w:ascii="Times New Roman" w:hAnsi="Times New Roman"/>
          <w:sz w:val="28"/>
          <w:szCs w:val="28"/>
        </w:rPr>
      </w:pPr>
      <w:r w:rsidRPr="00BA74B7">
        <w:rPr>
          <w:rFonts w:ascii="Times New Roman" w:hAnsi="Times New Roman"/>
          <w:sz w:val="28"/>
          <w:szCs w:val="28"/>
        </w:rPr>
        <w:t>конкурентной среды на рынках</w:t>
      </w:r>
    </w:p>
    <w:p w:rsidR="0030019C" w:rsidRPr="00BA74B7" w:rsidRDefault="0030019C" w:rsidP="0030019C">
      <w:pPr>
        <w:spacing w:after="0" w:line="240" w:lineRule="auto"/>
        <w:jc w:val="right"/>
        <w:rPr>
          <w:rFonts w:ascii="Times New Roman" w:hAnsi="Times New Roman"/>
          <w:sz w:val="28"/>
          <w:szCs w:val="28"/>
        </w:rPr>
      </w:pPr>
      <w:r w:rsidRPr="00BA74B7">
        <w:rPr>
          <w:rFonts w:ascii="Times New Roman" w:hAnsi="Times New Roman"/>
          <w:sz w:val="28"/>
          <w:szCs w:val="28"/>
        </w:rPr>
        <w:t>товаров и услуг Костромской области»</w:t>
      </w:r>
    </w:p>
    <w:p w:rsidR="0030019C" w:rsidRPr="00BA74B7" w:rsidRDefault="0030019C" w:rsidP="0030019C">
      <w:pPr>
        <w:spacing w:after="0" w:line="240" w:lineRule="auto"/>
        <w:jc w:val="right"/>
        <w:rPr>
          <w:rFonts w:ascii="Times New Roman" w:hAnsi="Times New Roman"/>
          <w:sz w:val="28"/>
          <w:szCs w:val="28"/>
        </w:rPr>
      </w:pPr>
    </w:p>
    <w:p w:rsidR="0030019C" w:rsidRPr="00BA74B7" w:rsidRDefault="0030019C" w:rsidP="0030019C">
      <w:pPr>
        <w:spacing w:after="0" w:line="240" w:lineRule="auto"/>
        <w:jc w:val="right"/>
        <w:rPr>
          <w:rFonts w:ascii="Times New Roman" w:hAnsi="Times New Roman"/>
          <w:sz w:val="28"/>
          <w:szCs w:val="28"/>
        </w:rPr>
      </w:pPr>
    </w:p>
    <w:p w:rsidR="0030019C" w:rsidRPr="00464D46" w:rsidRDefault="0030019C" w:rsidP="0030019C">
      <w:pPr>
        <w:spacing w:after="0" w:line="240" w:lineRule="auto"/>
        <w:jc w:val="center"/>
        <w:rPr>
          <w:rFonts w:ascii="Times New Roman" w:hAnsi="Times New Roman"/>
          <w:b/>
          <w:sz w:val="28"/>
          <w:szCs w:val="28"/>
        </w:rPr>
      </w:pPr>
      <w:r w:rsidRPr="00464D46">
        <w:rPr>
          <w:rFonts w:ascii="Times New Roman" w:hAnsi="Times New Roman"/>
          <w:b/>
          <w:sz w:val="28"/>
          <w:szCs w:val="28"/>
        </w:rPr>
        <w:t>СОГЛАШЕНИЕ</w:t>
      </w:r>
    </w:p>
    <w:p w:rsidR="0030019C" w:rsidRDefault="0030019C" w:rsidP="0030019C">
      <w:pPr>
        <w:spacing w:after="0" w:line="240" w:lineRule="auto"/>
        <w:jc w:val="center"/>
        <w:rPr>
          <w:rFonts w:ascii="Times New Roman" w:hAnsi="Times New Roman"/>
          <w:b/>
          <w:sz w:val="28"/>
          <w:szCs w:val="28"/>
        </w:rPr>
      </w:pPr>
      <w:r>
        <w:rPr>
          <w:rFonts w:ascii="Times New Roman" w:hAnsi="Times New Roman"/>
          <w:b/>
          <w:sz w:val="28"/>
          <w:szCs w:val="28"/>
        </w:rPr>
        <w:t>между департаментом экономического развития Костромской области</w:t>
      </w:r>
      <w:r w:rsidRPr="00464D46">
        <w:rPr>
          <w:rFonts w:ascii="Times New Roman" w:hAnsi="Times New Roman"/>
          <w:b/>
          <w:sz w:val="28"/>
          <w:szCs w:val="28"/>
        </w:rPr>
        <w:t xml:space="preserve"> </w:t>
      </w:r>
    </w:p>
    <w:p w:rsidR="0030019C" w:rsidRDefault="0030019C" w:rsidP="0030019C">
      <w:pPr>
        <w:spacing w:after="0" w:line="240" w:lineRule="auto"/>
        <w:jc w:val="center"/>
        <w:rPr>
          <w:rFonts w:ascii="Times New Roman" w:hAnsi="Times New Roman"/>
          <w:b/>
        </w:rPr>
      </w:pPr>
      <w:r w:rsidRPr="003F0457">
        <w:rPr>
          <w:rFonts w:ascii="Times New Roman" w:hAnsi="Times New Roman"/>
          <w:b/>
          <w:sz w:val="28"/>
          <w:szCs w:val="28"/>
        </w:rPr>
        <w:t xml:space="preserve">и </w:t>
      </w:r>
      <w:r>
        <w:rPr>
          <w:rFonts w:ascii="Times New Roman" w:hAnsi="Times New Roman"/>
          <w:b/>
          <w:sz w:val="28"/>
          <w:szCs w:val="28"/>
        </w:rPr>
        <w:t xml:space="preserve">администрацией ___________________ муниципального района </w:t>
      </w:r>
    </w:p>
    <w:p w:rsidR="0030019C" w:rsidRDefault="0030019C" w:rsidP="0030019C">
      <w:pPr>
        <w:spacing w:after="0" w:line="240" w:lineRule="auto"/>
        <w:jc w:val="center"/>
        <w:rPr>
          <w:rFonts w:ascii="Times New Roman" w:hAnsi="Times New Roman"/>
          <w:b/>
          <w:sz w:val="28"/>
          <w:szCs w:val="28"/>
        </w:rPr>
      </w:pPr>
      <w:r>
        <w:rPr>
          <w:rFonts w:ascii="Times New Roman" w:hAnsi="Times New Roman"/>
          <w:b/>
          <w:sz w:val="28"/>
          <w:szCs w:val="28"/>
        </w:rPr>
        <w:t>о внедрении в Костромской</w:t>
      </w:r>
      <w:r w:rsidRPr="003F0457">
        <w:rPr>
          <w:rFonts w:ascii="Times New Roman" w:hAnsi="Times New Roman"/>
          <w:b/>
          <w:sz w:val="28"/>
          <w:szCs w:val="28"/>
        </w:rPr>
        <w:t xml:space="preserve"> области стандарта </w:t>
      </w:r>
    </w:p>
    <w:p w:rsidR="0030019C" w:rsidRDefault="0030019C" w:rsidP="0030019C">
      <w:pPr>
        <w:spacing w:after="0" w:line="240" w:lineRule="auto"/>
        <w:jc w:val="center"/>
        <w:rPr>
          <w:rFonts w:ascii="Times New Roman" w:hAnsi="Times New Roman"/>
          <w:b/>
          <w:sz w:val="28"/>
          <w:szCs w:val="28"/>
        </w:rPr>
      </w:pPr>
      <w:r w:rsidRPr="003F0457">
        <w:rPr>
          <w:rFonts w:ascii="Times New Roman" w:hAnsi="Times New Roman"/>
          <w:b/>
          <w:sz w:val="28"/>
          <w:szCs w:val="28"/>
        </w:rPr>
        <w:t xml:space="preserve">развития конкуренции </w:t>
      </w:r>
      <w:r>
        <w:rPr>
          <w:rFonts w:ascii="Times New Roman" w:hAnsi="Times New Roman"/>
          <w:b/>
          <w:sz w:val="28"/>
          <w:szCs w:val="28"/>
        </w:rPr>
        <w:t xml:space="preserve">в субъектах </w:t>
      </w:r>
      <w:r w:rsidRPr="003F0457">
        <w:rPr>
          <w:rFonts w:ascii="Times New Roman" w:hAnsi="Times New Roman"/>
          <w:b/>
          <w:sz w:val="28"/>
          <w:szCs w:val="28"/>
        </w:rPr>
        <w:t>Российской Федерации</w:t>
      </w:r>
    </w:p>
    <w:p w:rsidR="0030019C" w:rsidRPr="003F0457" w:rsidRDefault="0030019C" w:rsidP="0030019C">
      <w:pPr>
        <w:spacing w:after="0" w:line="240" w:lineRule="auto"/>
        <w:jc w:val="center"/>
        <w:rPr>
          <w:rFonts w:ascii="Times New Roman" w:hAnsi="Times New Roman"/>
          <w:b/>
          <w:sz w:val="28"/>
          <w:szCs w:val="28"/>
        </w:rPr>
      </w:pPr>
    </w:p>
    <w:p w:rsidR="0030019C" w:rsidRDefault="0030019C" w:rsidP="0030019C">
      <w:pPr>
        <w:spacing w:after="0" w:line="240" w:lineRule="auto"/>
        <w:jc w:val="center"/>
        <w:rPr>
          <w:rFonts w:ascii="Times New Roman" w:hAnsi="Times New Roman"/>
          <w:sz w:val="28"/>
          <w:szCs w:val="28"/>
        </w:rPr>
      </w:pPr>
    </w:p>
    <w:p w:rsidR="0030019C" w:rsidRDefault="0030019C" w:rsidP="0030019C">
      <w:pPr>
        <w:spacing w:after="0" w:line="240" w:lineRule="auto"/>
        <w:jc w:val="both"/>
        <w:rPr>
          <w:rFonts w:ascii="Times New Roman" w:hAnsi="Times New Roman"/>
          <w:sz w:val="28"/>
          <w:szCs w:val="28"/>
        </w:rPr>
      </w:pPr>
      <w:r>
        <w:rPr>
          <w:rFonts w:ascii="Times New Roman" w:hAnsi="Times New Roman"/>
          <w:sz w:val="28"/>
          <w:szCs w:val="28"/>
        </w:rPr>
        <w:t xml:space="preserve">г. Кострома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 ___________ 2015 г.</w:t>
      </w:r>
    </w:p>
    <w:p w:rsidR="0030019C" w:rsidRDefault="0030019C" w:rsidP="0030019C">
      <w:pPr>
        <w:spacing w:after="0" w:line="240" w:lineRule="auto"/>
        <w:jc w:val="both"/>
        <w:rPr>
          <w:rFonts w:ascii="Times New Roman" w:hAnsi="Times New Roman"/>
          <w:sz w:val="28"/>
          <w:szCs w:val="28"/>
        </w:rPr>
      </w:pPr>
    </w:p>
    <w:p w:rsidR="0030019C" w:rsidRDefault="0030019C" w:rsidP="0030019C">
      <w:pPr>
        <w:spacing w:after="0" w:line="240" w:lineRule="auto"/>
        <w:ind w:firstLine="708"/>
        <w:jc w:val="both"/>
        <w:rPr>
          <w:rFonts w:ascii="Times New Roman CYR" w:eastAsia="Times New Roman CYR" w:hAnsi="Times New Roman CYR" w:cs="Times New Roman CYR"/>
          <w:sz w:val="28"/>
          <w:szCs w:val="28"/>
        </w:rPr>
      </w:pPr>
      <w:proofErr w:type="gramStart"/>
      <w:r>
        <w:rPr>
          <w:rFonts w:ascii="Times New Roman" w:eastAsia="Times New Roman CYR" w:hAnsi="Times New Roman"/>
          <w:sz w:val="28"/>
          <w:szCs w:val="28"/>
        </w:rPr>
        <w:t xml:space="preserve">Департамент экономического развития Костромской области в лице директора департамента </w:t>
      </w:r>
      <w:proofErr w:type="spellStart"/>
      <w:r>
        <w:rPr>
          <w:rFonts w:ascii="Times New Roman" w:eastAsia="Times New Roman CYR" w:hAnsi="Times New Roman"/>
          <w:sz w:val="28"/>
          <w:szCs w:val="28"/>
        </w:rPr>
        <w:t>Свистунова</w:t>
      </w:r>
      <w:proofErr w:type="spellEnd"/>
      <w:r>
        <w:rPr>
          <w:rFonts w:ascii="Times New Roman" w:eastAsia="Times New Roman CYR" w:hAnsi="Times New Roman"/>
          <w:sz w:val="28"/>
          <w:szCs w:val="28"/>
        </w:rPr>
        <w:t xml:space="preserve"> Александра Александровича</w:t>
      </w:r>
      <w:r w:rsidRPr="007E70C2">
        <w:rPr>
          <w:rFonts w:ascii="Times New Roman" w:eastAsia="Times New Roman CYR" w:hAnsi="Times New Roman"/>
          <w:bCs/>
          <w:sz w:val="28"/>
          <w:szCs w:val="28"/>
        </w:rPr>
        <w:t>,</w:t>
      </w:r>
      <w:r w:rsidRPr="007E70C2">
        <w:rPr>
          <w:rFonts w:ascii="Times New Roman" w:eastAsia="Times New Roman CYR" w:hAnsi="Times New Roman"/>
          <w:b/>
          <w:bCs/>
          <w:sz w:val="28"/>
          <w:szCs w:val="28"/>
        </w:rPr>
        <w:t xml:space="preserve"> </w:t>
      </w:r>
      <w:r w:rsidRPr="007E70C2">
        <w:rPr>
          <w:rFonts w:ascii="Times New Roman" w:eastAsia="Times New Roman CYR" w:hAnsi="Times New Roman"/>
          <w:sz w:val="28"/>
          <w:szCs w:val="28"/>
        </w:rPr>
        <w:t>действующего на основании</w:t>
      </w:r>
      <w:r>
        <w:rPr>
          <w:rFonts w:ascii="Times New Roman" w:eastAsia="Times New Roman CYR" w:hAnsi="Times New Roman"/>
          <w:sz w:val="28"/>
          <w:szCs w:val="28"/>
        </w:rPr>
        <w:t xml:space="preserve"> положения о департаменте экономического развития Костромской области</w:t>
      </w:r>
      <w:r w:rsidRPr="007E70C2">
        <w:rPr>
          <w:rFonts w:ascii="Times New Roman" w:eastAsia="Times New Roman CYR" w:hAnsi="Times New Roman"/>
          <w:color w:val="000000"/>
          <w:sz w:val="28"/>
          <w:szCs w:val="28"/>
        </w:rPr>
        <w:t>,</w:t>
      </w:r>
      <w:r w:rsidRPr="007E70C2">
        <w:rPr>
          <w:rFonts w:ascii="Times New Roman" w:eastAsia="Times New Roman CYR" w:hAnsi="Times New Roman"/>
          <w:sz w:val="28"/>
          <w:szCs w:val="28"/>
        </w:rPr>
        <w:t xml:space="preserve"> с одной стороны</w:t>
      </w:r>
      <w:r>
        <w:rPr>
          <w:rFonts w:ascii="Times New Roman" w:eastAsia="Times New Roman CYR" w:hAnsi="Times New Roman"/>
          <w:sz w:val="28"/>
          <w:szCs w:val="28"/>
        </w:rPr>
        <w:t>,</w:t>
      </w:r>
      <w:r w:rsidRPr="007E70C2">
        <w:rPr>
          <w:rFonts w:ascii="Times New Roman" w:eastAsia="Times New Roman CYR" w:hAnsi="Times New Roman"/>
          <w:sz w:val="28"/>
          <w:szCs w:val="28"/>
        </w:rPr>
        <w:t xml:space="preserve"> и</w:t>
      </w:r>
      <w:r>
        <w:rPr>
          <w:rFonts w:ascii="Times New Roman" w:eastAsia="Times New Roman CYR" w:hAnsi="Times New Roman"/>
          <w:sz w:val="28"/>
          <w:szCs w:val="28"/>
        </w:rPr>
        <w:t xml:space="preserve"> администрация _________ муниципального района </w:t>
      </w:r>
      <w:r w:rsidRPr="007E70C2">
        <w:rPr>
          <w:rFonts w:ascii="Times New Roman" w:hAnsi="Times New Roman"/>
          <w:sz w:val="28"/>
          <w:szCs w:val="28"/>
        </w:rPr>
        <w:t xml:space="preserve">в </w:t>
      </w:r>
      <w:r>
        <w:rPr>
          <w:rFonts w:ascii="Times New Roman" w:hAnsi="Times New Roman"/>
          <w:sz w:val="28"/>
          <w:szCs w:val="28"/>
        </w:rPr>
        <w:t>л</w:t>
      </w:r>
      <w:r w:rsidRPr="007E70C2">
        <w:rPr>
          <w:rFonts w:ascii="Times New Roman" w:hAnsi="Times New Roman"/>
          <w:sz w:val="28"/>
          <w:szCs w:val="28"/>
        </w:rPr>
        <w:t>ице</w:t>
      </w:r>
      <w:r>
        <w:rPr>
          <w:rFonts w:ascii="Times New Roman" w:hAnsi="Times New Roman"/>
          <w:sz w:val="28"/>
          <w:szCs w:val="28"/>
        </w:rPr>
        <w:t xml:space="preserve"> главы ______________ муниципального района ___________________, действующего на основании  Устава района,</w:t>
      </w:r>
      <w:r w:rsidDel="00B5252F">
        <w:rPr>
          <w:rFonts w:ascii="Times New Roman" w:eastAsia="Times New Roman CYR" w:hAnsi="Times New Roman"/>
          <w:sz w:val="28"/>
          <w:szCs w:val="28"/>
        </w:rPr>
        <w:t xml:space="preserve"> </w:t>
      </w:r>
      <w:r>
        <w:rPr>
          <w:rFonts w:ascii="Times New Roman" w:hAnsi="Times New Roman"/>
          <w:sz w:val="28"/>
          <w:szCs w:val="28"/>
        </w:rPr>
        <w:t>с другой стороны, совместно именуемые в дальнейшем «Стороны»</w:t>
      </w:r>
      <w:r>
        <w:rPr>
          <w:rFonts w:ascii="Times New Roman CYR" w:eastAsia="Times New Roman CYR" w:hAnsi="Times New Roman CYR" w:cs="Times New Roman CYR"/>
          <w:sz w:val="28"/>
          <w:szCs w:val="28"/>
          <w:shd w:val="clear" w:color="auto" w:fill="FFFFFF"/>
        </w:rPr>
        <w:t>,</w:t>
      </w:r>
      <w:r>
        <w:rPr>
          <w:rFonts w:ascii="Times New Roman CYR" w:eastAsia="Times New Roman CYR" w:hAnsi="Times New Roman CYR" w:cs="Times New Roman CYR"/>
          <w:sz w:val="28"/>
          <w:szCs w:val="28"/>
        </w:rPr>
        <w:t xml:space="preserve"> заключили настоящее Соглашение о нижеследующем.</w:t>
      </w:r>
      <w:proofErr w:type="gramEnd"/>
    </w:p>
    <w:p w:rsidR="0030019C" w:rsidRDefault="0030019C" w:rsidP="0030019C">
      <w:pPr>
        <w:spacing w:after="0" w:line="240" w:lineRule="auto"/>
        <w:ind w:firstLine="708"/>
        <w:jc w:val="both"/>
        <w:rPr>
          <w:rFonts w:ascii="Times New Roman CYR" w:eastAsia="Times New Roman CYR" w:hAnsi="Times New Roman CYR" w:cs="Times New Roman CYR"/>
          <w:sz w:val="28"/>
          <w:szCs w:val="28"/>
        </w:rPr>
      </w:pPr>
    </w:p>
    <w:p w:rsidR="0030019C" w:rsidRDefault="0030019C" w:rsidP="003D294E">
      <w:pPr>
        <w:pStyle w:val="a4"/>
        <w:numPr>
          <w:ilvl w:val="0"/>
          <w:numId w:val="40"/>
        </w:numPr>
        <w:autoSpaceDE w:val="0"/>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Предмет и цель Соглашения</w:t>
      </w:r>
    </w:p>
    <w:p w:rsidR="0030019C" w:rsidRDefault="0030019C" w:rsidP="0030019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82674E">
        <w:rPr>
          <w:rFonts w:ascii="Times New Roman" w:hAnsi="Times New Roman" w:cs="Times New Roman"/>
          <w:sz w:val="28"/>
          <w:szCs w:val="28"/>
        </w:rPr>
        <w:t xml:space="preserve">Предметом  настоящего Соглашения является </w:t>
      </w:r>
      <w:r>
        <w:rPr>
          <w:rFonts w:ascii="Times New Roman" w:hAnsi="Times New Roman" w:cs="Times New Roman"/>
          <w:sz w:val="28"/>
          <w:szCs w:val="28"/>
        </w:rPr>
        <w:t>содействие развитию конкурентной среды в Костромской области.</w:t>
      </w:r>
    </w:p>
    <w:p w:rsidR="0030019C" w:rsidRDefault="0030019C" w:rsidP="0030019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1.2. Соглашение направлено на достижение следующих целей:</w:t>
      </w:r>
    </w:p>
    <w:p w:rsidR="0030019C" w:rsidRPr="0082674E" w:rsidRDefault="0030019C" w:rsidP="0030019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1.2.1.</w:t>
      </w:r>
      <w:r w:rsidRPr="0082674E">
        <w:rPr>
          <w:rFonts w:ascii="Times New Roman" w:hAnsi="Times New Roman" w:cs="Times New Roman"/>
          <w:sz w:val="28"/>
          <w:szCs w:val="28"/>
        </w:rPr>
        <w:t xml:space="preserve"> установление системного и единообразного подхода к осуществлению деятельности </w:t>
      </w:r>
      <w:r>
        <w:rPr>
          <w:rFonts w:ascii="Times New Roman" w:hAnsi="Times New Roman" w:cs="Times New Roman"/>
          <w:sz w:val="28"/>
          <w:szCs w:val="28"/>
        </w:rPr>
        <w:t xml:space="preserve">исполнительных </w:t>
      </w:r>
      <w:r w:rsidRPr="0082674E">
        <w:rPr>
          <w:rFonts w:ascii="Times New Roman" w:hAnsi="Times New Roman" w:cs="Times New Roman"/>
          <w:sz w:val="28"/>
          <w:szCs w:val="28"/>
        </w:rPr>
        <w:t>органов</w:t>
      </w:r>
      <w:r>
        <w:rPr>
          <w:rFonts w:ascii="Times New Roman" w:hAnsi="Times New Roman" w:cs="Times New Roman"/>
          <w:sz w:val="28"/>
          <w:szCs w:val="28"/>
        </w:rPr>
        <w:t xml:space="preserve"> государственной </w:t>
      </w:r>
      <w:r w:rsidRPr="0082674E">
        <w:rPr>
          <w:rFonts w:ascii="Times New Roman" w:hAnsi="Times New Roman" w:cs="Times New Roman"/>
          <w:sz w:val="28"/>
          <w:szCs w:val="28"/>
        </w:rPr>
        <w:t xml:space="preserve"> власти </w:t>
      </w:r>
      <w:r>
        <w:rPr>
          <w:rFonts w:ascii="Times New Roman" w:hAnsi="Times New Roman" w:cs="Times New Roman"/>
          <w:sz w:val="28"/>
          <w:szCs w:val="28"/>
        </w:rPr>
        <w:t>Костромской области</w:t>
      </w:r>
      <w:r w:rsidRPr="0082674E">
        <w:rPr>
          <w:rFonts w:ascii="Times New Roman" w:hAnsi="Times New Roman" w:cs="Times New Roman"/>
          <w:sz w:val="28"/>
          <w:szCs w:val="28"/>
        </w:rPr>
        <w:t xml:space="preserve">, органов местного самоуправления </w:t>
      </w:r>
      <w:r>
        <w:rPr>
          <w:rFonts w:ascii="Times New Roman" w:hAnsi="Times New Roman" w:cs="Times New Roman"/>
          <w:sz w:val="28"/>
          <w:szCs w:val="28"/>
        </w:rPr>
        <w:t xml:space="preserve">Костромской области </w:t>
      </w:r>
      <w:r w:rsidRPr="0082674E">
        <w:rPr>
          <w:rFonts w:ascii="Times New Roman" w:hAnsi="Times New Roman" w:cs="Times New Roman"/>
          <w:sz w:val="28"/>
          <w:szCs w:val="28"/>
        </w:rPr>
        <w:t>для развития конкуренции между хозяйствующими субъектами в отраслях экономики;</w:t>
      </w:r>
    </w:p>
    <w:p w:rsidR="0030019C" w:rsidRPr="0082674E" w:rsidRDefault="0030019C" w:rsidP="0030019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1.2.2.</w:t>
      </w:r>
      <w:r w:rsidRPr="0082674E">
        <w:rPr>
          <w:rFonts w:ascii="Times New Roman" w:hAnsi="Times New Roman" w:cs="Times New Roman"/>
          <w:sz w:val="28"/>
          <w:szCs w:val="28"/>
        </w:rPr>
        <w:t xml:space="preserve"> содействие формированию прозрачной системы работы </w:t>
      </w:r>
      <w:r w:rsidRPr="00DE0AC2">
        <w:rPr>
          <w:rFonts w:ascii="Times New Roman" w:hAnsi="Times New Roman" w:cs="Times New Roman"/>
          <w:sz w:val="28"/>
          <w:szCs w:val="28"/>
        </w:rPr>
        <w:t xml:space="preserve">исполнительных органов государственной  власти Костромской области, органов местного самоуправления Костромской области </w:t>
      </w:r>
      <w:r w:rsidRPr="0082674E">
        <w:rPr>
          <w:rFonts w:ascii="Times New Roman" w:hAnsi="Times New Roman" w:cs="Times New Roman"/>
          <w:sz w:val="28"/>
          <w:szCs w:val="28"/>
        </w:rPr>
        <w:t>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30019C" w:rsidRPr="0082674E" w:rsidRDefault="0030019C" w:rsidP="0030019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1.2.3.</w:t>
      </w:r>
      <w:r w:rsidRPr="0082674E">
        <w:rPr>
          <w:rFonts w:ascii="Times New Roman" w:hAnsi="Times New Roman" w:cs="Times New Roman"/>
          <w:sz w:val="28"/>
          <w:szCs w:val="28"/>
        </w:rPr>
        <w:t xml:space="preserve"> выявление потенциала развития экономики </w:t>
      </w:r>
      <w:r>
        <w:rPr>
          <w:rFonts w:ascii="Times New Roman" w:hAnsi="Times New Roman" w:cs="Times New Roman"/>
          <w:sz w:val="28"/>
          <w:szCs w:val="28"/>
        </w:rPr>
        <w:t>Костромской области</w:t>
      </w:r>
      <w:r w:rsidRPr="0082674E">
        <w:rPr>
          <w:rFonts w:ascii="Times New Roman" w:hAnsi="Times New Roman" w:cs="Times New Roman"/>
          <w:sz w:val="28"/>
          <w:szCs w:val="28"/>
        </w:rPr>
        <w:t>, включая научно-технологический и человеческий потенциал;</w:t>
      </w:r>
    </w:p>
    <w:p w:rsidR="0030019C" w:rsidRPr="0082674E" w:rsidRDefault="0030019C" w:rsidP="0030019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1.2.4.</w:t>
      </w:r>
      <w:r w:rsidRPr="0082674E">
        <w:rPr>
          <w:rFonts w:ascii="Times New Roman" w:hAnsi="Times New Roman" w:cs="Times New Roman"/>
          <w:sz w:val="28"/>
          <w:szCs w:val="28"/>
        </w:rPr>
        <w:t xml:space="preserve"> создание стимулов и содействие формированию условий для развития, поддержки и защиты субъектов малого и среднего </w:t>
      </w:r>
      <w:r w:rsidRPr="0082674E">
        <w:rPr>
          <w:rFonts w:ascii="Times New Roman" w:hAnsi="Times New Roman" w:cs="Times New Roman"/>
          <w:sz w:val="28"/>
          <w:szCs w:val="28"/>
        </w:rPr>
        <w:lastRenderedPageBreak/>
        <w:t>предпринимательства, а также содействие устранению административных барьеров.</w:t>
      </w:r>
    </w:p>
    <w:p w:rsidR="0030019C" w:rsidRDefault="0030019C" w:rsidP="0030019C">
      <w:pPr>
        <w:pStyle w:val="a4"/>
        <w:autoSpaceDE w:val="0"/>
        <w:ind w:left="1069"/>
        <w:rPr>
          <w:rFonts w:ascii="Times New Roman CYR" w:eastAsia="Times New Roman CYR" w:hAnsi="Times New Roman CYR" w:cs="Times New Roman CYR"/>
          <w:sz w:val="28"/>
          <w:szCs w:val="28"/>
        </w:rPr>
      </w:pPr>
    </w:p>
    <w:p w:rsidR="0030019C" w:rsidRPr="00D1681C" w:rsidRDefault="0030019C" w:rsidP="003D294E">
      <w:pPr>
        <w:pStyle w:val="a4"/>
        <w:numPr>
          <w:ilvl w:val="0"/>
          <w:numId w:val="40"/>
        </w:numPr>
        <w:autoSpaceDE w:val="0"/>
        <w:jc w:val="center"/>
        <w:rPr>
          <w:rFonts w:ascii="Times New Roman" w:hAnsi="Times New Roman"/>
          <w:bCs/>
          <w:sz w:val="28"/>
          <w:szCs w:val="28"/>
        </w:rPr>
      </w:pPr>
      <w:r w:rsidRPr="00D1681C">
        <w:rPr>
          <w:rFonts w:ascii="Times New Roman" w:hAnsi="Times New Roman"/>
          <w:bCs/>
          <w:sz w:val="28"/>
          <w:szCs w:val="28"/>
        </w:rPr>
        <w:t xml:space="preserve">Направления </w:t>
      </w:r>
      <w:r>
        <w:rPr>
          <w:rFonts w:ascii="Times New Roman" w:hAnsi="Times New Roman"/>
          <w:bCs/>
          <w:sz w:val="28"/>
          <w:szCs w:val="28"/>
        </w:rPr>
        <w:t>взаимодействия</w:t>
      </w:r>
    </w:p>
    <w:p w:rsidR="0030019C" w:rsidRDefault="0030019C" w:rsidP="0030019C">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Pr="00FF0D95">
        <w:rPr>
          <w:rFonts w:ascii="Times New Roman" w:eastAsia="Times New Roman" w:hAnsi="Times New Roman"/>
          <w:sz w:val="28"/>
          <w:szCs w:val="28"/>
        </w:rPr>
        <w:t xml:space="preserve">.1. В соответствии с Соглашением </w:t>
      </w:r>
      <w:r>
        <w:rPr>
          <w:rFonts w:ascii="Times New Roman" w:eastAsia="Times New Roman" w:hAnsi="Times New Roman"/>
          <w:sz w:val="28"/>
          <w:szCs w:val="28"/>
        </w:rPr>
        <w:t>Стороны осуществляют свое взаимодействие по следующим направлениям:</w:t>
      </w:r>
    </w:p>
    <w:p w:rsidR="0030019C" w:rsidRDefault="0030019C" w:rsidP="0030019C">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2.1.1.  анализ лучших практик развития конкуренции на региональном и муниципальном уровне;</w:t>
      </w:r>
    </w:p>
    <w:p w:rsidR="0030019C" w:rsidRDefault="0030019C" w:rsidP="0030019C">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2.1.2. распространения лучших практик развития конкуренции;</w:t>
      </w:r>
    </w:p>
    <w:p w:rsidR="0030019C" w:rsidRDefault="0030019C" w:rsidP="0030019C">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2.1.3. формирование мониторинга внедрения стандарта развития конкуренции (</w:t>
      </w:r>
      <w:proofErr w:type="spellStart"/>
      <w:r>
        <w:rPr>
          <w:rFonts w:ascii="Times New Roman" w:eastAsia="Times New Roman" w:hAnsi="Times New Roman"/>
          <w:sz w:val="28"/>
          <w:szCs w:val="28"/>
        </w:rPr>
        <w:t>далее-стандарт</w:t>
      </w:r>
      <w:proofErr w:type="spellEnd"/>
      <w:r>
        <w:rPr>
          <w:rFonts w:ascii="Times New Roman" w:eastAsia="Times New Roman" w:hAnsi="Times New Roman"/>
          <w:sz w:val="28"/>
          <w:szCs w:val="28"/>
        </w:rPr>
        <w:t>) на территории Костромской области.</w:t>
      </w:r>
    </w:p>
    <w:p w:rsidR="0030019C" w:rsidRPr="0089500C" w:rsidRDefault="0030019C" w:rsidP="0030019C">
      <w:pPr>
        <w:autoSpaceDE w:val="0"/>
        <w:spacing w:after="0" w:line="240" w:lineRule="auto"/>
        <w:ind w:firstLine="709"/>
        <w:jc w:val="both"/>
        <w:rPr>
          <w:rFonts w:ascii="Times New Roman" w:eastAsia="Times New Roman CYR" w:hAnsi="Times New Roman"/>
          <w:sz w:val="28"/>
          <w:szCs w:val="28"/>
        </w:rPr>
      </w:pPr>
      <w:r>
        <w:rPr>
          <w:rFonts w:ascii="Times New Roman" w:eastAsia="Times New Roman" w:hAnsi="Times New Roman"/>
          <w:sz w:val="28"/>
          <w:szCs w:val="28"/>
        </w:rPr>
        <w:t>2.2. </w:t>
      </w:r>
      <w:r>
        <w:rPr>
          <w:rFonts w:ascii="Times New Roman CYR" w:eastAsia="Times New Roman CYR" w:hAnsi="Times New Roman CYR" w:cs="Times New Roman CYR"/>
          <w:sz w:val="28"/>
          <w:szCs w:val="28"/>
        </w:rPr>
        <w:t xml:space="preserve">Стороны участвуют в разработке механизмов, необходимых для реализации </w:t>
      </w:r>
      <w:r w:rsidRPr="0089500C">
        <w:rPr>
          <w:rFonts w:ascii="Times New Roman" w:eastAsia="Times New Roman CYR" w:hAnsi="Times New Roman"/>
          <w:sz w:val="28"/>
          <w:szCs w:val="28"/>
        </w:rPr>
        <w:t>направлений сотрудничества.</w:t>
      </w:r>
    </w:p>
    <w:p w:rsidR="0030019C" w:rsidRPr="00D64B8C" w:rsidRDefault="0030019C" w:rsidP="0030019C">
      <w:pPr>
        <w:autoSpaceDE w:val="0"/>
        <w:spacing w:after="0" w:line="240" w:lineRule="auto"/>
        <w:ind w:firstLine="709"/>
        <w:jc w:val="both"/>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 xml:space="preserve">2.3. </w:t>
      </w:r>
      <w:r w:rsidRPr="00D64B8C">
        <w:rPr>
          <w:rFonts w:ascii="Times New Roman CYR" w:eastAsia="Times New Roman CYR" w:hAnsi="Times New Roman CYR" w:cs="Times New Roman CYR"/>
          <w:bCs/>
          <w:sz w:val="28"/>
          <w:szCs w:val="28"/>
        </w:rPr>
        <w:t xml:space="preserve">Стороны являются соисполнителями </w:t>
      </w:r>
      <w:r>
        <w:rPr>
          <w:rFonts w:ascii="Times New Roman CYR" w:eastAsia="Times New Roman CYR" w:hAnsi="Times New Roman CYR" w:cs="Times New Roman CYR"/>
          <w:bCs/>
          <w:sz w:val="28"/>
          <w:szCs w:val="28"/>
        </w:rPr>
        <w:t>плана</w:t>
      </w:r>
      <w:r w:rsidRPr="00D64B8C">
        <w:rPr>
          <w:rFonts w:ascii="Times New Roman CYR" w:eastAsia="Times New Roman CYR" w:hAnsi="Times New Roman CYR" w:cs="Times New Roman CYR"/>
          <w:bCs/>
          <w:sz w:val="28"/>
          <w:szCs w:val="28"/>
        </w:rPr>
        <w:t xml:space="preserve"> мероприятий «дорожной карты» по развитию конкуренции в Костромской области.</w:t>
      </w:r>
    </w:p>
    <w:p w:rsidR="0030019C" w:rsidRDefault="0030019C" w:rsidP="0030019C">
      <w:pPr>
        <w:autoSpaceDE w:val="0"/>
        <w:spacing w:after="0" w:line="240" w:lineRule="auto"/>
        <w:ind w:firstLine="709"/>
        <w:jc w:val="both"/>
        <w:rPr>
          <w:rFonts w:ascii="Times New Roman CYR" w:eastAsia="Times New Roman CYR" w:hAnsi="Times New Roman CYR" w:cs="Times New Roman CYR"/>
          <w:bCs/>
          <w:sz w:val="28"/>
          <w:szCs w:val="28"/>
        </w:rPr>
      </w:pPr>
    </w:p>
    <w:p w:rsidR="0030019C" w:rsidRPr="00870DF0" w:rsidRDefault="0030019C" w:rsidP="003D294E">
      <w:pPr>
        <w:pStyle w:val="a4"/>
        <w:numPr>
          <w:ilvl w:val="0"/>
          <w:numId w:val="40"/>
        </w:numPr>
        <w:autoSpaceDE w:val="0"/>
        <w:spacing w:after="0" w:line="240" w:lineRule="auto"/>
        <w:jc w:val="center"/>
        <w:rPr>
          <w:rFonts w:ascii="Times New Roman CYR" w:eastAsia="Times New Roman CYR" w:hAnsi="Times New Roman CYR" w:cs="Times New Roman CYR"/>
          <w:bCs/>
          <w:sz w:val="28"/>
          <w:szCs w:val="28"/>
        </w:rPr>
      </w:pPr>
      <w:r w:rsidRPr="00870DF0">
        <w:rPr>
          <w:rFonts w:ascii="Times New Roman CYR" w:eastAsia="Times New Roman CYR" w:hAnsi="Times New Roman CYR" w:cs="Times New Roman CYR"/>
          <w:bCs/>
          <w:sz w:val="28"/>
          <w:szCs w:val="28"/>
        </w:rPr>
        <w:t>Порядок и формы взаимодействия</w:t>
      </w:r>
    </w:p>
    <w:p w:rsidR="0030019C" w:rsidRPr="00870DF0" w:rsidRDefault="0030019C" w:rsidP="0030019C">
      <w:pPr>
        <w:pStyle w:val="a4"/>
        <w:autoSpaceDE w:val="0"/>
        <w:spacing w:after="0" w:line="240" w:lineRule="auto"/>
        <w:ind w:left="1069"/>
        <w:rPr>
          <w:rFonts w:ascii="Times New Roman CYR" w:eastAsia="Times New Roman CYR" w:hAnsi="Times New Roman CYR" w:cs="Times New Roman CYR"/>
          <w:bCs/>
          <w:sz w:val="28"/>
          <w:szCs w:val="28"/>
        </w:rPr>
      </w:pPr>
    </w:p>
    <w:p w:rsidR="0030019C" w:rsidRDefault="0030019C" w:rsidP="0030019C">
      <w:pPr>
        <w:autoSpaceDE w:val="0"/>
        <w:spacing w:after="0" w:line="24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3.1.  В ходе осуществления взаимодействия в рамках настоящего Соглашения Стороны действуют в соответствии с законодательством Российской Федерации, законодательством Костромской области и иными нормативными правовыми актами, регулирующими предмет Соглашения.</w:t>
      </w:r>
    </w:p>
    <w:p w:rsidR="0030019C" w:rsidRDefault="0030019C" w:rsidP="0030019C">
      <w:pPr>
        <w:autoSpaceDE w:val="0"/>
        <w:spacing w:after="0" w:line="240" w:lineRule="auto"/>
        <w:jc w:val="both"/>
        <w:rPr>
          <w:rFonts w:ascii="Times New Roman" w:eastAsia="Times New Roman CYR" w:hAnsi="Times New Roman"/>
          <w:sz w:val="28"/>
          <w:szCs w:val="28"/>
        </w:rPr>
      </w:pPr>
      <w:r>
        <w:rPr>
          <w:rFonts w:ascii="Times New Roman CYR" w:eastAsia="Times New Roman CYR" w:hAnsi="Times New Roman CYR" w:cs="Times New Roman CYR"/>
          <w:sz w:val="28"/>
          <w:szCs w:val="28"/>
        </w:rPr>
        <w:tab/>
      </w:r>
      <w:r>
        <w:rPr>
          <w:rFonts w:ascii="Times New Roman" w:eastAsia="Times New Roman CYR" w:hAnsi="Times New Roman"/>
          <w:sz w:val="28"/>
          <w:szCs w:val="28"/>
        </w:rPr>
        <w:t>3</w:t>
      </w:r>
      <w:r w:rsidRPr="0059676C">
        <w:rPr>
          <w:rFonts w:ascii="Times New Roman" w:eastAsia="Times New Roman CYR" w:hAnsi="Times New Roman"/>
          <w:sz w:val="28"/>
          <w:szCs w:val="28"/>
        </w:rPr>
        <w:t>.2. Стороны выстраивают свои отношения на основе равноправия, обеспечения сотрудничества в пределах установленных полномочий по организационным</w:t>
      </w:r>
      <w:r>
        <w:rPr>
          <w:rFonts w:ascii="Times New Roman" w:eastAsia="Times New Roman CYR" w:hAnsi="Times New Roman"/>
          <w:sz w:val="28"/>
          <w:szCs w:val="28"/>
        </w:rPr>
        <w:t xml:space="preserve"> и </w:t>
      </w:r>
      <w:r w:rsidRPr="0059676C">
        <w:rPr>
          <w:rFonts w:ascii="Times New Roman" w:eastAsia="Times New Roman CYR" w:hAnsi="Times New Roman"/>
          <w:sz w:val="28"/>
          <w:szCs w:val="28"/>
        </w:rPr>
        <w:t xml:space="preserve">правовым вопросам, </w:t>
      </w:r>
      <w:r>
        <w:rPr>
          <w:rFonts w:ascii="Times New Roman" w:eastAsia="Times New Roman CYR" w:hAnsi="Times New Roman"/>
          <w:sz w:val="28"/>
          <w:szCs w:val="28"/>
        </w:rPr>
        <w:t>направленным на содействие внедрению стандарта в Костромской области.</w:t>
      </w:r>
    </w:p>
    <w:p w:rsidR="0030019C" w:rsidRDefault="0030019C" w:rsidP="0030019C">
      <w:pPr>
        <w:autoSpaceDE w:val="0"/>
        <w:spacing w:after="0" w:line="240" w:lineRule="auto"/>
        <w:jc w:val="both"/>
        <w:rPr>
          <w:rFonts w:ascii="Times New Roman" w:eastAsia="Times New Roman CYR" w:hAnsi="Times New Roman"/>
          <w:sz w:val="28"/>
          <w:szCs w:val="28"/>
        </w:rPr>
      </w:pPr>
      <w:r>
        <w:rPr>
          <w:rFonts w:ascii="Times New Roman" w:eastAsia="Times New Roman CYR" w:hAnsi="Times New Roman"/>
          <w:sz w:val="28"/>
          <w:szCs w:val="28"/>
        </w:rPr>
        <w:tab/>
        <w:t xml:space="preserve">3.3. Стороны осуществляют взаимодействие в форме </w:t>
      </w:r>
      <w:r w:rsidRPr="0059676C">
        <w:rPr>
          <w:rFonts w:ascii="Times New Roman" w:eastAsia="Times New Roman CYR" w:hAnsi="Times New Roman"/>
          <w:sz w:val="28"/>
          <w:szCs w:val="28"/>
        </w:rPr>
        <w:t xml:space="preserve">оказания консультационной и </w:t>
      </w:r>
      <w:r>
        <w:rPr>
          <w:rFonts w:ascii="Times New Roman" w:eastAsia="Times New Roman CYR" w:hAnsi="Times New Roman"/>
          <w:sz w:val="28"/>
          <w:szCs w:val="28"/>
        </w:rPr>
        <w:t xml:space="preserve">информационной поддержки, </w:t>
      </w:r>
      <w:r w:rsidRPr="0059676C">
        <w:rPr>
          <w:rFonts w:ascii="Times New Roman" w:eastAsia="Times New Roman CYR" w:hAnsi="Times New Roman"/>
          <w:sz w:val="28"/>
          <w:szCs w:val="28"/>
        </w:rPr>
        <w:t>правовой помощи при реализации совместных мероприятий по развитию конку</w:t>
      </w:r>
      <w:r>
        <w:rPr>
          <w:rFonts w:ascii="Times New Roman" w:eastAsia="Times New Roman CYR" w:hAnsi="Times New Roman"/>
          <w:sz w:val="28"/>
          <w:szCs w:val="28"/>
        </w:rPr>
        <w:t>ренции на территории Костромской</w:t>
      </w:r>
      <w:r w:rsidRPr="0059676C">
        <w:rPr>
          <w:rFonts w:ascii="Times New Roman" w:eastAsia="Times New Roman CYR" w:hAnsi="Times New Roman"/>
          <w:sz w:val="28"/>
          <w:szCs w:val="28"/>
        </w:rPr>
        <w:t xml:space="preserve"> области.</w:t>
      </w:r>
    </w:p>
    <w:p w:rsidR="0030019C" w:rsidRDefault="0030019C" w:rsidP="0030019C">
      <w:pPr>
        <w:autoSpaceDE w:val="0"/>
        <w:spacing w:after="0" w:line="240" w:lineRule="auto"/>
        <w:ind w:firstLine="709"/>
        <w:jc w:val="both"/>
        <w:rPr>
          <w:rFonts w:ascii="Times New Roman CYR" w:eastAsia="Times New Roman CYR" w:hAnsi="Times New Roman CYR" w:cs="Times New Roman CYR"/>
          <w:sz w:val="28"/>
          <w:szCs w:val="28"/>
        </w:rPr>
      </w:pPr>
      <w:r>
        <w:rPr>
          <w:rFonts w:ascii="Times New Roman" w:eastAsia="Times New Roman CYR" w:hAnsi="Times New Roman"/>
          <w:sz w:val="28"/>
          <w:szCs w:val="28"/>
        </w:rPr>
        <w:t>3.4. </w:t>
      </w:r>
      <w:r>
        <w:rPr>
          <w:rFonts w:ascii="Times New Roman CYR" w:eastAsia="Times New Roman CYR" w:hAnsi="Times New Roman CYR" w:cs="Times New Roman CYR"/>
          <w:sz w:val="28"/>
          <w:szCs w:val="28"/>
        </w:rPr>
        <w:t>Стороны осуществляют обмен достоверной и объективной информацией по вопросам, относящимся к предмету настоящего Соглашения.</w:t>
      </w:r>
    </w:p>
    <w:p w:rsidR="0030019C" w:rsidRPr="00DE727D" w:rsidRDefault="0030019C" w:rsidP="0030019C">
      <w:pPr>
        <w:autoSpaceDE w:val="0"/>
        <w:spacing w:after="0" w:line="240" w:lineRule="auto"/>
        <w:jc w:val="both"/>
        <w:rPr>
          <w:rFonts w:ascii="Times New Roman" w:eastAsia="Times New Roman CYR" w:hAnsi="Times New Roman"/>
          <w:sz w:val="28"/>
          <w:szCs w:val="28"/>
        </w:rPr>
      </w:pPr>
      <w:r>
        <w:rPr>
          <w:rFonts w:ascii="Times New Roman CYR" w:eastAsia="Times New Roman CYR" w:hAnsi="Times New Roman CYR" w:cs="Times New Roman CYR"/>
          <w:sz w:val="28"/>
          <w:szCs w:val="28"/>
        </w:rPr>
        <w:tab/>
        <w:t>3.5. </w:t>
      </w:r>
      <w:r w:rsidRPr="0063732F">
        <w:rPr>
          <w:rFonts w:ascii="Times New Roman" w:eastAsia="Times New Roman CYR" w:hAnsi="Times New Roman"/>
          <w:sz w:val="28"/>
          <w:szCs w:val="28"/>
        </w:rPr>
        <w:t>Стороны осуществляют обмен опытом ра</w:t>
      </w:r>
      <w:r>
        <w:rPr>
          <w:rFonts w:ascii="Times New Roman" w:eastAsia="Times New Roman CYR" w:hAnsi="Times New Roman"/>
          <w:sz w:val="28"/>
          <w:szCs w:val="28"/>
        </w:rPr>
        <w:t>звития конкуренции в Костромской</w:t>
      </w:r>
      <w:r w:rsidRPr="0063732F">
        <w:rPr>
          <w:rFonts w:ascii="Times New Roman" w:eastAsia="Times New Roman CYR" w:hAnsi="Times New Roman"/>
          <w:sz w:val="28"/>
          <w:szCs w:val="28"/>
        </w:rPr>
        <w:t xml:space="preserve"> области, а также обобщение положительных достижений </w:t>
      </w:r>
      <w:r>
        <w:rPr>
          <w:rFonts w:ascii="Times New Roman" w:eastAsia="Times New Roman CYR" w:hAnsi="Times New Roman"/>
          <w:sz w:val="28"/>
          <w:szCs w:val="28"/>
        </w:rPr>
        <w:t>в процессе</w:t>
      </w:r>
      <w:r w:rsidRPr="0063732F">
        <w:rPr>
          <w:rFonts w:ascii="Times New Roman" w:eastAsia="Times New Roman CYR" w:hAnsi="Times New Roman"/>
          <w:sz w:val="28"/>
          <w:szCs w:val="28"/>
        </w:rPr>
        <w:t xml:space="preserve"> внедрени</w:t>
      </w:r>
      <w:r>
        <w:rPr>
          <w:rFonts w:ascii="Times New Roman" w:eastAsia="Times New Roman CYR" w:hAnsi="Times New Roman"/>
          <w:sz w:val="28"/>
          <w:szCs w:val="28"/>
        </w:rPr>
        <w:t>я с</w:t>
      </w:r>
      <w:r w:rsidRPr="0063732F">
        <w:rPr>
          <w:rFonts w:ascii="Times New Roman" w:eastAsia="Times New Roman CYR" w:hAnsi="Times New Roman"/>
          <w:sz w:val="28"/>
          <w:szCs w:val="28"/>
        </w:rPr>
        <w:t>тандарта.</w:t>
      </w:r>
    </w:p>
    <w:p w:rsidR="0030019C" w:rsidRDefault="0030019C" w:rsidP="0030019C">
      <w:pPr>
        <w:spacing w:after="0" w:line="240" w:lineRule="auto"/>
        <w:ind w:firstLine="708"/>
        <w:jc w:val="both"/>
        <w:rPr>
          <w:rFonts w:ascii="Times New Roman CYR" w:eastAsia="Times New Roman CYR" w:hAnsi="Times New Roman CYR" w:cs="Times New Roman CYR"/>
          <w:sz w:val="28"/>
          <w:szCs w:val="28"/>
        </w:rPr>
      </w:pPr>
      <w:r>
        <w:rPr>
          <w:rFonts w:ascii="Times New Roman" w:eastAsia="Times New Roman" w:hAnsi="Times New Roman"/>
          <w:sz w:val="28"/>
          <w:szCs w:val="28"/>
        </w:rPr>
        <w:t>3.6. Стороны и</w:t>
      </w:r>
      <w:r>
        <w:rPr>
          <w:rFonts w:ascii="Times New Roman CYR" w:eastAsia="Times New Roman CYR" w:hAnsi="Times New Roman CYR" w:cs="Times New Roman CYR"/>
          <w:sz w:val="28"/>
          <w:szCs w:val="28"/>
        </w:rPr>
        <w:t>нформируют  друг друга о проведении совещаний, семинаров, конференций по вопросам внедрения стандарта.</w:t>
      </w:r>
    </w:p>
    <w:p w:rsidR="0030019C" w:rsidRDefault="0030019C" w:rsidP="0030019C">
      <w:pPr>
        <w:autoSpaceDE w:val="0"/>
        <w:spacing w:after="0" w:line="240" w:lineRule="auto"/>
        <w:ind w:firstLine="709"/>
        <w:jc w:val="both"/>
        <w:rPr>
          <w:rFonts w:ascii="Times New Roman" w:eastAsia="Times New Roman CYR" w:hAnsi="Times New Roman"/>
          <w:sz w:val="28"/>
          <w:szCs w:val="28"/>
        </w:rPr>
      </w:pPr>
      <w:r>
        <w:rPr>
          <w:rFonts w:ascii="Times New Roman CYR" w:eastAsia="Times New Roman CYR" w:hAnsi="Times New Roman CYR" w:cs="Times New Roman CYR"/>
          <w:sz w:val="28"/>
          <w:szCs w:val="28"/>
        </w:rPr>
        <w:t xml:space="preserve">3.7. Стороны обеспечивают участие специалистов в реализации </w:t>
      </w:r>
      <w:r w:rsidRPr="00264061">
        <w:rPr>
          <w:rFonts w:ascii="Times New Roman" w:eastAsia="Times New Roman CYR" w:hAnsi="Times New Roman"/>
          <w:sz w:val="28"/>
          <w:szCs w:val="28"/>
        </w:rPr>
        <w:t>совместных мероприятий</w:t>
      </w:r>
      <w:r>
        <w:rPr>
          <w:rFonts w:ascii="Times New Roman" w:eastAsia="Times New Roman CYR" w:hAnsi="Times New Roman"/>
          <w:sz w:val="28"/>
          <w:szCs w:val="28"/>
        </w:rPr>
        <w:t>.</w:t>
      </w:r>
    </w:p>
    <w:p w:rsidR="0030019C" w:rsidRDefault="0030019C" w:rsidP="0030019C">
      <w:pPr>
        <w:autoSpaceDE w:val="0"/>
        <w:spacing w:after="0" w:line="240" w:lineRule="auto"/>
        <w:ind w:firstLine="709"/>
        <w:jc w:val="both"/>
        <w:rPr>
          <w:rFonts w:ascii="Times New Roman CYR" w:eastAsia="Times New Roman CYR" w:hAnsi="Times New Roman CYR" w:cs="Times New Roman CYR"/>
          <w:sz w:val="28"/>
          <w:szCs w:val="28"/>
        </w:rPr>
      </w:pPr>
      <w:r w:rsidRPr="00264061">
        <w:rPr>
          <w:rFonts w:ascii="Times New Roman" w:eastAsia="Times New Roman" w:hAnsi="Times New Roman"/>
          <w:sz w:val="28"/>
          <w:szCs w:val="28"/>
        </w:rPr>
        <w:t>3.</w:t>
      </w:r>
      <w:r>
        <w:rPr>
          <w:rFonts w:ascii="Times New Roman" w:eastAsia="Times New Roman" w:hAnsi="Times New Roman"/>
          <w:sz w:val="28"/>
          <w:szCs w:val="28"/>
        </w:rPr>
        <w:t>8</w:t>
      </w:r>
      <w:r w:rsidRPr="00264061">
        <w:rPr>
          <w:rFonts w:ascii="Times New Roman" w:eastAsia="Times New Roman" w:hAnsi="Times New Roman"/>
          <w:sz w:val="28"/>
          <w:szCs w:val="28"/>
        </w:rPr>
        <w:t xml:space="preserve">. </w:t>
      </w:r>
      <w:r>
        <w:rPr>
          <w:rFonts w:ascii="Times New Roman" w:eastAsia="Times New Roman" w:hAnsi="Times New Roman"/>
          <w:sz w:val="28"/>
          <w:szCs w:val="28"/>
        </w:rPr>
        <w:t xml:space="preserve">Стороны </w:t>
      </w:r>
      <w:r w:rsidRPr="00264061">
        <w:rPr>
          <w:rFonts w:ascii="Times New Roman" w:eastAsia="Times New Roman CYR" w:hAnsi="Times New Roman"/>
          <w:sz w:val="28"/>
          <w:szCs w:val="28"/>
        </w:rPr>
        <w:t xml:space="preserve">в пределах своих полномочий </w:t>
      </w:r>
      <w:r>
        <w:rPr>
          <w:rFonts w:ascii="Times New Roman" w:eastAsia="Times New Roman" w:hAnsi="Times New Roman"/>
          <w:sz w:val="28"/>
          <w:szCs w:val="28"/>
        </w:rPr>
        <w:t>о</w:t>
      </w:r>
      <w:r>
        <w:rPr>
          <w:rFonts w:ascii="Times New Roman" w:eastAsia="Times New Roman CYR" w:hAnsi="Times New Roman"/>
          <w:sz w:val="28"/>
          <w:szCs w:val="28"/>
        </w:rPr>
        <w:t>казываю</w:t>
      </w:r>
      <w:r w:rsidRPr="00264061">
        <w:rPr>
          <w:rFonts w:ascii="Times New Roman" w:eastAsia="Times New Roman CYR" w:hAnsi="Times New Roman"/>
          <w:sz w:val="28"/>
          <w:szCs w:val="28"/>
        </w:rPr>
        <w:t>т содействие в размещении в региональных</w:t>
      </w:r>
      <w:r>
        <w:rPr>
          <w:rFonts w:ascii="Times New Roman" w:eastAsia="Times New Roman CYR" w:hAnsi="Times New Roman"/>
          <w:sz w:val="28"/>
          <w:szCs w:val="28"/>
        </w:rPr>
        <w:t xml:space="preserve"> и муниципальных </w:t>
      </w:r>
      <w:r>
        <w:rPr>
          <w:rFonts w:ascii="Times New Roman CYR" w:eastAsia="Times New Roman CYR" w:hAnsi="Times New Roman CYR" w:cs="Times New Roman CYR"/>
          <w:sz w:val="28"/>
          <w:szCs w:val="28"/>
        </w:rPr>
        <w:t>средствах массовой информации материалов по вопросам, относящимся к предмету настоящего Соглашения.</w:t>
      </w:r>
    </w:p>
    <w:p w:rsidR="0030019C" w:rsidRDefault="0030019C" w:rsidP="0030019C">
      <w:pPr>
        <w:autoSpaceDE w:val="0"/>
        <w:spacing w:after="0" w:line="240" w:lineRule="auto"/>
        <w:ind w:firstLine="709"/>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lastRenderedPageBreak/>
        <w:t>3.9. Стороны обеспечивают условия для участия своих представителей в создаваемых консультативных, экспертных советах, а также в деятельности комитетов, комиссий и других рабочих органов Сторон для достижения целей настоящего Соглашения.</w:t>
      </w:r>
    </w:p>
    <w:p w:rsidR="0030019C" w:rsidRDefault="0030019C" w:rsidP="0030019C">
      <w:pPr>
        <w:autoSpaceDE w:val="0"/>
        <w:spacing w:after="0" w:line="240" w:lineRule="auto"/>
        <w:jc w:val="both"/>
        <w:rPr>
          <w:rFonts w:ascii="Times New Roman" w:eastAsia="Times New Roman CYR" w:hAnsi="Times New Roman"/>
          <w:sz w:val="28"/>
          <w:szCs w:val="28"/>
        </w:rPr>
      </w:pPr>
      <w:r w:rsidRPr="0089500C">
        <w:rPr>
          <w:rFonts w:ascii="Times New Roman" w:eastAsia="Times New Roman CYR" w:hAnsi="Times New Roman"/>
          <w:sz w:val="28"/>
          <w:szCs w:val="28"/>
        </w:rPr>
        <w:tab/>
        <w:t>3.</w:t>
      </w:r>
      <w:r>
        <w:rPr>
          <w:rFonts w:ascii="Times New Roman" w:eastAsia="Times New Roman CYR" w:hAnsi="Times New Roman"/>
          <w:sz w:val="28"/>
          <w:szCs w:val="28"/>
        </w:rPr>
        <w:t>10</w:t>
      </w:r>
      <w:r w:rsidRPr="0089500C">
        <w:rPr>
          <w:rFonts w:ascii="Times New Roman" w:eastAsia="Times New Roman CYR" w:hAnsi="Times New Roman"/>
          <w:sz w:val="28"/>
          <w:szCs w:val="28"/>
        </w:rPr>
        <w:t xml:space="preserve">. Стороны определяют должностных лиц, ответственных за информационный обмен и координацию взаимодействия Сторон </w:t>
      </w:r>
      <w:r>
        <w:rPr>
          <w:rFonts w:ascii="Times New Roman" w:eastAsia="Times New Roman CYR" w:hAnsi="Times New Roman"/>
          <w:sz w:val="28"/>
          <w:szCs w:val="28"/>
        </w:rPr>
        <w:t xml:space="preserve">в процессе реализации </w:t>
      </w:r>
      <w:r w:rsidRPr="0089500C">
        <w:rPr>
          <w:rFonts w:ascii="Times New Roman" w:eastAsia="Times New Roman CYR" w:hAnsi="Times New Roman"/>
          <w:sz w:val="28"/>
          <w:szCs w:val="28"/>
        </w:rPr>
        <w:t>настояще</w:t>
      </w:r>
      <w:r>
        <w:rPr>
          <w:rFonts w:ascii="Times New Roman" w:eastAsia="Times New Roman CYR" w:hAnsi="Times New Roman"/>
          <w:sz w:val="28"/>
          <w:szCs w:val="28"/>
        </w:rPr>
        <w:t>го</w:t>
      </w:r>
      <w:r w:rsidRPr="0089500C">
        <w:rPr>
          <w:rFonts w:ascii="Times New Roman" w:eastAsia="Times New Roman CYR" w:hAnsi="Times New Roman"/>
          <w:sz w:val="28"/>
          <w:szCs w:val="28"/>
        </w:rPr>
        <w:t xml:space="preserve"> Соглашени</w:t>
      </w:r>
      <w:r>
        <w:rPr>
          <w:rFonts w:ascii="Times New Roman" w:eastAsia="Times New Roman CYR" w:hAnsi="Times New Roman"/>
          <w:sz w:val="28"/>
          <w:szCs w:val="28"/>
        </w:rPr>
        <w:t>я</w:t>
      </w:r>
      <w:r w:rsidRPr="0089500C">
        <w:rPr>
          <w:rFonts w:ascii="Times New Roman" w:eastAsia="Times New Roman CYR" w:hAnsi="Times New Roman"/>
          <w:sz w:val="28"/>
          <w:szCs w:val="28"/>
        </w:rPr>
        <w:t>.</w:t>
      </w:r>
    </w:p>
    <w:p w:rsidR="0030019C" w:rsidRPr="0089500C" w:rsidRDefault="0030019C" w:rsidP="0030019C">
      <w:pPr>
        <w:autoSpaceDE w:val="0"/>
        <w:spacing w:after="0" w:line="240" w:lineRule="auto"/>
        <w:jc w:val="both"/>
        <w:rPr>
          <w:rFonts w:ascii="Times New Roman" w:eastAsia="Times New Roman CYR" w:hAnsi="Times New Roman"/>
          <w:sz w:val="28"/>
          <w:szCs w:val="28"/>
        </w:rPr>
      </w:pPr>
      <w:r>
        <w:rPr>
          <w:rFonts w:ascii="Times New Roman" w:eastAsia="Times New Roman CYR" w:hAnsi="Times New Roman"/>
          <w:sz w:val="28"/>
          <w:szCs w:val="28"/>
        </w:rPr>
        <w:tab/>
      </w:r>
    </w:p>
    <w:p w:rsidR="0030019C" w:rsidRPr="0089500C" w:rsidRDefault="0030019C" w:rsidP="0030019C">
      <w:pPr>
        <w:autoSpaceDE w:val="0"/>
        <w:spacing w:after="0" w:line="240" w:lineRule="auto"/>
        <w:ind w:firstLine="709"/>
        <w:jc w:val="both"/>
        <w:rPr>
          <w:rFonts w:ascii="Times New Roman" w:eastAsia="Times New Roman CYR" w:hAnsi="Times New Roman"/>
          <w:sz w:val="28"/>
          <w:szCs w:val="28"/>
        </w:rPr>
      </w:pPr>
    </w:p>
    <w:p w:rsidR="0030019C" w:rsidRDefault="0030019C" w:rsidP="0030019C">
      <w:pPr>
        <w:autoSpaceDE w:val="0"/>
        <w:spacing w:after="0" w:line="240" w:lineRule="auto"/>
        <w:ind w:firstLine="709"/>
        <w:jc w:val="center"/>
        <w:rPr>
          <w:rFonts w:ascii="Times New Roman" w:eastAsia="Times New Roman" w:hAnsi="Times New Roman"/>
          <w:bCs/>
          <w:sz w:val="28"/>
          <w:szCs w:val="28"/>
        </w:rPr>
      </w:pPr>
      <w:r w:rsidRPr="0089500C">
        <w:rPr>
          <w:rFonts w:ascii="Times New Roman" w:eastAsia="Times New Roman" w:hAnsi="Times New Roman"/>
          <w:bCs/>
          <w:sz w:val="28"/>
          <w:szCs w:val="28"/>
        </w:rPr>
        <w:t>4. Срок действия Соглашения</w:t>
      </w:r>
    </w:p>
    <w:p w:rsidR="0030019C" w:rsidRPr="0089500C" w:rsidRDefault="0030019C" w:rsidP="0030019C">
      <w:pPr>
        <w:autoSpaceDE w:val="0"/>
        <w:spacing w:after="0" w:line="240" w:lineRule="auto"/>
        <w:ind w:firstLine="709"/>
        <w:jc w:val="center"/>
        <w:rPr>
          <w:rFonts w:ascii="Times New Roman" w:eastAsia="Times New Roman" w:hAnsi="Times New Roman"/>
          <w:bCs/>
          <w:sz w:val="28"/>
          <w:szCs w:val="28"/>
        </w:rPr>
      </w:pPr>
    </w:p>
    <w:p w:rsidR="0030019C" w:rsidRPr="0089500C" w:rsidRDefault="0030019C" w:rsidP="0030019C">
      <w:pPr>
        <w:autoSpaceDE w:val="0"/>
        <w:spacing w:after="0" w:line="240" w:lineRule="auto"/>
        <w:ind w:firstLine="709"/>
        <w:jc w:val="both"/>
        <w:rPr>
          <w:rFonts w:ascii="Times New Roman" w:eastAsia="Times New Roman CYR" w:hAnsi="Times New Roman"/>
          <w:sz w:val="28"/>
          <w:szCs w:val="28"/>
        </w:rPr>
      </w:pPr>
      <w:r>
        <w:rPr>
          <w:rFonts w:ascii="Times New Roman" w:eastAsia="Times New Roman" w:hAnsi="Times New Roman"/>
          <w:sz w:val="28"/>
          <w:szCs w:val="28"/>
        </w:rPr>
        <w:t>4</w:t>
      </w:r>
      <w:r w:rsidRPr="0089500C">
        <w:rPr>
          <w:rFonts w:ascii="Times New Roman" w:eastAsia="Times New Roman" w:hAnsi="Times New Roman"/>
          <w:sz w:val="28"/>
          <w:szCs w:val="28"/>
        </w:rPr>
        <w:t xml:space="preserve">.1. </w:t>
      </w:r>
      <w:r w:rsidRPr="0089500C">
        <w:rPr>
          <w:rFonts w:ascii="Times New Roman" w:eastAsia="Times New Roman CYR" w:hAnsi="Times New Roman"/>
          <w:sz w:val="28"/>
          <w:szCs w:val="28"/>
        </w:rPr>
        <w:t>Настоящее Соглашение заключено на неопределенный срок и вступает в силу с момента его подписания обеими Сторонами.</w:t>
      </w:r>
    </w:p>
    <w:p w:rsidR="0030019C" w:rsidRDefault="0030019C" w:rsidP="0030019C">
      <w:pPr>
        <w:autoSpaceDE w:val="0"/>
        <w:spacing w:after="0" w:line="240" w:lineRule="auto"/>
        <w:ind w:firstLine="709"/>
        <w:jc w:val="both"/>
        <w:rPr>
          <w:rFonts w:ascii="Times New Roman" w:eastAsia="Times New Roman CYR" w:hAnsi="Times New Roman"/>
          <w:sz w:val="28"/>
          <w:szCs w:val="28"/>
        </w:rPr>
      </w:pPr>
      <w:r>
        <w:rPr>
          <w:rFonts w:ascii="Times New Roman" w:eastAsia="Times New Roman" w:hAnsi="Times New Roman"/>
          <w:sz w:val="28"/>
          <w:szCs w:val="28"/>
        </w:rPr>
        <w:t>4</w:t>
      </w:r>
      <w:r w:rsidRPr="0089500C">
        <w:rPr>
          <w:rFonts w:ascii="Times New Roman" w:eastAsia="Times New Roman" w:hAnsi="Times New Roman"/>
          <w:sz w:val="28"/>
          <w:szCs w:val="28"/>
        </w:rPr>
        <w:t xml:space="preserve">.2. </w:t>
      </w:r>
      <w:r w:rsidRPr="0089500C">
        <w:rPr>
          <w:rFonts w:ascii="Times New Roman" w:eastAsia="Times New Roman CYR" w:hAnsi="Times New Roman"/>
          <w:sz w:val="28"/>
          <w:szCs w:val="28"/>
        </w:rPr>
        <w:t xml:space="preserve">Действие настоящего Соглашения может быть прекращено по инициативе любой из Сторон при условии письменного уведомления другой Стороны не </w:t>
      </w:r>
      <w:proofErr w:type="gramStart"/>
      <w:r w:rsidRPr="0089500C">
        <w:rPr>
          <w:rFonts w:ascii="Times New Roman" w:eastAsia="Times New Roman CYR" w:hAnsi="Times New Roman"/>
          <w:sz w:val="28"/>
          <w:szCs w:val="28"/>
        </w:rPr>
        <w:t>позднее</w:t>
      </w:r>
      <w:proofErr w:type="gramEnd"/>
      <w:r w:rsidRPr="0089500C">
        <w:rPr>
          <w:rFonts w:ascii="Times New Roman" w:eastAsia="Times New Roman CYR" w:hAnsi="Times New Roman"/>
          <w:sz w:val="28"/>
          <w:szCs w:val="28"/>
        </w:rPr>
        <w:t xml:space="preserve"> чем за 3 месяца до предполагаемой даты прекращения действия настоящего Соглашения.</w:t>
      </w:r>
    </w:p>
    <w:p w:rsidR="0030019C" w:rsidRDefault="0030019C" w:rsidP="0030019C">
      <w:pPr>
        <w:autoSpaceDE w:val="0"/>
        <w:spacing w:after="0" w:line="240" w:lineRule="auto"/>
        <w:ind w:firstLine="709"/>
        <w:jc w:val="center"/>
        <w:rPr>
          <w:rFonts w:ascii="Times New Roman" w:eastAsia="Times New Roman" w:hAnsi="Times New Roman"/>
          <w:sz w:val="28"/>
          <w:szCs w:val="28"/>
        </w:rPr>
      </w:pPr>
    </w:p>
    <w:p w:rsidR="0030019C" w:rsidRDefault="0030019C" w:rsidP="0030019C">
      <w:pPr>
        <w:autoSpaceDE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5. Заключительные положения</w:t>
      </w:r>
    </w:p>
    <w:p w:rsidR="0030019C" w:rsidRDefault="0030019C" w:rsidP="0030019C">
      <w:pPr>
        <w:autoSpaceDE w:val="0"/>
        <w:spacing w:after="0" w:line="240" w:lineRule="auto"/>
        <w:ind w:firstLine="709"/>
        <w:jc w:val="center"/>
        <w:rPr>
          <w:rFonts w:ascii="Times New Roman" w:eastAsia="Times New Roman" w:hAnsi="Times New Roman"/>
          <w:sz w:val="28"/>
          <w:szCs w:val="28"/>
        </w:rPr>
      </w:pPr>
    </w:p>
    <w:p w:rsidR="0030019C" w:rsidRPr="0089500C" w:rsidRDefault="0030019C" w:rsidP="0030019C">
      <w:pPr>
        <w:autoSpaceDE w:val="0"/>
        <w:spacing w:after="0" w:line="240" w:lineRule="auto"/>
        <w:ind w:firstLine="709"/>
        <w:jc w:val="both"/>
        <w:rPr>
          <w:rFonts w:ascii="Times New Roman" w:eastAsia="Times New Roman CYR" w:hAnsi="Times New Roman"/>
          <w:sz w:val="28"/>
          <w:szCs w:val="28"/>
        </w:rPr>
      </w:pPr>
      <w:r w:rsidRPr="0089500C">
        <w:rPr>
          <w:rFonts w:ascii="Times New Roman" w:eastAsia="Times New Roman" w:hAnsi="Times New Roman"/>
          <w:sz w:val="28"/>
          <w:szCs w:val="28"/>
        </w:rPr>
        <w:t xml:space="preserve">5.1. </w:t>
      </w:r>
      <w:r w:rsidRPr="0089500C">
        <w:rPr>
          <w:rFonts w:ascii="Times New Roman" w:eastAsia="Times New Roman CYR" w:hAnsi="Times New Roman"/>
          <w:sz w:val="28"/>
          <w:szCs w:val="28"/>
        </w:rPr>
        <w:t xml:space="preserve">Все изменения </w:t>
      </w:r>
      <w:r>
        <w:rPr>
          <w:rFonts w:ascii="Times New Roman" w:eastAsia="Times New Roman CYR" w:hAnsi="Times New Roman"/>
          <w:sz w:val="28"/>
          <w:szCs w:val="28"/>
        </w:rPr>
        <w:t>в</w:t>
      </w:r>
      <w:r w:rsidRPr="0089500C">
        <w:rPr>
          <w:rFonts w:ascii="Times New Roman" w:eastAsia="Times New Roman CYR" w:hAnsi="Times New Roman"/>
          <w:sz w:val="28"/>
          <w:szCs w:val="28"/>
        </w:rPr>
        <w:t xml:space="preserve"> настояще</w:t>
      </w:r>
      <w:r>
        <w:rPr>
          <w:rFonts w:ascii="Times New Roman" w:eastAsia="Times New Roman CYR" w:hAnsi="Times New Roman"/>
          <w:sz w:val="28"/>
          <w:szCs w:val="28"/>
        </w:rPr>
        <w:t>е</w:t>
      </w:r>
      <w:r w:rsidRPr="0089500C">
        <w:rPr>
          <w:rFonts w:ascii="Times New Roman" w:eastAsia="Times New Roman CYR" w:hAnsi="Times New Roman"/>
          <w:sz w:val="28"/>
          <w:szCs w:val="28"/>
        </w:rPr>
        <w:t xml:space="preserve"> Соглашени</w:t>
      </w:r>
      <w:r>
        <w:rPr>
          <w:rFonts w:ascii="Times New Roman" w:eastAsia="Times New Roman CYR" w:hAnsi="Times New Roman"/>
          <w:sz w:val="28"/>
          <w:szCs w:val="28"/>
        </w:rPr>
        <w:t>е</w:t>
      </w:r>
      <w:r w:rsidRPr="0089500C">
        <w:rPr>
          <w:rFonts w:ascii="Times New Roman" w:eastAsia="Times New Roman CYR" w:hAnsi="Times New Roman"/>
          <w:sz w:val="28"/>
          <w:szCs w:val="28"/>
        </w:rPr>
        <w:t xml:space="preserve"> оформляются в виде дополнительных соглашений</w:t>
      </w:r>
      <w:r>
        <w:rPr>
          <w:rFonts w:ascii="Times New Roman" w:eastAsia="Times New Roman CYR" w:hAnsi="Times New Roman"/>
          <w:sz w:val="28"/>
          <w:szCs w:val="28"/>
        </w:rPr>
        <w:t>, являющих</w:t>
      </w:r>
      <w:r w:rsidRPr="0089500C">
        <w:rPr>
          <w:rFonts w:ascii="Times New Roman" w:eastAsia="Times New Roman CYR" w:hAnsi="Times New Roman"/>
          <w:sz w:val="28"/>
          <w:szCs w:val="28"/>
        </w:rPr>
        <w:t>ся неотъемлемой частью настоящего Соглашения с момента их подписания Сторонами.</w:t>
      </w:r>
    </w:p>
    <w:p w:rsidR="0030019C" w:rsidRPr="0089500C" w:rsidRDefault="0030019C" w:rsidP="0030019C">
      <w:pPr>
        <w:autoSpaceDE w:val="0"/>
        <w:spacing w:after="0" w:line="240" w:lineRule="auto"/>
        <w:ind w:firstLine="709"/>
        <w:jc w:val="both"/>
        <w:rPr>
          <w:rFonts w:ascii="Times New Roman" w:eastAsia="Times New Roman CYR" w:hAnsi="Times New Roman"/>
          <w:sz w:val="28"/>
          <w:szCs w:val="28"/>
        </w:rPr>
      </w:pPr>
      <w:r w:rsidRPr="0089500C">
        <w:rPr>
          <w:rFonts w:ascii="Times New Roman" w:eastAsia="Times New Roman" w:hAnsi="Times New Roman"/>
          <w:sz w:val="28"/>
          <w:szCs w:val="28"/>
        </w:rPr>
        <w:t xml:space="preserve">5.2. </w:t>
      </w:r>
      <w:r w:rsidRPr="0089500C">
        <w:rPr>
          <w:rFonts w:ascii="Times New Roman" w:eastAsia="Times New Roman CYR" w:hAnsi="Times New Roman"/>
          <w:sz w:val="28"/>
          <w:szCs w:val="28"/>
        </w:rPr>
        <w:t>Споры и разногласия, которые могут возникнуть при выполнении настоящего Соглашения, Стороны разрешают путем переговоров.</w:t>
      </w:r>
    </w:p>
    <w:p w:rsidR="0030019C" w:rsidRPr="0089500C" w:rsidRDefault="0030019C" w:rsidP="0030019C">
      <w:pPr>
        <w:autoSpaceDE w:val="0"/>
        <w:spacing w:after="0" w:line="240" w:lineRule="auto"/>
        <w:ind w:firstLine="709"/>
        <w:jc w:val="both"/>
        <w:rPr>
          <w:rFonts w:ascii="Times New Roman" w:eastAsia="Times New Roman CYR" w:hAnsi="Times New Roman"/>
          <w:bCs/>
          <w:sz w:val="28"/>
          <w:szCs w:val="28"/>
        </w:rPr>
      </w:pPr>
      <w:r w:rsidRPr="0089500C">
        <w:rPr>
          <w:rFonts w:ascii="Times New Roman" w:eastAsia="Times New Roman" w:hAnsi="Times New Roman"/>
          <w:sz w:val="28"/>
          <w:szCs w:val="28"/>
        </w:rPr>
        <w:t xml:space="preserve">5.3. </w:t>
      </w:r>
      <w:r w:rsidRPr="0089500C">
        <w:rPr>
          <w:rFonts w:ascii="Times New Roman" w:eastAsia="Times New Roman CYR" w:hAnsi="Times New Roman"/>
          <w:sz w:val="28"/>
          <w:szCs w:val="28"/>
        </w:rPr>
        <w:t xml:space="preserve">Настоящее Соглашение составлено в 2 экземплярах, по </w:t>
      </w:r>
      <w:r>
        <w:rPr>
          <w:rFonts w:ascii="Times New Roman" w:eastAsia="Times New Roman CYR" w:hAnsi="Times New Roman"/>
          <w:sz w:val="28"/>
          <w:szCs w:val="28"/>
        </w:rPr>
        <w:t xml:space="preserve">                             </w:t>
      </w:r>
      <w:r w:rsidRPr="0089500C">
        <w:rPr>
          <w:rFonts w:ascii="Times New Roman" w:eastAsia="Times New Roman CYR" w:hAnsi="Times New Roman"/>
          <w:sz w:val="28"/>
          <w:szCs w:val="28"/>
        </w:rPr>
        <w:t>1 экземпляру для каждой Стороны.</w:t>
      </w:r>
      <w:r w:rsidRPr="0089500C">
        <w:rPr>
          <w:rFonts w:ascii="Times New Roman" w:eastAsia="Times New Roman CYR" w:hAnsi="Times New Roman"/>
          <w:bCs/>
          <w:sz w:val="28"/>
          <w:szCs w:val="28"/>
        </w:rPr>
        <w:t xml:space="preserve"> </w:t>
      </w:r>
    </w:p>
    <w:p w:rsidR="0030019C" w:rsidRDefault="0030019C" w:rsidP="0030019C">
      <w:pPr>
        <w:autoSpaceDE w:val="0"/>
        <w:ind w:firstLine="709"/>
        <w:jc w:val="center"/>
        <w:rPr>
          <w:rFonts w:ascii="Times New Roman CYR" w:eastAsia="Times New Roman CYR" w:hAnsi="Times New Roman CYR" w:cs="Times New Roman CYR"/>
          <w:bCs/>
          <w:sz w:val="28"/>
          <w:szCs w:val="28"/>
        </w:rPr>
      </w:pPr>
    </w:p>
    <w:p w:rsidR="0030019C" w:rsidRPr="00ED4570" w:rsidRDefault="0030019C" w:rsidP="0030019C">
      <w:pPr>
        <w:autoSpaceDE w:val="0"/>
        <w:ind w:firstLine="709"/>
        <w:jc w:val="center"/>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6. П</w:t>
      </w:r>
      <w:r w:rsidRPr="00ED4570">
        <w:rPr>
          <w:rFonts w:ascii="Times New Roman CYR" w:eastAsia="Times New Roman CYR" w:hAnsi="Times New Roman CYR" w:cs="Times New Roman CYR"/>
          <w:bCs/>
          <w:sz w:val="28"/>
          <w:szCs w:val="28"/>
        </w:rPr>
        <w:t>одписи Сторон</w:t>
      </w:r>
    </w:p>
    <w:tbl>
      <w:tblPr>
        <w:tblW w:w="9639" w:type="dxa"/>
        <w:tblInd w:w="108" w:type="dxa"/>
        <w:tblLayout w:type="fixed"/>
        <w:tblLook w:val="0000"/>
      </w:tblPr>
      <w:tblGrid>
        <w:gridCol w:w="4927"/>
        <w:gridCol w:w="4712"/>
      </w:tblGrid>
      <w:tr w:rsidR="0030019C" w:rsidRPr="0089277E" w:rsidTr="007811E7">
        <w:trPr>
          <w:trHeight w:val="23"/>
        </w:trPr>
        <w:tc>
          <w:tcPr>
            <w:tcW w:w="4927" w:type="dxa"/>
            <w:shd w:val="clear" w:color="auto" w:fill="FFFFFF"/>
          </w:tcPr>
          <w:p w:rsidR="0030019C" w:rsidRPr="0089500C" w:rsidRDefault="0030019C" w:rsidP="007811E7">
            <w:pPr>
              <w:autoSpaceDE w:val="0"/>
              <w:snapToGrid w:val="0"/>
              <w:spacing w:after="0" w:line="240" w:lineRule="auto"/>
              <w:ind w:firstLine="34"/>
              <w:rPr>
                <w:rFonts w:ascii="Times New Roman" w:eastAsia="Times New Roman CYR" w:hAnsi="Times New Roman"/>
                <w:sz w:val="28"/>
                <w:szCs w:val="28"/>
              </w:rPr>
            </w:pPr>
            <w:r>
              <w:rPr>
                <w:rFonts w:ascii="Times New Roman" w:eastAsia="Times New Roman CYR" w:hAnsi="Times New Roman"/>
                <w:sz w:val="28"/>
                <w:szCs w:val="28"/>
              </w:rPr>
              <w:t>От департамента</w:t>
            </w:r>
          </w:p>
          <w:p w:rsidR="0030019C" w:rsidRDefault="0030019C" w:rsidP="007811E7">
            <w:pPr>
              <w:autoSpaceDE w:val="0"/>
              <w:snapToGrid w:val="0"/>
              <w:spacing w:after="0" w:line="240" w:lineRule="auto"/>
              <w:ind w:firstLine="34"/>
              <w:rPr>
                <w:rFonts w:ascii="Times New Roman" w:eastAsia="Times New Roman CYR" w:hAnsi="Times New Roman"/>
                <w:sz w:val="28"/>
                <w:szCs w:val="28"/>
              </w:rPr>
            </w:pPr>
            <w:r>
              <w:rPr>
                <w:rFonts w:ascii="Times New Roman" w:eastAsia="Times New Roman CYR" w:hAnsi="Times New Roman"/>
                <w:sz w:val="28"/>
                <w:szCs w:val="28"/>
              </w:rPr>
              <w:t xml:space="preserve">экономического развития </w:t>
            </w:r>
          </w:p>
          <w:p w:rsidR="0030019C" w:rsidRDefault="0030019C" w:rsidP="007811E7">
            <w:pPr>
              <w:autoSpaceDE w:val="0"/>
              <w:snapToGrid w:val="0"/>
              <w:spacing w:after="0" w:line="240" w:lineRule="auto"/>
              <w:ind w:firstLine="34"/>
              <w:rPr>
                <w:rFonts w:ascii="Times New Roman CYR" w:eastAsia="Times New Roman CYR" w:hAnsi="Times New Roman CYR" w:cs="Times New Roman CYR"/>
                <w:sz w:val="28"/>
                <w:szCs w:val="28"/>
              </w:rPr>
            </w:pPr>
            <w:r>
              <w:rPr>
                <w:rFonts w:ascii="Times New Roman" w:eastAsia="Times New Roman CYR" w:hAnsi="Times New Roman"/>
                <w:sz w:val="28"/>
                <w:szCs w:val="28"/>
              </w:rPr>
              <w:t>Костромской области</w:t>
            </w:r>
          </w:p>
        </w:tc>
        <w:tc>
          <w:tcPr>
            <w:tcW w:w="4712" w:type="dxa"/>
            <w:shd w:val="clear" w:color="auto" w:fill="FFFFFF"/>
          </w:tcPr>
          <w:p w:rsidR="0030019C" w:rsidRDefault="0030019C" w:rsidP="007811E7">
            <w:pPr>
              <w:autoSpaceDE w:val="0"/>
              <w:ind w:right="-35"/>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От администрации ________________________________муниципального района</w:t>
            </w:r>
          </w:p>
        </w:tc>
      </w:tr>
      <w:tr w:rsidR="0030019C" w:rsidRPr="0089277E" w:rsidTr="007811E7">
        <w:trPr>
          <w:trHeight w:val="23"/>
        </w:trPr>
        <w:tc>
          <w:tcPr>
            <w:tcW w:w="4927" w:type="dxa"/>
            <w:shd w:val="clear" w:color="auto" w:fill="FFFFFF"/>
          </w:tcPr>
          <w:p w:rsidR="0030019C" w:rsidRPr="0089500C" w:rsidRDefault="0030019C" w:rsidP="007811E7">
            <w:pPr>
              <w:autoSpaceDE w:val="0"/>
              <w:snapToGrid w:val="0"/>
              <w:spacing w:after="0" w:line="240" w:lineRule="auto"/>
              <w:ind w:firstLine="34"/>
              <w:rPr>
                <w:rFonts w:ascii="Times New Roman" w:eastAsia="Times New Roman CYR" w:hAnsi="Times New Roman"/>
                <w:sz w:val="28"/>
                <w:szCs w:val="28"/>
              </w:rPr>
            </w:pPr>
          </w:p>
          <w:p w:rsidR="0030019C" w:rsidRDefault="0030019C" w:rsidP="007811E7">
            <w:pPr>
              <w:autoSpaceDE w:val="0"/>
              <w:snapToGrid w:val="0"/>
              <w:spacing w:after="0" w:line="240" w:lineRule="auto"/>
              <w:ind w:firstLine="34"/>
              <w:rPr>
                <w:rFonts w:ascii="Times New Roman" w:eastAsia="Times New Roman CYR" w:hAnsi="Times New Roman"/>
                <w:sz w:val="28"/>
                <w:szCs w:val="28"/>
              </w:rPr>
            </w:pPr>
            <w:r>
              <w:rPr>
                <w:rFonts w:ascii="Times New Roman" w:eastAsia="Times New Roman CYR" w:hAnsi="Times New Roman"/>
                <w:sz w:val="28"/>
                <w:szCs w:val="28"/>
              </w:rPr>
              <w:t>Директор департамент</w:t>
            </w:r>
          </w:p>
          <w:p w:rsidR="0030019C" w:rsidRDefault="0030019C" w:rsidP="007811E7">
            <w:pPr>
              <w:autoSpaceDE w:val="0"/>
              <w:snapToGrid w:val="0"/>
              <w:spacing w:after="0" w:line="240" w:lineRule="auto"/>
              <w:ind w:firstLine="34"/>
              <w:rPr>
                <w:rFonts w:ascii="Times New Roman" w:eastAsia="Times New Roman" w:hAnsi="Times New Roman"/>
                <w:sz w:val="28"/>
                <w:szCs w:val="28"/>
              </w:rPr>
            </w:pPr>
          </w:p>
          <w:p w:rsidR="0030019C" w:rsidRDefault="0030019C" w:rsidP="007811E7">
            <w:pPr>
              <w:autoSpaceDE w:val="0"/>
              <w:spacing w:after="0" w:line="240" w:lineRule="auto"/>
              <w:ind w:firstLine="34"/>
              <w:rPr>
                <w:rFonts w:ascii="Times New Roman" w:eastAsia="Times New Roman" w:hAnsi="Times New Roman"/>
                <w:sz w:val="28"/>
                <w:szCs w:val="28"/>
              </w:rPr>
            </w:pPr>
          </w:p>
          <w:p w:rsidR="0030019C" w:rsidRDefault="0030019C" w:rsidP="007811E7">
            <w:pPr>
              <w:autoSpaceDE w:val="0"/>
              <w:spacing w:after="0" w:line="240" w:lineRule="auto"/>
              <w:ind w:firstLine="34"/>
              <w:rPr>
                <w:rFonts w:ascii="Times New Roman" w:eastAsia="Times New Roman" w:hAnsi="Times New Roman"/>
                <w:sz w:val="28"/>
                <w:szCs w:val="28"/>
              </w:rPr>
            </w:pPr>
          </w:p>
          <w:p w:rsidR="0030019C" w:rsidRPr="0089500C" w:rsidRDefault="0030019C" w:rsidP="007811E7">
            <w:pPr>
              <w:autoSpaceDE w:val="0"/>
              <w:spacing w:after="0" w:line="240" w:lineRule="auto"/>
              <w:ind w:firstLine="34"/>
              <w:rPr>
                <w:rFonts w:ascii="Times New Roman" w:eastAsia="Times New Roman" w:hAnsi="Times New Roman"/>
                <w:sz w:val="28"/>
                <w:szCs w:val="28"/>
              </w:rPr>
            </w:pPr>
            <w:r>
              <w:rPr>
                <w:rFonts w:ascii="Times New Roman" w:eastAsia="Times New Roman" w:hAnsi="Times New Roman"/>
                <w:sz w:val="28"/>
                <w:szCs w:val="28"/>
              </w:rPr>
              <w:t>__________________А.А. Свистунов</w:t>
            </w:r>
          </w:p>
          <w:p w:rsidR="0030019C" w:rsidRPr="0089500C" w:rsidRDefault="0030019C" w:rsidP="007811E7">
            <w:pPr>
              <w:autoSpaceDE w:val="0"/>
              <w:snapToGrid w:val="0"/>
              <w:spacing w:after="0" w:line="240" w:lineRule="auto"/>
              <w:ind w:firstLine="34"/>
              <w:jc w:val="center"/>
              <w:rPr>
                <w:rFonts w:ascii="Times New Roman" w:eastAsia="Times New Roman CYR" w:hAnsi="Times New Roman"/>
                <w:sz w:val="28"/>
                <w:szCs w:val="28"/>
              </w:rPr>
            </w:pPr>
          </w:p>
        </w:tc>
        <w:tc>
          <w:tcPr>
            <w:tcW w:w="4712" w:type="dxa"/>
            <w:shd w:val="clear" w:color="auto" w:fill="FFFFFF"/>
          </w:tcPr>
          <w:p w:rsidR="0030019C" w:rsidRDefault="0030019C" w:rsidP="007811E7">
            <w:pPr>
              <w:autoSpaceDE w:val="0"/>
              <w:snapToGrid w:val="0"/>
              <w:spacing w:after="0" w:line="240" w:lineRule="auto"/>
              <w:ind w:right="-35"/>
              <w:rPr>
                <w:rFonts w:ascii="Times New Roman" w:eastAsia="Times New Roman CYR" w:hAnsi="Times New Roman"/>
                <w:sz w:val="28"/>
                <w:szCs w:val="28"/>
              </w:rPr>
            </w:pPr>
          </w:p>
          <w:p w:rsidR="0030019C" w:rsidRPr="0089277E" w:rsidRDefault="0030019C" w:rsidP="007811E7">
            <w:pPr>
              <w:spacing w:after="0" w:line="240" w:lineRule="auto"/>
              <w:rPr>
                <w:rFonts w:ascii="Times New Roman" w:eastAsia="Times New Roman CYR" w:hAnsi="Times New Roman"/>
                <w:sz w:val="28"/>
                <w:szCs w:val="28"/>
              </w:rPr>
            </w:pPr>
            <w:r w:rsidRPr="0089277E">
              <w:rPr>
                <w:rFonts w:ascii="Times New Roman" w:eastAsia="Times New Roman CYR" w:hAnsi="Times New Roman"/>
                <w:sz w:val="28"/>
                <w:szCs w:val="28"/>
              </w:rPr>
              <w:t>Глава ____________________</w:t>
            </w:r>
          </w:p>
          <w:p w:rsidR="0030019C" w:rsidRPr="0089277E" w:rsidRDefault="0030019C" w:rsidP="007811E7">
            <w:pPr>
              <w:spacing w:after="0" w:line="240" w:lineRule="auto"/>
              <w:rPr>
                <w:rFonts w:ascii="Times New Roman" w:eastAsia="Times New Roman CYR" w:hAnsi="Times New Roman"/>
                <w:sz w:val="28"/>
                <w:szCs w:val="28"/>
              </w:rPr>
            </w:pPr>
            <w:r w:rsidRPr="0089277E">
              <w:rPr>
                <w:rFonts w:ascii="Times New Roman" w:eastAsia="Times New Roman CYR" w:hAnsi="Times New Roman"/>
                <w:sz w:val="28"/>
                <w:szCs w:val="28"/>
              </w:rPr>
              <w:t>муниципального района</w:t>
            </w:r>
          </w:p>
          <w:p w:rsidR="0030019C" w:rsidRPr="0089277E" w:rsidRDefault="0030019C" w:rsidP="007811E7">
            <w:pPr>
              <w:spacing w:after="0" w:line="240" w:lineRule="auto"/>
              <w:rPr>
                <w:rFonts w:ascii="Times New Roman" w:hAnsi="Times New Roman"/>
              </w:rPr>
            </w:pPr>
          </w:p>
          <w:p w:rsidR="0030019C" w:rsidRPr="0089277E" w:rsidRDefault="0030019C" w:rsidP="007811E7">
            <w:pPr>
              <w:autoSpaceDE w:val="0"/>
              <w:snapToGrid w:val="0"/>
              <w:spacing w:after="0" w:line="240" w:lineRule="auto"/>
              <w:ind w:right="-35"/>
              <w:rPr>
                <w:rFonts w:ascii="Times New Roman" w:eastAsia="Times New Roman CYR" w:hAnsi="Times New Roman"/>
                <w:sz w:val="28"/>
                <w:szCs w:val="28"/>
              </w:rPr>
            </w:pPr>
          </w:p>
          <w:p w:rsidR="0030019C" w:rsidRPr="0089500C" w:rsidRDefault="0030019C" w:rsidP="007811E7">
            <w:pPr>
              <w:autoSpaceDE w:val="0"/>
              <w:snapToGrid w:val="0"/>
              <w:spacing w:after="0" w:line="240" w:lineRule="auto"/>
              <w:ind w:right="-35"/>
              <w:rPr>
                <w:rFonts w:ascii="Times New Roman" w:eastAsia="Times New Roman CYR" w:hAnsi="Times New Roman"/>
                <w:sz w:val="28"/>
                <w:szCs w:val="28"/>
              </w:rPr>
            </w:pPr>
            <w:r w:rsidRPr="0089277E">
              <w:rPr>
                <w:rFonts w:ascii="Times New Roman" w:eastAsia="Times New Roman CYR" w:hAnsi="Times New Roman"/>
                <w:sz w:val="28"/>
                <w:szCs w:val="28"/>
              </w:rPr>
              <w:t>________________</w:t>
            </w:r>
          </w:p>
        </w:tc>
      </w:tr>
    </w:tbl>
    <w:p w:rsidR="0030019C" w:rsidRDefault="0030019C" w:rsidP="0030019C"/>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30019C" w:rsidRDefault="0030019C" w:rsidP="0030019C">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30019C" w:rsidRPr="00BA74B7" w:rsidRDefault="0030019C" w:rsidP="0030019C">
      <w:pPr>
        <w:spacing w:after="0"/>
        <w:jc w:val="right"/>
        <w:rPr>
          <w:rFonts w:ascii="Times New Roman" w:hAnsi="Times New Roman"/>
          <w:sz w:val="28"/>
          <w:szCs w:val="28"/>
        </w:rPr>
      </w:pPr>
      <w:r w:rsidRPr="00BA74B7">
        <w:rPr>
          <w:rFonts w:ascii="Times New Roman" w:hAnsi="Times New Roman"/>
          <w:sz w:val="28"/>
          <w:szCs w:val="28"/>
        </w:rPr>
        <w:t>к докладу «Состояние и развитие</w:t>
      </w:r>
    </w:p>
    <w:p w:rsidR="0030019C" w:rsidRPr="00BA74B7" w:rsidRDefault="0030019C" w:rsidP="0030019C">
      <w:pPr>
        <w:spacing w:after="0"/>
        <w:jc w:val="right"/>
        <w:rPr>
          <w:rFonts w:ascii="Times New Roman" w:hAnsi="Times New Roman"/>
          <w:sz w:val="28"/>
          <w:szCs w:val="28"/>
        </w:rPr>
      </w:pPr>
      <w:r w:rsidRPr="00BA74B7">
        <w:rPr>
          <w:rFonts w:ascii="Times New Roman" w:hAnsi="Times New Roman"/>
          <w:sz w:val="28"/>
          <w:szCs w:val="28"/>
        </w:rPr>
        <w:t>конкурентной среды на рынках</w:t>
      </w:r>
    </w:p>
    <w:p w:rsidR="0030019C" w:rsidRPr="00BA74B7" w:rsidRDefault="0030019C" w:rsidP="0030019C">
      <w:pPr>
        <w:spacing w:after="0"/>
        <w:jc w:val="right"/>
        <w:rPr>
          <w:rFonts w:ascii="Times New Roman" w:hAnsi="Times New Roman"/>
          <w:sz w:val="28"/>
          <w:szCs w:val="28"/>
        </w:rPr>
      </w:pPr>
      <w:r w:rsidRPr="00BA74B7">
        <w:rPr>
          <w:rFonts w:ascii="Times New Roman" w:hAnsi="Times New Roman"/>
          <w:sz w:val="28"/>
          <w:szCs w:val="28"/>
        </w:rPr>
        <w:t>товаров и услуг Костромской области»</w:t>
      </w:r>
    </w:p>
    <w:p w:rsidR="0030019C" w:rsidRPr="00492C79" w:rsidRDefault="0030019C" w:rsidP="0030019C">
      <w:pPr>
        <w:pStyle w:val="ConsPlusTitle"/>
        <w:widowControl/>
        <w:jc w:val="center"/>
        <w:rPr>
          <w:rFonts w:ascii="Times New Roman" w:hAnsi="Times New Roman" w:cs="Times New Roman"/>
          <w:sz w:val="28"/>
          <w:szCs w:val="28"/>
        </w:rPr>
      </w:pPr>
    </w:p>
    <w:p w:rsidR="0030019C" w:rsidRPr="00492C79" w:rsidRDefault="0030019C" w:rsidP="0030019C">
      <w:pPr>
        <w:pStyle w:val="ConsPlusTitle"/>
        <w:widowControl/>
        <w:jc w:val="center"/>
        <w:rPr>
          <w:rFonts w:ascii="Times New Roman" w:hAnsi="Times New Roman" w:cs="Times New Roman"/>
          <w:sz w:val="28"/>
          <w:szCs w:val="28"/>
        </w:rPr>
      </w:pPr>
    </w:p>
    <w:p w:rsidR="0030019C" w:rsidRPr="00492C79" w:rsidRDefault="0030019C" w:rsidP="0030019C">
      <w:pPr>
        <w:pStyle w:val="ConsPlusTitle"/>
        <w:widowControl/>
        <w:jc w:val="center"/>
        <w:rPr>
          <w:rFonts w:ascii="Times New Roman" w:hAnsi="Times New Roman" w:cs="Times New Roman"/>
          <w:sz w:val="28"/>
          <w:szCs w:val="28"/>
        </w:rPr>
      </w:pPr>
      <w:r w:rsidRPr="00492C79">
        <w:rPr>
          <w:rFonts w:ascii="Times New Roman" w:hAnsi="Times New Roman" w:cs="Times New Roman"/>
          <w:sz w:val="28"/>
          <w:szCs w:val="28"/>
        </w:rPr>
        <w:t>ИНФОРМАЦИЯ</w:t>
      </w:r>
    </w:p>
    <w:p w:rsidR="0030019C" w:rsidRPr="00492C79" w:rsidRDefault="0030019C" w:rsidP="0030019C">
      <w:pPr>
        <w:pStyle w:val="ConsPlusTitle"/>
        <w:widowControl/>
        <w:jc w:val="center"/>
        <w:rPr>
          <w:rFonts w:ascii="Times New Roman" w:hAnsi="Times New Roman" w:cs="Times New Roman"/>
          <w:sz w:val="28"/>
          <w:szCs w:val="28"/>
        </w:rPr>
      </w:pPr>
      <w:r w:rsidRPr="00492C79">
        <w:rPr>
          <w:rFonts w:ascii="Times New Roman" w:hAnsi="Times New Roman" w:cs="Times New Roman"/>
          <w:sz w:val="28"/>
          <w:szCs w:val="28"/>
        </w:rPr>
        <w:t>о ходе выполнения распоряжения губернатора Костромской области</w:t>
      </w:r>
    </w:p>
    <w:p w:rsidR="0030019C" w:rsidRPr="00492C79" w:rsidRDefault="0030019C" w:rsidP="0030019C">
      <w:pPr>
        <w:pStyle w:val="ConsPlusNormal"/>
        <w:ind w:firstLine="0"/>
        <w:jc w:val="center"/>
        <w:rPr>
          <w:rFonts w:ascii="Times New Roman" w:hAnsi="Times New Roman" w:cs="Times New Roman"/>
          <w:sz w:val="28"/>
          <w:szCs w:val="28"/>
        </w:rPr>
      </w:pPr>
      <w:r w:rsidRPr="00492C79">
        <w:rPr>
          <w:rFonts w:ascii="Times New Roman" w:hAnsi="Times New Roman" w:cs="Times New Roman"/>
          <w:sz w:val="28"/>
          <w:szCs w:val="28"/>
        </w:rPr>
        <w:t>от 30 декабря 2014 года № 1059-р «Об утверждении плана мероприятий («дорожной карты») по содействию развитию мер конкуренции в Костромской области на 2014 – 2016 годы»</w:t>
      </w:r>
    </w:p>
    <w:p w:rsidR="0030019C" w:rsidRPr="00492C79" w:rsidRDefault="0030019C" w:rsidP="0030019C">
      <w:pPr>
        <w:pStyle w:val="ConsPlusNormal"/>
        <w:ind w:firstLine="0"/>
        <w:rPr>
          <w:rFonts w:ascii="Times New Roman" w:hAnsi="Times New Roman" w:cs="Times New Roman"/>
          <w:sz w:val="28"/>
          <w:szCs w:val="28"/>
        </w:rPr>
      </w:pPr>
    </w:p>
    <w:p w:rsidR="0030019C" w:rsidRPr="00492C79" w:rsidRDefault="0030019C" w:rsidP="0030019C">
      <w:pPr>
        <w:pStyle w:val="ConsPlusNormal"/>
        <w:ind w:firstLine="0"/>
        <w:rPr>
          <w:rFonts w:ascii="Times New Roman" w:hAnsi="Times New Roman" w:cs="Times New Roman"/>
          <w:sz w:val="28"/>
          <w:szCs w:val="28"/>
        </w:rPr>
      </w:pPr>
      <w:r w:rsidRPr="00492C79">
        <w:rPr>
          <w:rFonts w:ascii="Times New Roman" w:hAnsi="Times New Roman" w:cs="Times New Roman"/>
          <w:sz w:val="28"/>
          <w:szCs w:val="28"/>
        </w:rPr>
        <w:t>Срок исполнения: один раз в полугодие</w:t>
      </w:r>
    </w:p>
    <w:p w:rsidR="0030019C" w:rsidRPr="005D310C" w:rsidRDefault="0030019C" w:rsidP="0030019C">
      <w:pPr>
        <w:pStyle w:val="ConsPlusNormal"/>
        <w:ind w:firstLine="0"/>
        <w:jc w:val="both"/>
        <w:rPr>
          <w:rFonts w:ascii="Times New Roman" w:hAnsi="Times New Roman" w:cs="Times New Roman"/>
          <w:sz w:val="27"/>
          <w:szCs w:val="27"/>
        </w:rPr>
      </w:pPr>
    </w:p>
    <w:tbl>
      <w:tblPr>
        <w:tblW w:w="10436" w:type="dxa"/>
        <w:jc w:val="center"/>
        <w:tblLayout w:type="fixed"/>
        <w:tblCellMar>
          <w:left w:w="70" w:type="dxa"/>
          <w:right w:w="70" w:type="dxa"/>
        </w:tblCellMar>
        <w:tblLook w:val="0000"/>
      </w:tblPr>
      <w:tblGrid>
        <w:gridCol w:w="108"/>
        <w:gridCol w:w="3127"/>
        <w:gridCol w:w="2066"/>
        <w:gridCol w:w="3178"/>
        <w:gridCol w:w="1759"/>
        <w:gridCol w:w="198"/>
      </w:tblGrid>
      <w:tr w:rsidR="0030019C" w:rsidRPr="00492C79" w:rsidTr="0030019C">
        <w:trPr>
          <w:gridBefore w:val="1"/>
          <w:gridAfter w:val="1"/>
          <w:wBefore w:w="108" w:type="dxa"/>
          <w:wAfter w:w="198" w:type="dxa"/>
          <w:trHeight w:val="480"/>
          <w:jc w:val="center"/>
        </w:trPr>
        <w:tc>
          <w:tcPr>
            <w:tcW w:w="3127"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jc w:val="center"/>
              <w:rPr>
                <w:rFonts w:ascii="Times New Roman" w:hAnsi="Times New Roman" w:cs="Times New Roman"/>
                <w:sz w:val="28"/>
                <w:szCs w:val="28"/>
              </w:rPr>
            </w:pPr>
            <w:r w:rsidRPr="00492C79">
              <w:rPr>
                <w:rFonts w:ascii="Times New Roman" w:hAnsi="Times New Roman" w:cs="Times New Roman"/>
                <w:sz w:val="28"/>
                <w:szCs w:val="28"/>
              </w:rPr>
              <w:t>Содержание пункта, находящегося на контроле</w:t>
            </w:r>
          </w:p>
        </w:tc>
        <w:tc>
          <w:tcPr>
            <w:tcW w:w="5244" w:type="dxa"/>
            <w:gridSpan w:val="2"/>
            <w:tcBorders>
              <w:top w:val="single" w:sz="6" w:space="0" w:color="auto"/>
              <w:left w:val="single" w:sz="6" w:space="0" w:color="auto"/>
              <w:bottom w:val="single" w:sz="6" w:space="0" w:color="auto"/>
              <w:right w:val="single" w:sz="6" w:space="0" w:color="auto"/>
            </w:tcBorders>
            <w:vAlign w:val="center"/>
          </w:tcPr>
          <w:p w:rsidR="0030019C" w:rsidRPr="00492C79" w:rsidRDefault="0030019C" w:rsidP="007811E7">
            <w:pPr>
              <w:pStyle w:val="ConsPlusNormal"/>
              <w:ind w:firstLine="0"/>
              <w:contextualSpacing/>
              <w:jc w:val="center"/>
              <w:rPr>
                <w:rFonts w:ascii="Times New Roman" w:hAnsi="Times New Roman" w:cs="Times New Roman"/>
                <w:sz w:val="28"/>
                <w:szCs w:val="28"/>
              </w:rPr>
            </w:pPr>
            <w:r w:rsidRPr="00492C79">
              <w:rPr>
                <w:rFonts w:ascii="Times New Roman" w:hAnsi="Times New Roman" w:cs="Times New Roman"/>
                <w:sz w:val="28"/>
                <w:szCs w:val="28"/>
              </w:rPr>
              <w:t>Сведения о выполнении распоряжения</w:t>
            </w:r>
          </w:p>
        </w:tc>
        <w:tc>
          <w:tcPr>
            <w:tcW w:w="1759" w:type="dxa"/>
            <w:tcBorders>
              <w:top w:val="single" w:sz="6" w:space="0" w:color="auto"/>
              <w:left w:val="single" w:sz="6" w:space="0" w:color="auto"/>
              <w:bottom w:val="single" w:sz="6" w:space="0" w:color="auto"/>
              <w:right w:val="single" w:sz="6" w:space="0" w:color="auto"/>
            </w:tcBorders>
            <w:vAlign w:val="center"/>
          </w:tcPr>
          <w:p w:rsidR="0030019C" w:rsidRPr="00492C79" w:rsidRDefault="0030019C" w:rsidP="007811E7">
            <w:pPr>
              <w:pStyle w:val="ConsPlusNormal"/>
              <w:ind w:firstLine="0"/>
              <w:contextualSpacing/>
              <w:jc w:val="center"/>
              <w:rPr>
                <w:rFonts w:ascii="Times New Roman" w:hAnsi="Times New Roman" w:cs="Times New Roman"/>
                <w:sz w:val="28"/>
                <w:szCs w:val="28"/>
              </w:rPr>
            </w:pPr>
            <w:r w:rsidRPr="00492C79">
              <w:rPr>
                <w:rFonts w:ascii="Times New Roman" w:hAnsi="Times New Roman" w:cs="Times New Roman"/>
                <w:sz w:val="28"/>
                <w:szCs w:val="28"/>
              </w:rPr>
              <w:t>Примечания</w:t>
            </w: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left="92" w:right="78"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Проведение конкурса лучшей </w:t>
            </w:r>
            <w:proofErr w:type="spellStart"/>
            <w:r w:rsidRPr="00492C79">
              <w:rPr>
                <w:rFonts w:ascii="Times New Roman" w:hAnsi="Times New Roman" w:cs="Times New Roman"/>
                <w:sz w:val="28"/>
                <w:szCs w:val="28"/>
              </w:rPr>
              <w:t>проконкурентной</w:t>
            </w:r>
            <w:proofErr w:type="spellEnd"/>
            <w:r w:rsidRPr="00492C79">
              <w:rPr>
                <w:rFonts w:ascii="Times New Roman" w:hAnsi="Times New Roman" w:cs="Times New Roman"/>
                <w:sz w:val="28"/>
                <w:szCs w:val="28"/>
              </w:rPr>
              <w:t xml:space="preserve"> практики среди органов исполнительной власти и органов местного самоуправления муниципальных образований Костромской области</w:t>
            </w:r>
          </w:p>
        </w:tc>
        <w:tc>
          <w:tcPr>
            <w:tcW w:w="5244" w:type="dxa"/>
            <w:gridSpan w:val="2"/>
            <w:tcBorders>
              <w:top w:val="single" w:sz="6" w:space="0" w:color="auto"/>
              <w:left w:val="single" w:sz="6" w:space="0" w:color="auto"/>
              <w:bottom w:val="single" w:sz="6" w:space="0" w:color="auto"/>
              <w:right w:val="single" w:sz="6" w:space="0" w:color="auto"/>
            </w:tcBorders>
          </w:tcPr>
          <w:p w:rsidR="0030019C" w:rsidRPr="00492C79" w:rsidRDefault="0030019C" w:rsidP="007811E7">
            <w:pPr>
              <w:contextualSpacing/>
              <w:jc w:val="both"/>
              <w:rPr>
                <w:rFonts w:ascii="Times New Roman" w:hAnsi="Times New Roman" w:cs="Times New Roman"/>
                <w:sz w:val="28"/>
                <w:szCs w:val="28"/>
              </w:rPr>
            </w:pPr>
            <w:proofErr w:type="gramStart"/>
            <w:r w:rsidRPr="00492C79">
              <w:rPr>
                <w:rFonts w:ascii="Times New Roman" w:hAnsi="Times New Roman" w:cs="Times New Roman"/>
                <w:sz w:val="28"/>
                <w:szCs w:val="28"/>
              </w:rPr>
              <w:t>В целях обобщения лучшей практики принятия органами государственной власти Костромской области и органами местного самоуправления актов и осуществления действий, направленных на развитие конкуренции, и предупреждения нарушений антимонопольного законодательства в соответствии с предложениями исполнительных органов государственной власти и муниципальных образований Костромской области департамент экономического развития Костромской области составил перечень нормативно-правовых актов, способствующих развитию конкуренции.</w:t>
            </w:r>
            <w:proofErr w:type="gramEnd"/>
          </w:p>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Составленный перечень направлен в УФАС России по Костромской области для анализа и рассмотрения возможности включения в «белую книгу» </w:t>
            </w:r>
            <w:proofErr w:type="spellStart"/>
            <w:r w:rsidRPr="00492C79">
              <w:rPr>
                <w:rFonts w:ascii="Times New Roman" w:hAnsi="Times New Roman" w:cs="Times New Roman"/>
                <w:sz w:val="28"/>
                <w:szCs w:val="28"/>
              </w:rPr>
              <w:t>проконкурентных</w:t>
            </w:r>
            <w:proofErr w:type="spellEnd"/>
            <w:r w:rsidRPr="00492C79">
              <w:rPr>
                <w:rFonts w:ascii="Times New Roman" w:hAnsi="Times New Roman" w:cs="Times New Roman"/>
                <w:sz w:val="28"/>
                <w:szCs w:val="28"/>
              </w:rPr>
              <w:t xml:space="preserve"> региональных практик.</w:t>
            </w:r>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7811E7">
        <w:trPr>
          <w:gridBefore w:val="1"/>
          <w:gridAfter w:val="1"/>
          <w:wBefore w:w="108" w:type="dxa"/>
          <w:wAfter w:w="198" w:type="dxa"/>
          <w:trHeight w:val="360"/>
          <w:jc w:val="center"/>
        </w:trPr>
        <w:tc>
          <w:tcPr>
            <w:tcW w:w="10130" w:type="dxa"/>
            <w:gridSpan w:val="4"/>
            <w:tcBorders>
              <w:top w:val="single" w:sz="6" w:space="0" w:color="auto"/>
              <w:left w:val="single" w:sz="6" w:space="0" w:color="auto"/>
              <w:bottom w:val="single" w:sz="6" w:space="0" w:color="auto"/>
              <w:right w:val="single" w:sz="6" w:space="0" w:color="auto"/>
            </w:tcBorders>
          </w:tcPr>
          <w:p w:rsidR="0030019C" w:rsidRPr="00492C79" w:rsidRDefault="0030019C" w:rsidP="003D294E">
            <w:pPr>
              <w:pStyle w:val="ConsPlusNormal"/>
              <w:numPr>
                <w:ilvl w:val="0"/>
                <w:numId w:val="41"/>
              </w:numPr>
              <w:contextualSpacing/>
              <w:jc w:val="center"/>
              <w:rPr>
                <w:rFonts w:ascii="Times New Roman" w:hAnsi="Times New Roman" w:cs="Times New Roman"/>
                <w:sz w:val="28"/>
                <w:szCs w:val="28"/>
              </w:rPr>
            </w:pPr>
            <w:r w:rsidRPr="00492C79">
              <w:rPr>
                <w:rFonts w:ascii="Times New Roman" w:hAnsi="Times New Roman" w:cs="Times New Roman"/>
                <w:sz w:val="28"/>
                <w:szCs w:val="28"/>
              </w:rPr>
              <w:t>Рынок медицинских услуг</w:t>
            </w: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left="80"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Развитие сектора частных медицинских организаций путем </w:t>
            </w:r>
            <w:r w:rsidRPr="00492C79">
              <w:rPr>
                <w:rFonts w:ascii="Times New Roman" w:hAnsi="Times New Roman" w:cs="Times New Roman"/>
                <w:sz w:val="28"/>
                <w:szCs w:val="28"/>
              </w:rPr>
              <w:lastRenderedPageBreak/>
              <w:t>включения их в реализацию территориальной программы государственных гарантий обязательного медицинского страхования.</w:t>
            </w:r>
          </w:p>
          <w:p w:rsidR="0030019C" w:rsidRPr="00492C79" w:rsidRDefault="0030019C" w:rsidP="007811E7">
            <w:pPr>
              <w:pStyle w:val="ConsPlusNormal"/>
              <w:ind w:left="80" w:right="78"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Создание условий для развития конкуренции на рынке медицинских услуг.</w:t>
            </w:r>
          </w:p>
        </w:tc>
        <w:tc>
          <w:tcPr>
            <w:tcW w:w="5244" w:type="dxa"/>
            <w:gridSpan w:val="2"/>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right="62" w:firstLine="0"/>
              <w:contextualSpacing/>
              <w:jc w:val="both"/>
              <w:rPr>
                <w:rFonts w:ascii="Times New Roman" w:hAnsi="Times New Roman" w:cs="Times New Roman"/>
                <w:sz w:val="28"/>
                <w:szCs w:val="28"/>
              </w:rPr>
            </w:pPr>
            <w:proofErr w:type="gramStart"/>
            <w:r w:rsidRPr="00492C79">
              <w:rPr>
                <w:rFonts w:ascii="Times New Roman" w:hAnsi="Times New Roman" w:cs="Times New Roman"/>
                <w:sz w:val="28"/>
                <w:szCs w:val="28"/>
              </w:rPr>
              <w:lastRenderedPageBreak/>
              <w:t xml:space="preserve">Все негосударственные медицинские организации, изъявившие желание работать в рамках территориальной </w:t>
            </w:r>
            <w:r w:rsidRPr="00492C79">
              <w:rPr>
                <w:rFonts w:ascii="Times New Roman" w:hAnsi="Times New Roman" w:cs="Times New Roman"/>
                <w:sz w:val="28"/>
                <w:szCs w:val="28"/>
              </w:rPr>
              <w:lastRenderedPageBreak/>
              <w:t xml:space="preserve">программы обязательного медицинского страхования и представившие необходимые документы в территориальный фонд обязательного медицинского страхования Костромской области, включаются в 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w:t>
            </w:r>
            <w:proofErr w:type="gramEnd"/>
          </w:p>
          <w:p w:rsidR="0030019C" w:rsidRPr="00492C79" w:rsidRDefault="0030019C" w:rsidP="007811E7">
            <w:pPr>
              <w:contextualSpacing/>
              <w:jc w:val="both"/>
              <w:rPr>
                <w:rFonts w:ascii="Times New Roman" w:hAnsi="Times New Roman" w:cs="Times New Roman"/>
                <w:sz w:val="28"/>
                <w:szCs w:val="28"/>
              </w:rPr>
            </w:pPr>
            <w:r w:rsidRPr="00492C79">
              <w:rPr>
                <w:rFonts w:ascii="Times New Roman" w:eastAsia="Calibri" w:hAnsi="Times New Roman" w:cs="Times New Roman"/>
                <w:sz w:val="28"/>
                <w:szCs w:val="28"/>
              </w:rPr>
              <w:t xml:space="preserve">В 2015 году в Перечень </w:t>
            </w:r>
            <w:r w:rsidRPr="00492C79">
              <w:rPr>
                <w:rFonts w:ascii="Times New Roman" w:hAnsi="Times New Roman" w:cs="Times New Roman"/>
                <w:sz w:val="28"/>
                <w:szCs w:val="28"/>
              </w:rPr>
              <w:t>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w:t>
            </w:r>
          </w:p>
          <w:p w:rsidR="0030019C" w:rsidRPr="00492C79" w:rsidRDefault="0030019C" w:rsidP="007811E7">
            <w:pPr>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включено 67 медицинских организаций, из которых 20 организаций негосударственной формы собственности, что составляет 30,0 % от общего числа участвующих в Программе. </w:t>
            </w:r>
          </w:p>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В 2015 году количество негосударственных учреждений здравоохранения,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по сравнению с 2014 годом увеличилось на 33,3%.</w:t>
            </w:r>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7811E7">
        <w:trPr>
          <w:gridBefore w:val="1"/>
          <w:gridAfter w:val="1"/>
          <w:wBefore w:w="108" w:type="dxa"/>
          <w:wAfter w:w="198" w:type="dxa"/>
          <w:trHeight w:val="360"/>
          <w:jc w:val="center"/>
        </w:trPr>
        <w:tc>
          <w:tcPr>
            <w:tcW w:w="10130" w:type="dxa"/>
            <w:gridSpan w:val="4"/>
            <w:tcBorders>
              <w:top w:val="single" w:sz="6" w:space="0" w:color="auto"/>
              <w:left w:val="single" w:sz="6" w:space="0" w:color="auto"/>
              <w:bottom w:val="single" w:sz="6" w:space="0" w:color="auto"/>
              <w:right w:val="single" w:sz="6" w:space="0" w:color="auto"/>
            </w:tcBorders>
          </w:tcPr>
          <w:p w:rsidR="0030019C" w:rsidRPr="00492C79" w:rsidRDefault="0030019C" w:rsidP="003D294E">
            <w:pPr>
              <w:pStyle w:val="ConsPlusNormal"/>
              <w:numPr>
                <w:ilvl w:val="0"/>
                <w:numId w:val="41"/>
              </w:numPr>
              <w:contextualSpacing/>
              <w:jc w:val="center"/>
              <w:rPr>
                <w:rFonts w:ascii="Times New Roman" w:hAnsi="Times New Roman" w:cs="Times New Roman"/>
                <w:sz w:val="28"/>
                <w:szCs w:val="28"/>
              </w:rPr>
            </w:pPr>
            <w:r w:rsidRPr="00492C79">
              <w:rPr>
                <w:rFonts w:ascii="Times New Roman" w:hAnsi="Times New Roman" w:cs="Times New Roman"/>
                <w:sz w:val="28"/>
                <w:szCs w:val="28"/>
              </w:rPr>
              <w:lastRenderedPageBreak/>
              <w:t>Рынок услуг дошкольного образования</w:t>
            </w: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left="92" w:right="78"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Увеличение доли частных дошкольных организаций от общего числа дошкольных образовательных организаций</w:t>
            </w:r>
          </w:p>
        </w:tc>
        <w:tc>
          <w:tcPr>
            <w:tcW w:w="5244" w:type="dxa"/>
            <w:gridSpan w:val="2"/>
            <w:tcBorders>
              <w:top w:val="single" w:sz="6" w:space="0" w:color="auto"/>
              <w:left w:val="single" w:sz="6" w:space="0" w:color="auto"/>
              <w:bottom w:val="single" w:sz="6" w:space="0" w:color="auto"/>
              <w:right w:val="single" w:sz="6" w:space="0" w:color="auto"/>
            </w:tcBorders>
          </w:tcPr>
          <w:p w:rsidR="0030019C" w:rsidRPr="00492C79" w:rsidRDefault="0030019C" w:rsidP="007811E7">
            <w:pPr>
              <w:overflowPunct w:val="0"/>
              <w:ind w:firstLine="11"/>
              <w:contextualSpacing/>
              <w:jc w:val="both"/>
              <w:rPr>
                <w:rFonts w:ascii="Times New Roman" w:eastAsia="Calibri" w:hAnsi="Times New Roman" w:cs="Times New Roman"/>
                <w:sz w:val="28"/>
                <w:szCs w:val="28"/>
              </w:rPr>
            </w:pPr>
            <w:r w:rsidRPr="00492C79">
              <w:rPr>
                <w:rFonts w:ascii="Times New Roman" w:eastAsia="Calibri" w:hAnsi="Times New Roman" w:cs="Times New Roman"/>
                <w:sz w:val="28"/>
                <w:szCs w:val="28"/>
              </w:rPr>
              <w:t>Всего на территории Костромской области в 2015 году функционир</w:t>
            </w:r>
            <w:r>
              <w:rPr>
                <w:rFonts w:ascii="Times New Roman" w:eastAsia="Calibri" w:hAnsi="Times New Roman" w:cs="Times New Roman"/>
                <w:sz w:val="28"/>
                <w:szCs w:val="28"/>
              </w:rPr>
              <w:t>о</w:t>
            </w:r>
            <w:r w:rsidRPr="00492C79">
              <w:rPr>
                <w:rFonts w:ascii="Times New Roman" w:eastAsia="Calibri" w:hAnsi="Times New Roman" w:cs="Times New Roman"/>
                <w:sz w:val="28"/>
                <w:szCs w:val="28"/>
              </w:rPr>
              <w:t>вало 249 дошкольных образовательных учреждений. В том числе, 3 частных  детских сада, количество воспитанников - 515, из них:</w:t>
            </w:r>
          </w:p>
          <w:p w:rsidR="0030019C" w:rsidRPr="00492C79" w:rsidRDefault="0030019C" w:rsidP="007811E7">
            <w:pPr>
              <w:overflowPunct w:val="0"/>
              <w:contextualSpacing/>
              <w:jc w:val="both"/>
              <w:rPr>
                <w:rFonts w:ascii="Times New Roman" w:eastAsia="Calibri" w:hAnsi="Times New Roman" w:cs="Times New Roman"/>
                <w:sz w:val="28"/>
                <w:szCs w:val="28"/>
              </w:rPr>
            </w:pPr>
            <w:r w:rsidRPr="00492C79">
              <w:rPr>
                <w:rFonts w:ascii="Times New Roman" w:eastAsia="Calibri" w:hAnsi="Times New Roman" w:cs="Times New Roman"/>
                <w:sz w:val="28"/>
                <w:szCs w:val="28"/>
              </w:rPr>
              <w:t xml:space="preserve">- 2 детских сада в г. Костроме (частный детский сад «Детская академия» - 254 человек, частный детский сад «ФЭСТ» - </w:t>
            </w:r>
            <w:r w:rsidRPr="00492C79">
              <w:rPr>
                <w:rFonts w:ascii="Times New Roman" w:eastAsia="Calibri" w:hAnsi="Times New Roman" w:cs="Times New Roman"/>
                <w:sz w:val="28"/>
                <w:szCs w:val="28"/>
              </w:rPr>
              <w:lastRenderedPageBreak/>
              <w:t xml:space="preserve">25 человек); </w:t>
            </w:r>
          </w:p>
          <w:p w:rsidR="0030019C" w:rsidRPr="00492C79" w:rsidRDefault="0030019C" w:rsidP="007811E7">
            <w:pPr>
              <w:contextualSpacing/>
              <w:jc w:val="both"/>
              <w:rPr>
                <w:rFonts w:ascii="Times New Roman" w:eastAsia="Calibri" w:hAnsi="Times New Roman" w:cs="Times New Roman"/>
                <w:sz w:val="28"/>
                <w:szCs w:val="28"/>
              </w:rPr>
            </w:pPr>
            <w:r w:rsidRPr="00492C79">
              <w:rPr>
                <w:rFonts w:ascii="Times New Roman" w:eastAsia="Calibri" w:hAnsi="Times New Roman" w:cs="Times New Roman"/>
                <w:sz w:val="28"/>
                <w:szCs w:val="28"/>
              </w:rPr>
              <w:t>- 1 детский сад в г. Буе (НДОУ «Детский сад № 82 ОАО «РЖД» - 236 человек).</w:t>
            </w:r>
          </w:p>
          <w:p w:rsidR="0030019C" w:rsidRPr="00492C79" w:rsidRDefault="0030019C" w:rsidP="007811E7">
            <w:pPr>
              <w:pStyle w:val="ConsPlusNormal"/>
              <w:ind w:right="62" w:firstLine="0"/>
              <w:contextualSpacing/>
              <w:jc w:val="both"/>
              <w:rPr>
                <w:rFonts w:ascii="Times New Roman" w:eastAsia="Calibri" w:hAnsi="Times New Roman" w:cs="Times New Roman"/>
                <w:sz w:val="28"/>
                <w:szCs w:val="28"/>
              </w:rPr>
            </w:pPr>
            <w:r w:rsidRPr="00492C79">
              <w:rPr>
                <w:rFonts w:ascii="Times New Roman" w:eastAsia="Calibri" w:hAnsi="Times New Roman" w:cs="Times New Roman"/>
                <w:sz w:val="28"/>
                <w:szCs w:val="28"/>
              </w:rPr>
              <w:t>Кроме того на базе детских садов  № 27, 58, 79 г. Костромы в 2015 году действовали 3 семейные группы, которые посещают 65 детей.</w:t>
            </w:r>
          </w:p>
          <w:p w:rsidR="0030019C" w:rsidRPr="00492C79" w:rsidRDefault="0030019C" w:rsidP="007811E7">
            <w:pPr>
              <w:contextualSpacing/>
              <w:jc w:val="both"/>
              <w:rPr>
                <w:rFonts w:ascii="Times New Roman" w:eastAsia="Calibri" w:hAnsi="Times New Roman" w:cs="Times New Roman"/>
                <w:sz w:val="28"/>
                <w:szCs w:val="28"/>
              </w:rPr>
            </w:pPr>
            <w:r w:rsidRPr="00492C79">
              <w:rPr>
                <w:rFonts w:ascii="Times New Roman" w:eastAsia="Calibri" w:hAnsi="Times New Roman" w:cs="Times New Roman"/>
                <w:sz w:val="28"/>
                <w:szCs w:val="28"/>
              </w:rPr>
              <w:t xml:space="preserve">Доля частных дошкольных образовательных организаций  от общего числа дошкольных образовательных организаций в Костромской области </w:t>
            </w:r>
            <w:r>
              <w:rPr>
                <w:rFonts w:ascii="Times New Roman" w:eastAsia="Calibri" w:hAnsi="Times New Roman" w:cs="Times New Roman"/>
                <w:sz w:val="28"/>
                <w:szCs w:val="28"/>
              </w:rPr>
              <w:t xml:space="preserve">в </w:t>
            </w:r>
            <w:r w:rsidRPr="00CD61B4">
              <w:rPr>
                <w:rFonts w:ascii="Times New Roman" w:eastAsia="Calibri" w:hAnsi="Times New Roman" w:cs="Times New Roman"/>
                <w:sz w:val="28"/>
                <w:szCs w:val="28"/>
              </w:rPr>
              <w:t>2015 году</w:t>
            </w:r>
            <w:r>
              <w:rPr>
                <w:rFonts w:ascii="Times New Roman" w:eastAsia="Calibri" w:hAnsi="Times New Roman" w:cs="Times New Roman"/>
                <w:sz w:val="28"/>
                <w:szCs w:val="28"/>
              </w:rPr>
              <w:t xml:space="preserve"> составила </w:t>
            </w:r>
            <w:r w:rsidRPr="00492C79">
              <w:rPr>
                <w:rFonts w:ascii="Times New Roman" w:eastAsia="Calibri" w:hAnsi="Times New Roman" w:cs="Times New Roman"/>
                <w:sz w:val="28"/>
                <w:szCs w:val="28"/>
              </w:rPr>
              <w:t xml:space="preserve">2,4% (учитывая </w:t>
            </w:r>
            <w:r w:rsidRPr="00492C79">
              <w:rPr>
                <w:rFonts w:ascii="Times New Roman" w:hAnsi="Times New Roman" w:cs="Times New Roman"/>
                <w:sz w:val="28"/>
                <w:szCs w:val="28"/>
              </w:rPr>
              <w:t>группы семейного вида при дошкольных образовательных организациях</w:t>
            </w:r>
            <w:r w:rsidRPr="00492C79">
              <w:rPr>
                <w:rFonts w:ascii="Times New Roman" w:eastAsia="Calibri" w:hAnsi="Times New Roman" w:cs="Times New Roman"/>
                <w:sz w:val="28"/>
                <w:szCs w:val="28"/>
              </w:rPr>
              <w:t>).</w:t>
            </w:r>
          </w:p>
          <w:p w:rsidR="0030019C" w:rsidRPr="00492C79" w:rsidRDefault="0030019C" w:rsidP="007811E7">
            <w:pPr>
              <w:contextualSpacing/>
              <w:jc w:val="both"/>
              <w:rPr>
                <w:rFonts w:ascii="Times New Roman" w:hAnsi="Times New Roman" w:cs="Times New Roman"/>
                <w:sz w:val="28"/>
                <w:szCs w:val="28"/>
              </w:rPr>
            </w:pPr>
            <w:r w:rsidRPr="00492C79">
              <w:rPr>
                <w:rFonts w:ascii="Times New Roman" w:eastAsia="Calibri" w:hAnsi="Times New Roman" w:cs="Times New Roman"/>
                <w:sz w:val="28"/>
                <w:szCs w:val="28"/>
              </w:rPr>
              <w:t>Доля частных дошкольных образовательных организаций, получающих субсидии из бюджета Костромской области, от общего числа дошкольных образовательных организаций</w:t>
            </w:r>
            <w:r>
              <w:rPr>
                <w:rFonts w:ascii="Times New Roman" w:eastAsia="Calibri" w:hAnsi="Times New Roman" w:cs="Times New Roman"/>
                <w:sz w:val="28"/>
                <w:szCs w:val="28"/>
              </w:rPr>
              <w:t xml:space="preserve"> в </w:t>
            </w:r>
            <w:r w:rsidRPr="00CD61B4">
              <w:rPr>
                <w:rFonts w:ascii="Times New Roman" w:eastAsia="Calibri" w:hAnsi="Times New Roman" w:cs="Times New Roman"/>
                <w:sz w:val="28"/>
                <w:szCs w:val="28"/>
              </w:rPr>
              <w:t>2015 году</w:t>
            </w:r>
            <w:r>
              <w:rPr>
                <w:rFonts w:ascii="Times New Roman" w:eastAsia="Calibri" w:hAnsi="Times New Roman" w:cs="Times New Roman"/>
                <w:sz w:val="28"/>
                <w:szCs w:val="28"/>
              </w:rPr>
              <w:t xml:space="preserve"> достигла</w:t>
            </w:r>
            <w:r w:rsidRPr="00492C79">
              <w:rPr>
                <w:rFonts w:ascii="Times New Roman" w:eastAsia="Calibri" w:hAnsi="Times New Roman" w:cs="Times New Roman"/>
                <w:sz w:val="28"/>
                <w:szCs w:val="28"/>
              </w:rPr>
              <w:t xml:space="preserve"> 100%.</w:t>
            </w:r>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left="92" w:right="78" w:firstLine="0"/>
              <w:contextualSpacing/>
              <w:jc w:val="both"/>
              <w:rPr>
                <w:rFonts w:ascii="Times New Roman" w:hAnsi="Times New Roman" w:cs="Times New Roman"/>
                <w:sz w:val="28"/>
                <w:szCs w:val="28"/>
              </w:rPr>
            </w:pPr>
            <w:r w:rsidRPr="00492C79">
              <w:rPr>
                <w:rFonts w:ascii="Times New Roman" w:eastAsia="Calibri" w:hAnsi="Times New Roman" w:cs="Times New Roman"/>
                <w:sz w:val="28"/>
                <w:szCs w:val="28"/>
              </w:rPr>
              <w:lastRenderedPageBreak/>
              <w:t>Привлечение индивидуальных предпринимателей для организации при дошкольных образовательных организациях групп семейного вида для детей раннего дошкольного возраста</w:t>
            </w:r>
          </w:p>
        </w:tc>
        <w:tc>
          <w:tcPr>
            <w:tcW w:w="5244" w:type="dxa"/>
            <w:gridSpan w:val="2"/>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eastAsia="Calibri" w:hAnsi="Times New Roman" w:cs="Times New Roman"/>
                <w:sz w:val="28"/>
                <w:szCs w:val="28"/>
              </w:rPr>
              <w:t xml:space="preserve">В 2015 году всего дополнительно открыто 743 места для детей дошкольного образования, в том числе, за счет развития вариативных форм дошкольного образования </w:t>
            </w:r>
            <w:r w:rsidRPr="00492C79">
              <w:rPr>
                <w:rFonts w:ascii="Times New Roman" w:hAnsi="Times New Roman" w:cs="Times New Roman"/>
                <w:sz w:val="28"/>
                <w:szCs w:val="28"/>
              </w:rPr>
              <w:t xml:space="preserve">85 мест (г. Кострома – 55 мест, в </w:t>
            </w:r>
            <w:proofErr w:type="spellStart"/>
            <w:r w:rsidRPr="00492C79">
              <w:rPr>
                <w:rFonts w:ascii="Times New Roman" w:hAnsi="Times New Roman" w:cs="Times New Roman"/>
                <w:sz w:val="28"/>
                <w:szCs w:val="28"/>
              </w:rPr>
              <w:t>Кадыйском</w:t>
            </w:r>
            <w:proofErr w:type="spellEnd"/>
            <w:r w:rsidRPr="00492C79">
              <w:rPr>
                <w:rFonts w:ascii="Times New Roman" w:hAnsi="Times New Roman" w:cs="Times New Roman"/>
                <w:sz w:val="28"/>
                <w:szCs w:val="28"/>
              </w:rPr>
              <w:t xml:space="preserve"> районе – 10 мест, </w:t>
            </w:r>
            <w:proofErr w:type="spellStart"/>
            <w:r w:rsidRPr="00492C79">
              <w:rPr>
                <w:rFonts w:ascii="Times New Roman" w:hAnsi="Times New Roman" w:cs="Times New Roman"/>
                <w:sz w:val="28"/>
                <w:szCs w:val="28"/>
              </w:rPr>
              <w:t>Антроповском</w:t>
            </w:r>
            <w:proofErr w:type="spellEnd"/>
            <w:r w:rsidRPr="00492C79">
              <w:rPr>
                <w:rFonts w:ascii="Times New Roman" w:hAnsi="Times New Roman" w:cs="Times New Roman"/>
                <w:sz w:val="28"/>
                <w:szCs w:val="28"/>
              </w:rPr>
              <w:t xml:space="preserve"> районе – 10 мест, г. Буй – 10 мест).</w:t>
            </w:r>
          </w:p>
          <w:p w:rsidR="0030019C" w:rsidRPr="00492C79" w:rsidRDefault="0030019C" w:rsidP="007811E7">
            <w:pPr>
              <w:pStyle w:val="ConsPlusNormal"/>
              <w:ind w:right="62" w:firstLine="0"/>
              <w:contextualSpacing/>
              <w:jc w:val="both"/>
              <w:rPr>
                <w:rFonts w:ascii="Times New Roman" w:hAnsi="Times New Roman" w:cs="Times New Roman"/>
                <w:sz w:val="28"/>
                <w:szCs w:val="28"/>
              </w:rPr>
            </w:pPr>
            <w:proofErr w:type="gramStart"/>
            <w:r w:rsidRPr="00492C79">
              <w:rPr>
                <w:rFonts w:ascii="Times New Roman" w:eastAsia="Calibri" w:hAnsi="Times New Roman" w:cs="Times New Roman"/>
                <w:sz w:val="28"/>
                <w:szCs w:val="28"/>
              </w:rPr>
              <w:t xml:space="preserve">Охват  детей вариативными формами дошкольного образования за 2015 год составил 4602 ребенка (на 0,8 % больше, чем в 2014 году – 4566 человек): их них 1379 детей посещают группы кратковременного пребывания в дошкольных образовательных учреждениях и при образовательных учреждениях дополнительного образования,  2643  ребенка воспитываются в дошкольных группах при общеобразовательных школах, 65 детей - в семейных группах, группах ухода и присмотра, в негосударственных </w:t>
            </w:r>
            <w:r w:rsidRPr="00492C79">
              <w:rPr>
                <w:rFonts w:ascii="Times New Roman" w:eastAsia="Calibri" w:hAnsi="Times New Roman" w:cs="Times New Roman"/>
                <w:sz w:val="28"/>
                <w:szCs w:val="28"/>
              </w:rPr>
              <w:lastRenderedPageBreak/>
              <w:t>дошкольных</w:t>
            </w:r>
            <w:proofErr w:type="gramEnd"/>
            <w:r w:rsidRPr="00492C79">
              <w:rPr>
                <w:rFonts w:ascii="Times New Roman" w:eastAsia="Calibri" w:hAnsi="Times New Roman" w:cs="Times New Roman"/>
                <w:sz w:val="28"/>
                <w:szCs w:val="28"/>
              </w:rPr>
              <w:t xml:space="preserve"> образовательных </w:t>
            </w:r>
            <w:proofErr w:type="gramStart"/>
            <w:r w:rsidRPr="00492C79">
              <w:rPr>
                <w:rFonts w:ascii="Times New Roman" w:eastAsia="Calibri" w:hAnsi="Times New Roman" w:cs="Times New Roman"/>
                <w:sz w:val="28"/>
                <w:szCs w:val="28"/>
              </w:rPr>
              <w:t>организациях</w:t>
            </w:r>
            <w:proofErr w:type="gramEnd"/>
            <w:r w:rsidRPr="00492C79">
              <w:rPr>
                <w:rFonts w:ascii="Times New Roman" w:eastAsia="Calibri" w:hAnsi="Times New Roman" w:cs="Times New Roman"/>
                <w:sz w:val="28"/>
                <w:szCs w:val="28"/>
              </w:rPr>
              <w:t xml:space="preserve"> -  515 детей.</w:t>
            </w:r>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7811E7">
        <w:trPr>
          <w:gridBefore w:val="1"/>
          <w:gridAfter w:val="1"/>
          <w:wBefore w:w="108" w:type="dxa"/>
          <w:wAfter w:w="198" w:type="dxa"/>
          <w:trHeight w:val="360"/>
          <w:jc w:val="center"/>
        </w:trPr>
        <w:tc>
          <w:tcPr>
            <w:tcW w:w="10130" w:type="dxa"/>
            <w:gridSpan w:val="4"/>
            <w:tcBorders>
              <w:top w:val="single" w:sz="6" w:space="0" w:color="auto"/>
              <w:left w:val="single" w:sz="6" w:space="0" w:color="auto"/>
              <w:bottom w:val="single" w:sz="6" w:space="0" w:color="auto"/>
              <w:right w:val="single" w:sz="6" w:space="0" w:color="auto"/>
            </w:tcBorders>
          </w:tcPr>
          <w:p w:rsidR="0030019C" w:rsidRPr="00492C79" w:rsidRDefault="0030019C" w:rsidP="003D294E">
            <w:pPr>
              <w:pStyle w:val="ConsPlusNormal"/>
              <w:numPr>
                <w:ilvl w:val="0"/>
                <w:numId w:val="41"/>
              </w:numPr>
              <w:contextualSpacing/>
              <w:jc w:val="center"/>
              <w:rPr>
                <w:rFonts w:ascii="Times New Roman" w:hAnsi="Times New Roman" w:cs="Times New Roman"/>
                <w:sz w:val="28"/>
                <w:szCs w:val="28"/>
              </w:rPr>
            </w:pPr>
            <w:r w:rsidRPr="00492C79">
              <w:rPr>
                <w:rFonts w:ascii="Times New Roman" w:hAnsi="Times New Roman" w:cs="Times New Roman"/>
                <w:sz w:val="28"/>
                <w:szCs w:val="28"/>
              </w:rPr>
              <w:lastRenderedPageBreak/>
              <w:t>Рынок социального обслуживания</w:t>
            </w: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4" w:space="0" w:color="auto"/>
            </w:tcBorders>
          </w:tcPr>
          <w:p w:rsidR="0030019C" w:rsidRPr="00492C79" w:rsidRDefault="0030019C" w:rsidP="007811E7">
            <w:pPr>
              <w:pStyle w:val="ConsPlusTitle"/>
              <w:widowControl/>
              <w:ind w:left="80"/>
              <w:contextualSpacing/>
              <w:jc w:val="both"/>
              <w:rPr>
                <w:rFonts w:ascii="Times New Roman" w:hAnsi="Times New Roman" w:cs="Times New Roman"/>
                <w:b w:val="0"/>
                <w:sz w:val="28"/>
                <w:szCs w:val="28"/>
              </w:rPr>
            </w:pPr>
            <w:proofErr w:type="gramStart"/>
            <w:r w:rsidRPr="00492C79">
              <w:rPr>
                <w:rFonts w:ascii="Times New Roman" w:hAnsi="Times New Roman" w:cs="Times New Roman"/>
                <w:b w:val="0"/>
                <w:sz w:val="28"/>
                <w:szCs w:val="28"/>
              </w:rPr>
              <w:t>Обеспечение развития негосударственного сектора социального обслуживания за счет предоставления субсидий из областного бюджета юридическим лицам (за исключением государственных и муниципальных учреждений) и индивидуальным предпринимателям, являющимся поставщиками социальных услуг и включенным в реестр поставщиков социальных услуг, но не участвующим в выполнении государственного задания (заказа), на возмещение затрат при получении у них гражданином социальных услуг, предусмотренных индивидуальной программой предоставления социальных услуг, в</w:t>
            </w:r>
            <w:proofErr w:type="gramEnd"/>
            <w:r w:rsidRPr="00492C79">
              <w:rPr>
                <w:rFonts w:ascii="Times New Roman" w:hAnsi="Times New Roman" w:cs="Times New Roman"/>
                <w:b w:val="0"/>
                <w:sz w:val="28"/>
                <w:szCs w:val="28"/>
              </w:rPr>
              <w:t xml:space="preserve"> 2015-2017 </w:t>
            </w:r>
            <w:proofErr w:type="gramStart"/>
            <w:r w:rsidRPr="00492C79">
              <w:rPr>
                <w:rFonts w:ascii="Times New Roman" w:hAnsi="Times New Roman" w:cs="Times New Roman"/>
                <w:b w:val="0"/>
                <w:sz w:val="28"/>
                <w:szCs w:val="28"/>
              </w:rPr>
              <w:t>годах</w:t>
            </w:r>
            <w:proofErr w:type="gramEnd"/>
          </w:p>
          <w:p w:rsidR="0030019C" w:rsidRPr="00492C79" w:rsidRDefault="0030019C" w:rsidP="007811E7">
            <w:pPr>
              <w:pStyle w:val="ConsPlusNormal"/>
              <w:ind w:left="80" w:right="78" w:firstLine="0"/>
              <w:contextualSpacing/>
              <w:jc w:val="both"/>
              <w:rPr>
                <w:rFonts w:ascii="Times New Roman" w:hAnsi="Times New Roman" w:cs="Times New Roman"/>
                <w:sz w:val="28"/>
                <w:szCs w:val="28"/>
              </w:rPr>
            </w:pPr>
            <w:proofErr w:type="gramStart"/>
            <w:r w:rsidRPr="00492C79">
              <w:rPr>
                <w:rFonts w:ascii="Times New Roman" w:hAnsi="Times New Roman" w:cs="Times New Roman"/>
                <w:sz w:val="28"/>
                <w:szCs w:val="28"/>
              </w:rPr>
              <w:t>(</w:t>
            </w:r>
            <w:hyperlink r:id="rId29" w:history="1">
              <w:r w:rsidRPr="00492C79">
                <w:rPr>
                  <w:rFonts w:ascii="Times New Roman" w:hAnsi="Times New Roman" w:cs="Times New Roman"/>
                  <w:sz w:val="28"/>
                  <w:szCs w:val="28"/>
                </w:rPr>
                <w:t>постановление</w:t>
              </w:r>
            </w:hyperlink>
            <w:r w:rsidRPr="00492C79">
              <w:rPr>
                <w:rFonts w:ascii="Times New Roman" w:hAnsi="Times New Roman" w:cs="Times New Roman"/>
                <w:sz w:val="28"/>
                <w:szCs w:val="28"/>
              </w:rPr>
              <w:t xml:space="preserve"> администрации Костромской области от 05.12.2014 N 489-а "О компенсации поставщику или поставщикам социальных услуг, </w:t>
            </w:r>
            <w:r w:rsidRPr="00492C79">
              <w:rPr>
                <w:rFonts w:ascii="Times New Roman" w:hAnsi="Times New Roman" w:cs="Times New Roman"/>
                <w:sz w:val="28"/>
                <w:szCs w:val="28"/>
              </w:rPr>
              <w:lastRenderedPageBreak/>
              <w:t>которые включены в реестр поставщиков социальных услуг,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 в 2015-2017 годах")</w:t>
            </w:r>
            <w:proofErr w:type="gramEnd"/>
          </w:p>
        </w:tc>
        <w:tc>
          <w:tcPr>
            <w:tcW w:w="5244" w:type="dxa"/>
            <w:gridSpan w:val="2"/>
            <w:tcBorders>
              <w:top w:val="single" w:sz="4" w:space="0" w:color="auto"/>
              <w:left w:val="single" w:sz="4" w:space="0" w:color="auto"/>
              <w:bottom w:val="single" w:sz="4" w:space="0" w:color="auto"/>
              <w:right w:val="single" w:sz="4" w:space="0" w:color="auto"/>
            </w:tcBorders>
          </w:tcPr>
          <w:tbl>
            <w:tblPr>
              <w:tblW w:w="5094" w:type="dxa"/>
              <w:tblLayout w:type="fixed"/>
              <w:tblCellMar>
                <w:top w:w="102" w:type="dxa"/>
                <w:left w:w="62" w:type="dxa"/>
                <w:bottom w:w="102" w:type="dxa"/>
                <w:right w:w="62" w:type="dxa"/>
              </w:tblCellMar>
              <w:tblLook w:val="0000"/>
            </w:tblPr>
            <w:tblGrid>
              <w:gridCol w:w="5094"/>
            </w:tblGrid>
            <w:tr w:rsidR="0030019C" w:rsidRPr="00492C79" w:rsidTr="007811E7">
              <w:tc>
                <w:tcPr>
                  <w:tcW w:w="5094" w:type="dxa"/>
                </w:tcPr>
                <w:p w:rsidR="0030019C" w:rsidRPr="00492C79" w:rsidRDefault="0030019C" w:rsidP="007811E7">
                  <w:pPr>
                    <w:pStyle w:val="ConsPlusNormal"/>
                    <w:ind w:right="445"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lastRenderedPageBreak/>
                    <w:t>По состоянию на 1 января 2016 года в Костромской области функционирует 9 стационарных учреждений социального обслуживания для престарелых и инвалидов. Рынок социальных услуг с участием негосударственного сектора,</w:t>
                  </w:r>
                  <w:r w:rsidRPr="00492C79">
                    <w:rPr>
                      <w:rFonts w:ascii="Times New Roman" w:hAnsi="Times New Roman" w:cs="Times New Roman"/>
                      <w:b/>
                      <w:sz w:val="28"/>
                      <w:szCs w:val="28"/>
                    </w:rPr>
                    <w:t xml:space="preserve"> </w:t>
                  </w:r>
                  <w:r w:rsidRPr="00492C79">
                    <w:rPr>
                      <w:rFonts w:ascii="Times New Roman" w:hAnsi="Times New Roman" w:cs="Times New Roman"/>
                      <w:sz w:val="28"/>
                      <w:szCs w:val="28"/>
                    </w:rPr>
                    <w:t xml:space="preserve">оказывающих социальные услуги в стационарных организациях для престарелых и инвалидов на сегодняшний день представляют 2 организации: </w:t>
                  </w:r>
                </w:p>
                <w:p w:rsidR="0030019C" w:rsidRPr="00492C79" w:rsidRDefault="0030019C" w:rsidP="007811E7">
                  <w:pPr>
                    <w:pStyle w:val="ConsPlusNormal"/>
                    <w:ind w:right="445"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 - специализированный частный пансионат для граждан пожилого возраста и инвалидов «Тихие зори»; </w:t>
                  </w:r>
                </w:p>
                <w:p w:rsidR="0030019C" w:rsidRPr="00492C79" w:rsidRDefault="0030019C" w:rsidP="007811E7">
                  <w:pPr>
                    <w:ind w:right="343"/>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 - Костромская общественная организация «Воскресение» имени И.Е. Беляева, основателя и попечителя Костромского Александровского Православного Братства. </w:t>
                  </w:r>
                </w:p>
                <w:p w:rsidR="0030019C" w:rsidRPr="00492C79" w:rsidRDefault="0030019C" w:rsidP="007811E7">
                  <w:pPr>
                    <w:ind w:right="343"/>
                    <w:contextualSpacing/>
                    <w:jc w:val="both"/>
                    <w:rPr>
                      <w:rFonts w:ascii="Times New Roman" w:eastAsia="Calibri" w:hAnsi="Times New Roman" w:cs="Times New Roman"/>
                      <w:sz w:val="28"/>
                      <w:szCs w:val="28"/>
                    </w:rPr>
                  </w:pPr>
                  <w:proofErr w:type="gramStart"/>
                  <w:r w:rsidRPr="00492C79">
                    <w:rPr>
                      <w:rFonts w:ascii="Times New Roman" w:hAnsi="Times New Roman" w:cs="Times New Roman"/>
                      <w:sz w:val="28"/>
                      <w:szCs w:val="28"/>
                    </w:rPr>
                    <w:t>В соответствии с постановлением  администрации Костромской области от 5 декабря 2014 года № 489-а «О компенсации поставщику или поставщикам социальных услуг, которые включены в реестр поставщиков социальных услуг,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 в 2015-2017 годах» департаментом даны консультации поставщикам социальных услуг, в том числе</w:t>
                  </w:r>
                  <w:proofErr w:type="gramEnd"/>
                  <w:r w:rsidRPr="00492C79">
                    <w:rPr>
                      <w:rFonts w:ascii="Times New Roman" w:hAnsi="Times New Roman" w:cs="Times New Roman"/>
                      <w:sz w:val="28"/>
                      <w:szCs w:val="28"/>
                    </w:rPr>
                    <w:t xml:space="preserve"> негосударственным организациям, индивидуальным предпринимателям </w:t>
                  </w:r>
                  <w:r w:rsidRPr="00492C79">
                    <w:rPr>
                      <w:rFonts w:ascii="Times New Roman" w:hAnsi="Times New Roman" w:cs="Times New Roman"/>
                      <w:sz w:val="28"/>
                      <w:szCs w:val="28"/>
                    </w:rPr>
                    <w:lastRenderedPageBreak/>
                    <w:t xml:space="preserve">по вопросам </w:t>
                  </w:r>
                  <w:r w:rsidRPr="00492C79">
                    <w:rPr>
                      <w:rFonts w:ascii="Times New Roman" w:hAnsi="Times New Roman" w:cs="Times New Roman"/>
                      <w:bCs/>
                      <w:sz w:val="28"/>
                      <w:szCs w:val="28"/>
                    </w:rPr>
                    <w:t xml:space="preserve">включения в реестр </w:t>
                  </w:r>
                  <w:r w:rsidRPr="00492C79">
                    <w:rPr>
                      <w:rFonts w:ascii="Times New Roman" w:eastAsia="Calibri" w:hAnsi="Times New Roman" w:cs="Times New Roman"/>
                      <w:sz w:val="28"/>
                      <w:szCs w:val="28"/>
                    </w:rPr>
                    <w:t>поставщиков социальных услуг Костромской области,</w:t>
                  </w:r>
                  <w:r w:rsidRPr="00492C79">
                    <w:rPr>
                      <w:rFonts w:ascii="Times New Roman" w:hAnsi="Times New Roman" w:cs="Times New Roman"/>
                      <w:sz w:val="28"/>
                      <w:szCs w:val="28"/>
                    </w:rPr>
                    <w:t xml:space="preserve"> условий предоставления субсидий </w:t>
                  </w:r>
                  <w:r w:rsidRPr="00492C79">
                    <w:rPr>
                      <w:rFonts w:ascii="Times New Roman" w:hAnsi="Times New Roman" w:cs="Times New Roman"/>
                      <w:bCs/>
                      <w:sz w:val="28"/>
                      <w:szCs w:val="28"/>
                    </w:rPr>
                    <w:t xml:space="preserve">из областного бюджета </w:t>
                  </w:r>
                  <w:r w:rsidRPr="00492C79">
                    <w:rPr>
                      <w:rFonts w:ascii="Times New Roman" w:eastAsia="Calibri" w:hAnsi="Times New Roman" w:cs="Times New Roman"/>
                      <w:sz w:val="28"/>
                      <w:szCs w:val="28"/>
                    </w:rPr>
                    <w:t>на возмещение затрат при получении у них гражданином социальных услуг.</w:t>
                  </w:r>
                </w:p>
                <w:p w:rsidR="0030019C" w:rsidRPr="00492C79" w:rsidRDefault="0030019C" w:rsidP="007811E7">
                  <w:pPr>
                    <w:ind w:right="343"/>
                    <w:contextualSpacing/>
                    <w:jc w:val="both"/>
                    <w:rPr>
                      <w:rFonts w:ascii="Times New Roman" w:hAnsi="Times New Roman" w:cs="Times New Roman"/>
                      <w:sz w:val="28"/>
                      <w:szCs w:val="28"/>
                    </w:rPr>
                  </w:pPr>
                  <w:r w:rsidRPr="00492C79">
                    <w:rPr>
                      <w:rFonts w:ascii="Times New Roman" w:eastAsia="Calibri" w:hAnsi="Times New Roman" w:cs="Times New Roman"/>
                      <w:sz w:val="28"/>
                      <w:szCs w:val="28"/>
                    </w:rPr>
                    <w:t xml:space="preserve">КООО «Воскресение» </w:t>
                  </w:r>
                  <w:r w:rsidRPr="00492C79">
                    <w:rPr>
                      <w:rFonts w:ascii="Times New Roman" w:hAnsi="Times New Roman" w:cs="Times New Roman"/>
                      <w:sz w:val="28"/>
                      <w:szCs w:val="28"/>
                    </w:rPr>
                    <w:t xml:space="preserve">имени И.Е. Беляева основателя и попечителя Костромского Александровского Православного Братства </w:t>
                  </w:r>
                  <w:r w:rsidRPr="00492C79">
                    <w:rPr>
                      <w:rFonts w:ascii="Times New Roman" w:eastAsia="Calibri" w:hAnsi="Times New Roman" w:cs="Times New Roman"/>
                      <w:sz w:val="28"/>
                      <w:szCs w:val="28"/>
                    </w:rPr>
                    <w:t xml:space="preserve">включена в реестр поставщиков социальных услуг Костромской области, </w:t>
                  </w:r>
                  <w:r w:rsidRPr="00492C79">
                    <w:rPr>
                      <w:rFonts w:ascii="Times New Roman" w:hAnsi="Times New Roman" w:cs="Times New Roman"/>
                      <w:sz w:val="28"/>
                      <w:szCs w:val="28"/>
                    </w:rPr>
                    <w:t xml:space="preserve">  как поставщик, оказывающий </w:t>
                  </w:r>
                  <w:r w:rsidRPr="00492C79">
                    <w:rPr>
                      <w:rFonts w:ascii="Times New Roman" w:eastAsia="Calibri" w:hAnsi="Times New Roman" w:cs="Times New Roman"/>
                      <w:sz w:val="28"/>
                      <w:szCs w:val="28"/>
                    </w:rPr>
                    <w:t xml:space="preserve">срочные социальные услуги. Учитывая, что организация предоставляет </w:t>
                  </w:r>
                  <w:r w:rsidRPr="00492C79">
                    <w:rPr>
                      <w:rFonts w:ascii="Times New Roman" w:hAnsi="Times New Roman" w:cs="Times New Roman"/>
                      <w:sz w:val="28"/>
                      <w:szCs w:val="28"/>
                    </w:rPr>
                    <w:t xml:space="preserve">в целях оказания неотложной помощи </w:t>
                  </w:r>
                  <w:r w:rsidRPr="00492C79">
                    <w:rPr>
                      <w:rFonts w:ascii="Times New Roman" w:eastAsia="Calibri" w:hAnsi="Times New Roman" w:cs="Times New Roman"/>
                      <w:sz w:val="28"/>
                      <w:szCs w:val="28"/>
                    </w:rPr>
                    <w:t xml:space="preserve">срочные социальные услуги </w:t>
                  </w:r>
                  <w:r w:rsidRPr="00492C79">
                    <w:rPr>
                      <w:rFonts w:ascii="Times New Roman" w:hAnsi="Times New Roman" w:cs="Times New Roman"/>
                      <w:sz w:val="28"/>
                      <w:szCs w:val="28"/>
                    </w:rPr>
                    <w:t xml:space="preserve">без составления индивидуальной программы предоставления социальных услуг (далее – индивидуальная программа) и без заключения договора о предоставлении социальных услуг, то права на получение компенсации не имеет.  </w:t>
                  </w:r>
                </w:p>
                <w:p w:rsidR="0030019C" w:rsidRPr="00492C79" w:rsidRDefault="0030019C" w:rsidP="007811E7">
                  <w:pPr>
                    <w:pStyle w:val="ConsPlusNormal"/>
                    <w:ind w:right="343"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Специализированный частный пансионат для граждан пожилого возраста и инвалидов «Тихие зори» о </w:t>
                  </w:r>
                  <w:r w:rsidRPr="00492C79">
                    <w:rPr>
                      <w:rFonts w:ascii="Times New Roman" w:eastAsia="Calibri" w:hAnsi="Times New Roman" w:cs="Times New Roman"/>
                      <w:sz w:val="28"/>
                      <w:szCs w:val="28"/>
                    </w:rPr>
                    <w:t>включении в реестр поставщиков социальных услуг Костромской области не обращался.</w:t>
                  </w:r>
                  <w:r w:rsidRPr="00492C79">
                    <w:rPr>
                      <w:rFonts w:ascii="Times New Roman" w:hAnsi="Times New Roman" w:cs="Times New Roman"/>
                      <w:sz w:val="28"/>
                      <w:szCs w:val="28"/>
                    </w:rPr>
                    <w:t xml:space="preserve"> Департаментом планируется дальнейшее развитие предоставление социальных услуг с участием негосударственного сектора.</w:t>
                  </w:r>
                </w:p>
                <w:p w:rsidR="0030019C" w:rsidRPr="00492C79" w:rsidRDefault="0030019C" w:rsidP="007811E7">
                  <w:pPr>
                    <w:pStyle w:val="ConsPlusNormal"/>
                    <w:ind w:right="445"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Удельный вес негосударственных организаций, оказывающих социальные услуги в стационарных организациях для престарелых и инвалидов, от общего количества </w:t>
                  </w:r>
                  <w:proofErr w:type="gramStart"/>
                  <w:r w:rsidRPr="00492C79">
                    <w:rPr>
                      <w:rFonts w:ascii="Times New Roman" w:hAnsi="Times New Roman" w:cs="Times New Roman"/>
                      <w:sz w:val="28"/>
                      <w:szCs w:val="28"/>
                    </w:rPr>
                    <w:lastRenderedPageBreak/>
                    <w:t xml:space="preserve">организаций всех форм собственности, оказывающих социальные услуги престарелым и инвалидам в стационарных </w:t>
                  </w:r>
                  <w:r w:rsidRPr="006762D7">
                    <w:rPr>
                      <w:rFonts w:ascii="Times New Roman" w:hAnsi="Times New Roman" w:cs="Times New Roman"/>
                      <w:sz w:val="28"/>
                      <w:szCs w:val="28"/>
                    </w:rPr>
                    <w:t>организациях составил</w:t>
                  </w:r>
                  <w:proofErr w:type="gramEnd"/>
                  <w:r w:rsidRPr="006762D7">
                    <w:rPr>
                      <w:rFonts w:ascii="Times New Roman" w:hAnsi="Times New Roman" w:cs="Times New Roman"/>
                      <w:sz w:val="28"/>
                      <w:szCs w:val="28"/>
                    </w:rPr>
                    <w:t xml:space="preserve"> в 2015</w:t>
                  </w:r>
                  <w:r>
                    <w:rPr>
                      <w:rFonts w:ascii="Times New Roman" w:hAnsi="Times New Roman" w:cs="Times New Roman"/>
                      <w:sz w:val="28"/>
                      <w:szCs w:val="28"/>
                    </w:rPr>
                    <w:t xml:space="preserve"> году </w:t>
                  </w:r>
                  <w:r w:rsidRPr="00492C79">
                    <w:rPr>
                      <w:rFonts w:ascii="Times New Roman" w:hAnsi="Times New Roman" w:cs="Times New Roman"/>
                      <w:sz w:val="28"/>
                      <w:szCs w:val="28"/>
                    </w:rPr>
                    <w:t>18,2%</w:t>
                  </w:r>
                  <w:r>
                    <w:rPr>
                      <w:rFonts w:ascii="Times New Roman" w:hAnsi="Times New Roman" w:cs="Times New Roman"/>
                      <w:sz w:val="28"/>
                      <w:szCs w:val="28"/>
                    </w:rPr>
                    <w:t>.</w:t>
                  </w:r>
                </w:p>
              </w:tc>
            </w:tr>
          </w:tbl>
          <w:p w:rsidR="0030019C" w:rsidRPr="00492C79" w:rsidRDefault="0030019C" w:rsidP="007811E7">
            <w:pPr>
              <w:pStyle w:val="ConsPlusTitle"/>
              <w:widowControl/>
              <w:contextualSpacing/>
              <w:jc w:val="both"/>
              <w:rPr>
                <w:rFonts w:ascii="Times New Roman" w:hAnsi="Times New Roman" w:cs="Times New Roman"/>
                <w:sz w:val="28"/>
                <w:szCs w:val="28"/>
              </w:rPr>
            </w:pPr>
          </w:p>
        </w:tc>
        <w:tc>
          <w:tcPr>
            <w:tcW w:w="1759" w:type="dxa"/>
            <w:tcBorders>
              <w:top w:val="single" w:sz="6" w:space="0" w:color="auto"/>
              <w:left w:val="single" w:sz="4"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7811E7">
        <w:trPr>
          <w:gridBefore w:val="1"/>
          <w:gridAfter w:val="1"/>
          <w:wBefore w:w="108" w:type="dxa"/>
          <w:wAfter w:w="198" w:type="dxa"/>
          <w:trHeight w:val="360"/>
          <w:jc w:val="center"/>
        </w:trPr>
        <w:tc>
          <w:tcPr>
            <w:tcW w:w="10130" w:type="dxa"/>
            <w:gridSpan w:val="4"/>
            <w:tcBorders>
              <w:top w:val="single" w:sz="6" w:space="0" w:color="auto"/>
              <w:left w:val="single" w:sz="6" w:space="0" w:color="auto"/>
              <w:bottom w:val="single" w:sz="6" w:space="0" w:color="auto"/>
              <w:right w:val="single" w:sz="6" w:space="0" w:color="auto"/>
            </w:tcBorders>
          </w:tcPr>
          <w:p w:rsidR="0030019C" w:rsidRPr="00492C79" w:rsidRDefault="0030019C" w:rsidP="003D294E">
            <w:pPr>
              <w:pStyle w:val="ConsPlusNormal"/>
              <w:numPr>
                <w:ilvl w:val="0"/>
                <w:numId w:val="41"/>
              </w:numPr>
              <w:contextualSpacing/>
              <w:jc w:val="center"/>
              <w:rPr>
                <w:rFonts w:ascii="Times New Roman" w:hAnsi="Times New Roman" w:cs="Times New Roman"/>
                <w:sz w:val="28"/>
                <w:szCs w:val="28"/>
              </w:rPr>
            </w:pPr>
            <w:r w:rsidRPr="00492C79">
              <w:rPr>
                <w:rFonts w:ascii="Times New Roman" w:hAnsi="Times New Roman" w:cs="Times New Roman"/>
                <w:sz w:val="28"/>
                <w:szCs w:val="28"/>
              </w:rPr>
              <w:lastRenderedPageBreak/>
              <w:t>Рынок жилищно-коммунального хозяйства</w:t>
            </w: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4" w:space="0" w:color="auto"/>
            </w:tcBorders>
          </w:tcPr>
          <w:p w:rsidR="0030019C" w:rsidRPr="00492C79" w:rsidRDefault="0030019C" w:rsidP="007811E7">
            <w:pPr>
              <w:contextualSpacing/>
              <w:rPr>
                <w:rFonts w:ascii="Times New Roman" w:hAnsi="Times New Roman" w:cs="Times New Roman"/>
                <w:color w:val="000000"/>
                <w:sz w:val="28"/>
                <w:szCs w:val="28"/>
              </w:rPr>
            </w:pPr>
            <w:r w:rsidRPr="00492C79">
              <w:rPr>
                <w:rFonts w:ascii="Times New Roman" w:hAnsi="Times New Roman" w:cs="Times New Roman"/>
                <w:color w:val="000000"/>
                <w:sz w:val="28"/>
                <w:szCs w:val="28"/>
              </w:rPr>
              <w:t xml:space="preserve">1. Создание условий для развития конкуренции на рынке услуг жилищно-коммунального хозяйства. </w:t>
            </w:r>
          </w:p>
          <w:p w:rsidR="0030019C" w:rsidRPr="00492C79" w:rsidRDefault="0030019C" w:rsidP="007811E7">
            <w:pPr>
              <w:contextualSpacing/>
              <w:rPr>
                <w:rFonts w:ascii="Times New Roman" w:hAnsi="Times New Roman" w:cs="Times New Roman"/>
                <w:color w:val="000000"/>
                <w:sz w:val="28"/>
                <w:szCs w:val="28"/>
              </w:rPr>
            </w:pPr>
            <w:r w:rsidRPr="00492C79">
              <w:rPr>
                <w:rFonts w:ascii="Times New Roman" w:hAnsi="Times New Roman" w:cs="Times New Roman"/>
                <w:color w:val="000000"/>
                <w:sz w:val="28"/>
                <w:szCs w:val="28"/>
              </w:rPr>
              <w:t xml:space="preserve">2. Развитие сектора негосударственных (немуниципальных) организаций, осуществляющих оказание услуг по </w:t>
            </w:r>
            <w:proofErr w:type="spellStart"/>
            <w:r w:rsidRPr="00492C79">
              <w:rPr>
                <w:rFonts w:ascii="Times New Roman" w:hAnsi="Times New Roman" w:cs="Times New Roman"/>
                <w:color w:val="000000"/>
                <w:sz w:val="28"/>
                <w:szCs w:val="28"/>
              </w:rPr>
              <w:t>электр</w:t>
            </w:r>
            <w:proofErr w:type="gramStart"/>
            <w:r w:rsidRPr="00492C79">
              <w:rPr>
                <w:rFonts w:ascii="Times New Roman" w:hAnsi="Times New Roman" w:cs="Times New Roman"/>
                <w:color w:val="000000"/>
                <w:sz w:val="28"/>
                <w:szCs w:val="28"/>
              </w:rPr>
              <w:t>о</w:t>
            </w:r>
            <w:proofErr w:type="spellEnd"/>
            <w:r w:rsidRPr="00492C79">
              <w:rPr>
                <w:rFonts w:ascii="Times New Roman" w:hAnsi="Times New Roman" w:cs="Times New Roman"/>
                <w:color w:val="000000"/>
                <w:sz w:val="28"/>
                <w:szCs w:val="28"/>
              </w:rPr>
              <w:t>-</w:t>
            </w:r>
            <w:proofErr w:type="gramEnd"/>
            <w:r w:rsidRPr="00492C79">
              <w:rPr>
                <w:rFonts w:ascii="Times New Roman" w:hAnsi="Times New Roman" w:cs="Times New Roman"/>
                <w:color w:val="000000"/>
                <w:sz w:val="28"/>
                <w:szCs w:val="28"/>
              </w:rPr>
              <w:t xml:space="preserve">, </w:t>
            </w:r>
            <w:proofErr w:type="spellStart"/>
            <w:r w:rsidRPr="00492C79">
              <w:rPr>
                <w:rFonts w:ascii="Times New Roman" w:hAnsi="Times New Roman" w:cs="Times New Roman"/>
                <w:color w:val="000000"/>
                <w:sz w:val="28"/>
                <w:szCs w:val="28"/>
              </w:rPr>
              <w:t>газо</w:t>
            </w:r>
            <w:proofErr w:type="spellEnd"/>
            <w:r w:rsidRPr="00492C79">
              <w:rPr>
                <w:rFonts w:ascii="Times New Roman" w:hAnsi="Times New Roman" w:cs="Times New Roman"/>
                <w:color w:val="000000"/>
                <w:sz w:val="28"/>
                <w:szCs w:val="28"/>
              </w:rPr>
              <w:t xml:space="preserve">-, тепло-, водоснабжению, водоотведению, очистке сточных вод и эксплуатации объектов для утилизации твердых бытовых отходов, которые используют объекты коммунальной инфраструктуры на праве частной собственности, по договору аренды или концессионному соглашению. </w:t>
            </w:r>
          </w:p>
          <w:p w:rsidR="0030019C" w:rsidRPr="00492C79" w:rsidRDefault="0030019C" w:rsidP="007811E7">
            <w:pPr>
              <w:contextualSpacing/>
              <w:rPr>
                <w:rFonts w:ascii="Times New Roman" w:hAnsi="Times New Roman" w:cs="Times New Roman"/>
                <w:color w:val="000000"/>
                <w:sz w:val="28"/>
                <w:szCs w:val="28"/>
              </w:rPr>
            </w:pPr>
            <w:r w:rsidRPr="00492C79">
              <w:rPr>
                <w:rFonts w:ascii="Times New Roman" w:hAnsi="Times New Roman" w:cs="Times New Roman"/>
                <w:color w:val="000000"/>
                <w:sz w:val="28"/>
                <w:szCs w:val="28"/>
              </w:rPr>
              <w:t xml:space="preserve">3. Проведение оценки эффективности муниципальных предприятий в сфере ЖКХ. </w:t>
            </w:r>
          </w:p>
          <w:p w:rsidR="0030019C" w:rsidRPr="00492C79" w:rsidRDefault="0030019C" w:rsidP="007811E7">
            <w:pPr>
              <w:contextualSpacing/>
              <w:rPr>
                <w:rFonts w:ascii="Times New Roman" w:hAnsi="Times New Roman" w:cs="Times New Roman"/>
                <w:color w:val="000000"/>
                <w:sz w:val="28"/>
                <w:szCs w:val="28"/>
              </w:rPr>
            </w:pPr>
            <w:r w:rsidRPr="00492C79">
              <w:rPr>
                <w:rFonts w:ascii="Times New Roman" w:hAnsi="Times New Roman" w:cs="Times New Roman"/>
                <w:color w:val="000000"/>
                <w:sz w:val="28"/>
                <w:szCs w:val="28"/>
              </w:rPr>
              <w:t xml:space="preserve">4. Составление перечня и графиков передачи </w:t>
            </w:r>
            <w:r w:rsidRPr="00492C79">
              <w:rPr>
                <w:rFonts w:ascii="Times New Roman" w:hAnsi="Times New Roman" w:cs="Times New Roman"/>
                <w:color w:val="000000"/>
                <w:sz w:val="28"/>
                <w:szCs w:val="28"/>
              </w:rPr>
              <w:lastRenderedPageBreak/>
              <w:t xml:space="preserve">объектов ЖКХ из состава имущества неэффективных муниципальных предприятий в сфере ЖКХ в концессию или долгосрочную аренду. </w:t>
            </w:r>
          </w:p>
          <w:p w:rsidR="0030019C" w:rsidRPr="00492C79" w:rsidRDefault="0030019C" w:rsidP="007811E7">
            <w:pPr>
              <w:contextualSpacing/>
              <w:rPr>
                <w:rFonts w:ascii="Times New Roman" w:hAnsi="Times New Roman" w:cs="Times New Roman"/>
                <w:color w:val="000000"/>
                <w:sz w:val="28"/>
                <w:szCs w:val="28"/>
              </w:rPr>
            </w:pPr>
            <w:r w:rsidRPr="00492C79">
              <w:rPr>
                <w:rFonts w:ascii="Times New Roman" w:hAnsi="Times New Roman" w:cs="Times New Roman"/>
                <w:color w:val="000000"/>
                <w:sz w:val="28"/>
                <w:szCs w:val="28"/>
              </w:rPr>
              <w:t xml:space="preserve">5. Регистрация права муниципальной собственности на объекты ЖКХ </w:t>
            </w:r>
          </w:p>
          <w:p w:rsidR="0030019C" w:rsidRPr="00492C79" w:rsidRDefault="0030019C" w:rsidP="007811E7">
            <w:pPr>
              <w:pStyle w:val="ConsPlusNormal"/>
              <w:ind w:right="78" w:firstLine="0"/>
              <w:contextualSpacing/>
              <w:jc w:val="both"/>
              <w:rPr>
                <w:rFonts w:ascii="Times New Roman" w:hAnsi="Times New Roman" w:cs="Times New Roman"/>
                <w:sz w:val="28"/>
                <w:szCs w:val="28"/>
              </w:rPr>
            </w:pPr>
            <w:r w:rsidRPr="00492C79">
              <w:rPr>
                <w:rFonts w:ascii="Times New Roman" w:hAnsi="Times New Roman" w:cs="Times New Roman"/>
                <w:color w:val="000000"/>
                <w:sz w:val="28"/>
                <w:szCs w:val="28"/>
              </w:rPr>
              <w:t>6. Передача объектов ЖКХ в концессию или долгосрочную аренду</w:t>
            </w:r>
          </w:p>
        </w:tc>
        <w:tc>
          <w:tcPr>
            <w:tcW w:w="5244" w:type="dxa"/>
            <w:gridSpan w:val="2"/>
            <w:tcBorders>
              <w:top w:val="single" w:sz="4" w:space="0" w:color="auto"/>
              <w:left w:val="single" w:sz="4" w:space="0" w:color="auto"/>
              <w:bottom w:val="single" w:sz="4" w:space="0" w:color="auto"/>
              <w:right w:val="single" w:sz="4" w:space="0" w:color="auto"/>
            </w:tcBorders>
          </w:tcPr>
          <w:p w:rsidR="0030019C" w:rsidRPr="00492C79" w:rsidRDefault="0030019C" w:rsidP="007811E7">
            <w:pPr>
              <w:pStyle w:val="a9"/>
              <w:spacing w:after="0"/>
              <w:ind w:left="0"/>
              <w:contextualSpacing/>
              <w:jc w:val="both"/>
              <w:rPr>
                <w:rFonts w:cs="Times New Roman"/>
                <w:b/>
                <w:sz w:val="28"/>
                <w:szCs w:val="28"/>
                <w:lang w:val="ru-RU"/>
              </w:rPr>
            </w:pPr>
            <w:r w:rsidRPr="00492C79">
              <w:rPr>
                <w:rFonts w:eastAsia="Times New Roman" w:cs="Times New Roman"/>
                <w:sz w:val="28"/>
                <w:szCs w:val="28"/>
                <w:lang w:val="ru-RU" w:eastAsia="ru-RU"/>
              </w:rPr>
              <w:lastRenderedPageBreak/>
              <w:t xml:space="preserve">На территории Костромской области осуществляют свою деятельность 35 муниципальных унитарных предприятия жилищно-коммунального хозяйства, 16 из которых признаны неэффективными в результате проведения оценки их деятельности. Имущество 5 неэффективных муниципальных предприятий: МУП </w:t>
            </w:r>
            <w:proofErr w:type="spellStart"/>
            <w:r w:rsidRPr="00492C79">
              <w:rPr>
                <w:rFonts w:eastAsia="Times New Roman" w:cs="Times New Roman"/>
                <w:sz w:val="28"/>
                <w:szCs w:val="28"/>
                <w:lang w:val="ru-RU" w:eastAsia="ru-RU"/>
              </w:rPr>
              <w:t>Шунгенское</w:t>
            </w:r>
            <w:proofErr w:type="spellEnd"/>
            <w:r w:rsidRPr="00492C79">
              <w:rPr>
                <w:rFonts w:eastAsia="Times New Roman" w:cs="Times New Roman"/>
                <w:sz w:val="28"/>
                <w:szCs w:val="28"/>
                <w:lang w:val="ru-RU" w:eastAsia="ru-RU"/>
              </w:rPr>
              <w:t xml:space="preserve"> сельское поселение, МУП «Газовые котельные», МУП «</w:t>
            </w:r>
            <w:proofErr w:type="spellStart"/>
            <w:r w:rsidRPr="00492C79">
              <w:rPr>
                <w:rFonts w:eastAsia="Times New Roman" w:cs="Times New Roman"/>
                <w:sz w:val="28"/>
                <w:szCs w:val="28"/>
                <w:lang w:val="ru-RU" w:eastAsia="ru-RU"/>
              </w:rPr>
              <w:t>Караваево</w:t>
            </w:r>
            <w:proofErr w:type="spellEnd"/>
            <w:r w:rsidRPr="00492C79">
              <w:rPr>
                <w:rFonts w:eastAsia="Times New Roman" w:cs="Times New Roman"/>
                <w:sz w:val="28"/>
                <w:szCs w:val="28"/>
                <w:lang w:val="ru-RU" w:eastAsia="ru-RU"/>
              </w:rPr>
              <w:t>», МУП ЖКХ "Водоканал" п. Чистые Боры, МП ЖКХ "</w:t>
            </w:r>
            <w:proofErr w:type="spellStart"/>
            <w:r w:rsidRPr="00492C79">
              <w:rPr>
                <w:rFonts w:eastAsia="Times New Roman" w:cs="Times New Roman"/>
                <w:sz w:val="28"/>
                <w:szCs w:val="28"/>
                <w:lang w:val="ru-RU" w:eastAsia="ru-RU"/>
              </w:rPr>
              <w:t>Борщино</w:t>
            </w:r>
            <w:proofErr w:type="spellEnd"/>
            <w:r w:rsidRPr="00492C79">
              <w:rPr>
                <w:rFonts w:eastAsia="Times New Roman" w:cs="Times New Roman"/>
                <w:sz w:val="28"/>
                <w:szCs w:val="28"/>
                <w:lang w:val="ru-RU" w:eastAsia="ru-RU"/>
              </w:rPr>
              <w:t xml:space="preserve">" не может быть передано в концессию в связи с арестом имущества, рассмотрением в суде заявлений о признании несостоятельным (банкротом). Муниципальными образованиями Костромской области заключено 4 концессионных соглашения, по которым передано 571 объект ЖКХ. Всего на территории Костромской области имеется 3158 муниципальных объекта ЖКХ, из которых 1912 подлежат регистрации. По состоянию на </w:t>
            </w:r>
            <w:r>
              <w:rPr>
                <w:rFonts w:eastAsia="Times New Roman" w:cs="Times New Roman"/>
                <w:sz w:val="28"/>
                <w:szCs w:val="28"/>
                <w:lang w:val="ru-RU" w:eastAsia="ru-RU"/>
              </w:rPr>
              <w:t>0</w:t>
            </w:r>
            <w:r w:rsidRPr="00492C79">
              <w:rPr>
                <w:rFonts w:eastAsia="Times New Roman" w:cs="Times New Roman"/>
                <w:sz w:val="28"/>
                <w:szCs w:val="28"/>
                <w:lang w:val="ru-RU" w:eastAsia="ru-RU"/>
              </w:rPr>
              <w:t>1.12.2015 года зарегистрировано 482 объектов ЖКХ.</w:t>
            </w:r>
            <w:r w:rsidRPr="00492C79">
              <w:rPr>
                <w:rFonts w:eastAsia="Times New Roman" w:cs="Times New Roman"/>
                <w:sz w:val="28"/>
                <w:szCs w:val="28"/>
                <w:lang w:val="ru-RU" w:eastAsia="ru-RU"/>
              </w:rPr>
              <w:br/>
              <w:t>По состоянию на 1 декабря  2015 года проведено 2 конкурса по передаче 63 объектов ЖКХ 2 неэффективных муниципальных предприятия в концессию (</w:t>
            </w:r>
            <w:proofErr w:type="spellStart"/>
            <w:r w:rsidRPr="00492C79">
              <w:rPr>
                <w:rFonts w:eastAsia="Times New Roman" w:cs="Times New Roman"/>
                <w:sz w:val="28"/>
                <w:szCs w:val="28"/>
                <w:lang w:val="ru-RU" w:eastAsia="ru-RU"/>
              </w:rPr>
              <w:t>Буйский</w:t>
            </w:r>
            <w:proofErr w:type="spellEnd"/>
            <w:r w:rsidRPr="00492C79">
              <w:rPr>
                <w:rFonts w:eastAsia="Times New Roman" w:cs="Times New Roman"/>
                <w:sz w:val="28"/>
                <w:szCs w:val="28"/>
                <w:lang w:val="ru-RU" w:eastAsia="ru-RU"/>
              </w:rPr>
              <w:t xml:space="preserve"> муниципальный район и муниципальный район город Нерехта и </w:t>
            </w:r>
            <w:proofErr w:type="spellStart"/>
            <w:r w:rsidRPr="00492C79">
              <w:rPr>
                <w:rFonts w:eastAsia="Times New Roman" w:cs="Times New Roman"/>
                <w:sz w:val="28"/>
                <w:szCs w:val="28"/>
                <w:lang w:val="ru-RU" w:eastAsia="ru-RU"/>
              </w:rPr>
              <w:t>Нерехтский</w:t>
            </w:r>
            <w:proofErr w:type="spellEnd"/>
            <w:r w:rsidRPr="00492C79">
              <w:rPr>
                <w:rFonts w:eastAsia="Times New Roman" w:cs="Times New Roman"/>
                <w:sz w:val="28"/>
                <w:szCs w:val="28"/>
                <w:lang w:val="ru-RU" w:eastAsia="ru-RU"/>
              </w:rPr>
              <w:t xml:space="preserve"> район). Конкурсы не состоялись в связи с отсутствием заявок.</w:t>
            </w:r>
            <w:r w:rsidRPr="00492C79">
              <w:rPr>
                <w:rFonts w:eastAsia="Times New Roman" w:cs="Times New Roman"/>
                <w:sz w:val="28"/>
                <w:szCs w:val="28"/>
                <w:lang w:val="ru-RU" w:eastAsia="ru-RU"/>
              </w:rPr>
              <w:br/>
              <w:t xml:space="preserve">В июле 2015 года были объявлены и в настоящее время проводятся 2 конкурса (г. </w:t>
            </w:r>
            <w:proofErr w:type="spellStart"/>
            <w:r w:rsidRPr="00492C79">
              <w:rPr>
                <w:rFonts w:eastAsia="Times New Roman" w:cs="Times New Roman"/>
                <w:sz w:val="28"/>
                <w:szCs w:val="28"/>
                <w:lang w:val="ru-RU" w:eastAsia="ru-RU"/>
              </w:rPr>
              <w:t>Мантурово</w:t>
            </w:r>
            <w:proofErr w:type="spellEnd"/>
            <w:r w:rsidRPr="00492C79">
              <w:rPr>
                <w:rFonts w:eastAsia="Times New Roman" w:cs="Times New Roman"/>
                <w:sz w:val="28"/>
                <w:szCs w:val="28"/>
                <w:lang w:val="ru-RU" w:eastAsia="ru-RU"/>
              </w:rPr>
              <w:t xml:space="preserve"> и г. Шарья) по передаче </w:t>
            </w:r>
            <w:r w:rsidRPr="00492C79">
              <w:rPr>
                <w:rFonts w:eastAsia="Times New Roman" w:cs="Times New Roman"/>
                <w:sz w:val="28"/>
                <w:szCs w:val="28"/>
                <w:lang w:val="ru-RU" w:eastAsia="ru-RU"/>
              </w:rPr>
              <w:lastRenderedPageBreak/>
              <w:t>объектов ЖКХ в концессию. В августе 2015 года создана рабочая группа по организации передачи объектов ЖКХ в концессию при департаменте ТЭК и ЖКХ Костромской области, которая оказывает методическую, организационную помощь муниципальным образованиям Костромской области.</w:t>
            </w:r>
          </w:p>
        </w:tc>
        <w:tc>
          <w:tcPr>
            <w:tcW w:w="1759" w:type="dxa"/>
            <w:tcBorders>
              <w:top w:val="single" w:sz="6" w:space="0" w:color="auto"/>
              <w:left w:val="single" w:sz="4"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7811E7">
        <w:trPr>
          <w:gridBefore w:val="1"/>
          <w:gridAfter w:val="1"/>
          <w:wBefore w:w="108" w:type="dxa"/>
          <w:wAfter w:w="198" w:type="dxa"/>
          <w:trHeight w:val="360"/>
          <w:jc w:val="center"/>
        </w:trPr>
        <w:tc>
          <w:tcPr>
            <w:tcW w:w="10130" w:type="dxa"/>
            <w:gridSpan w:val="4"/>
            <w:tcBorders>
              <w:top w:val="single" w:sz="6" w:space="0" w:color="auto"/>
              <w:left w:val="single" w:sz="6" w:space="0" w:color="auto"/>
              <w:bottom w:val="single" w:sz="6" w:space="0" w:color="auto"/>
              <w:right w:val="single" w:sz="6" w:space="0" w:color="auto"/>
            </w:tcBorders>
          </w:tcPr>
          <w:p w:rsidR="0030019C" w:rsidRPr="00492C79" w:rsidRDefault="0030019C" w:rsidP="003D294E">
            <w:pPr>
              <w:pStyle w:val="ConsPlusNormal"/>
              <w:numPr>
                <w:ilvl w:val="0"/>
                <w:numId w:val="41"/>
              </w:numPr>
              <w:contextualSpacing/>
              <w:jc w:val="center"/>
              <w:rPr>
                <w:rFonts w:ascii="Times New Roman" w:hAnsi="Times New Roman" w:cs="Times New Roman"/>
                <w:sz w:val="28"/>
                <w:szCs w:val="28"/>
              </w:rPr>
            </w:pPr>
            <w:r w:rsidRPr="00492C79">
              <w:rPr>
                <w:rFonts w:ascii="Times New Roman" w:hAnsi="Times New Roman" w:cs="Times New Roman"/>
                <w:sz w:val="28"/>
                <w:szCs w:val="28"/>
              </w:rPr>
              <w:lastRenderedPageBreak/>
              <w:t>Рынок нефтепродуктов</w:t>
            </w: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left="92" w:right="78"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Привлечение крупных нефтеперерабатывающих компаний и мелких хозяйствующих субъектов на территорию региона с целью развития автозаправочных комплексов</w:t>
            </w:r>
          </w:p>
        </w:tc>
        <w:tc>
          <w:tcPr>
            <w:tcW w:w="5244" w:type="dxa"/>
            <w:gridSpan w:val="2"/>
            <w:tcBorders>
              <w:top w:val="single" w:sz="6" w:space="0" w:color="auto"/>
              <w:left w:val="single" w:sz="6" w:space="0" w:color="auto"/>
              <w:bottom w:val="single" w:sz="6" w:space="0" w:color="auto"/>
              <w:right w:val="single" w:sz="6" w:space="0" w:color="auto"/>
            </w:tcBorders>
          </w:tcPr>
          <w:p w:rsidR="0030019C" w:rsidRPr="00492C79" w:rsidRDefault="0030019C" w:rsidP="007811E7">
            <w:pPr>
              <w:contextualSpacing/>
              <w:jc w:val="both"/>
              <w:rPr>
                <w:rFonts w:ascii="Times New Roman" w:hAnsi="Times New Roman" w:cs="Times New Roman"/>
                <w:color w:val="000000"/>
                <w:sz w:val="28"/>
                <w:szCs w:val="28"/>
              </w:rPr>
            </w:pPr>
            <w:r w:rsidRPr="00492C79">
              <w:rPr>
                <w:rFonts w:ascii="Times New Roman" w:hAnsi="Times New Roman" w:cs="Times New Roman"/>
                <w:color w:val="000000"/>
                <w:sz w:val="28"/>
                <w:szCs w:val="28"/>
              </w:rPr>
              <w:t>На территории Костромской области действуют 88 АЗС, в том числе 40 принадлежат АО "</w:t>
            </w:r>
            <w:proofErr w:type="spellStart"/>
            <w:r w:rsidRPr="00492C79">
              <w:rPr>
                <w:rFonts w:ascii="Times New Roman" w:hAnsi="Times New Roman" w:cs="Times New Roman"/>
                <w:color w:val="000000"/>
                <w:sz w:val="28"/>
                <w:szCs w:val="28"/>
              </w:rPr>
              <w:t>РН-Ярославль</w:t>
            </w:r>
            <w:proofErr w:type="spellEnd"/>
            <w:r w:rsidRPr="00492C79">
              <w:rPr>
                <w:rFonts w:ascii="Times New Roman" w:hAnsi="Times New Roman" w:cs="Times New Roman"/>
                <w:color w:val="000000"/>
                <w:sz w:val="28"/>
                <w:szCs w:val="28"/>
              </w:rPr>
              <w:t>". Кроме того  АО "</w:t>
            </w:r>
            <w:proofErr w:type="spellStart"/>
            <w:r w:rsidRPr="00492C79">
              <w:rPr>
                <w:rFonts w:ascii="Times New Roman" w:hAnsi="Times New Roman" w:cs="Times New Roman"/>
                <w:color w:val="000000"/>
                <w:sz w:val="28"/>
                <w:szCs w:val="28"/>
              </w:rPr>
              <w:t>РН-Ярославль</w:t>
            </w:r>
            <w:proofErr w:type="spellEnd"/>
            <w:r w:rsidRPr="00492C79">
              <w:rPr>
                <w:rFonts w:ascii="Times New Roman" w:hAnsi="Times New Roman" w:cs="Times New Roman"/>
                <w:color w:val="000000"/>
                <w:sz w:val="28"/>
                <w:szCs w:val="28"/>
              </w:rPr>
              <w:t xml:space="preserve">" является единственным оператором на розничном рынке нефтепродуктов в 13 муниципальных образованиях области (г. </w:t>
            </w:r>
            <w:proofErr w:type="spellStart"/>
            <w:r w:rsidRPr="00492C79">
              <w:rPr>
                <w:rFonts w:ascii="Times New Roman" w:hAnsi="Times New Roman" w:cs="Times New Roman"/>
                <w:color w:val="000000"/>
                <w:sz w:val="28"/>
                <w:szCs w:val="28"/>
              </w:rPr>
              <w:t>Мантурово</w:t>
            </w:r>
            <w:proofErr w:type="spellEnd"/>
            <w:r w:rsidRPr="00492C79">
              <w:rPr>
                <w:rFonts w:ascii="Times New Roman" w:hAnsi="Times New Roman" w:cs="Times New Roman"/>
                <w:color w:val="000000"/>
                <w:sz w:val="28"/>
                <w:szCs w:val="28"/>
              </w:rPr>
              <w:t xml:space="preserve">, </w:t>
            </w:r>
            <w:proofErr w:type="spellStart"/>
            <w:r w:rsidRPr="00492C79">
              <w:rPr>
                <w:rFonts w:ascii="Times New Roman" w:hAnsi="Times New Roman" w:cs="Times New Roman"/>
                <w:color w:val="000000"/>
                <w:sz w:val="28"/>
                <w:szCs w:val="28"/>
              </w:rPr>
              <w:t>Буйский</w:t>
            </w:r>
            <w:proofErr w:type="spellEnd"/>
            <w:r w:rsidRPr="00492C79">
              <w:rPr>
                <w:rFonts w:ascii="Times New Roman" w:hAnsi="Times New Roman" w:cs="Times New Roman"/>
                <w:color w:val="000000"/>
                <w:sz w:val="28"/>
                <w:szCs w:val="28"/>
              </w:rPr>
              <w:t xml:space="preserve">, </w:t>
            </w:r>
            <w:proofErr w:type="spellStart"/>
            <w:r w:rsidRPr="00492C79">
              <w:rPr>
                <w:rFonts w:ascii="Times New Roman" w:hAnsi="Times New Roman" w:cs="Times New Roman"/>
                <w:color w:val="000000"/>
                <w:sz w:val="28"/>
                <w:szCs w:val="28"/>
              </w:rPr>
              <w:t>Вохомский</w:t>
            </w:r>
            <w:proofErr w:type="spellEnd"/>
            <w:r w:rsidRPr="00492C79">
              <w:rPr>
                <w:rFonts w:ascii="Times New Roman" w:hAnsi="Times New Roman" w:cs="Times New Roman"/>
                <w:color w:val="000000"/>
                <w:sz w:val="28"/>
                <w:szCs w:val="28"/>
              </w:rPr>
              <w:t xml:space="preserve">, </w:t>
            </w:r>
            <w:proofErr w:type="spellStart"/>
            <w:r w:rsidRPr="00492C79">
              <w:rPr>
                <w:rFonts w:ascii="Times New Roman" w:hAnsi="Times New Roman" w:cs="Times New Roman"/>
                <w:color w:val="000000"/>
                <w:sz w:val="28"/>
                <w:szCs w:val="28"/>
              </w:rPr>
              <w:t>Кадыйский</w:t>
            </w:r>
            <w:proofErr w:type="spellEnd"/>
            <w:r w:rsidRPr="00492C79">
              <w:rPr>
                <w:rFonts w:ascii="Times New Roman" w:hAnsi="Times New Roman" w:cs="Times New Roman"/>
                <w:color w:val="000000"/>
                <w:sz w:val="28"/>
                <w:szCs w:val="28"/>
              </w:rPr>
              <w:t xml:space="preserve">, </w:t>
            </w:r>
            <w:proofErr w:type="spellStart"/>
            <w:r w:rsidRPr="00492C79">
              <w:rPr>
                <w:rFonts w:ascii="Times New Roman" w:hAnsi="Times New Roman" w:cs="Times New Roman"/>
                <w:color w:val="000000"/>
                <w:sz w:val="28"/>
                <w:szCs w:val="28"/>
              </w:rPr>
              <w:t>Кологривский</w:t>
            </w:r>
            <w:proofErr w:type="spellEnd"/>
            <w:r w:rsidRPr="00492C79">
              <w:rPr>
                <w:rFonts w:ascii="Times New Roman" w:hAnsi="Times New Roman" w:cs="Times New Roman"/>
                <w:color w:val="000000"/>
                <w:sz w:val="28"/>
                <w:szCs w:val="28"/>
              </w:rPr>
              <w:t xml:space="preserve">, </w:t>
            </w:r>
            <w:proofErr w:type="spellStart"/>
            <w:r w:rsidRPr="00492C79">
              <w:rPr>
                <w:rFonts w:ascii="Times New Roman" w:hAnsi="Times New Roman" w:cs="Times New Roman"/>
                <w:color w:val="000000"/>
                <w:sz w:val="28"/>
                <w:szCs w:val="28"/>
              </w:rPr>
              <w:t>Мантуровский</w:t>
            </w:r>
            <w:proofErr w:type="spellEnd"/>
            <w:r w:rsidRPr="00492C79">
              <w:rPr>
                <w:rFonts w:ascii="Times New Roman" w:hAnsi="Times New Roman" w:cs="Times New Roman"/>
                <w:color w:val="000000"/>
                <w:sz w:val="28"/>
                <w:szCs w:val="28"/>
              </w:rPr>
              <w:t xml:space="preserve">, </w:t>
            </w:r>
            <w:proofErr w:type="spellStart"/>
            <w:r w:rsidRPr="00492C79">
              <w:rPr>
                <w:rFonts w:ascii="Times New Roman" w:hAnsi="Times New Roman" w:cs="Times New Roman"/>
                <w:color w:val="000000"/>
                <w:sz w:val="28"/>
                <w:szCs w:val="28"/>
              </w:rPr>
              <w:t>Межевской</w:t>
            </w:r>
            <w:proofErr w:type="spellEnd"/>
            <w:r w:rsidRPr="00492C79">
              <w:rPr>
                <w:rFonts w:ascii="Times New Roman" w:hAnsi="Times New Roman" w:cs="Times New Roman"/>
                <w:color w:val="000000"/>
                <w:sz w:val="28"/>
                <w:szCs w:val="28"/>
              </w:rPr>
              <w:t xml:space="preserve">, </w:t>
            </w:r>
            <w:proofErr w:type="gramStart"/>
            <w:r w:rsidRPr="00492C79">
              <w:rPr>
                <w:rFonts w:ascii="Times New Roman" w:hAnsi="Times New Roman" w:cs="Times New Roman"/>
                <w:color w:val="000000"/>
                <w:sz w:val="28"/>
                <w:szCs w:val="28"/>
              </w:rPr>
              <w:t>Октябрьский</w:t>
            </w:r>
            <w:proofErr w:type="gramEnd"/>
            <w:r w:rsidRPr="00492C79">
              <w:rPr>
                <w:rFonts w:ascii="Times New Roman" w:hAnsi="Times New Roman" w:cs="Times New Roman"/>
                <w:color w:val="000000"/>
                <w:sz w:val="28"/>
                <w:szCs w:val="28"/>
              </w:rPr>
              <w:t xml:space="preserve">, </w:t>
            </w:r>
            <w:proofErr w:type="spellStart"/>
            <w:r w:rsidRPr="00492C79">
              <w:rPr>
                <w:rFonts w:ascii="Times New Roman" w:hAnsi="Times New Roman" w:cs="Times New Roman"/>
                <w:color w:val="000000"/>
                <w:sz w:val="28"/>
                <w:szCs w:val="28"/>
              </w:rPr>
              <w:t>Павинский</w:t>
            </w:r>
            <w:proofErr w:type="spellEnd"/>
            <w:r w:rsidRPr="00492C79">
              <w:rPr>
                <w:rFonts w:ascii="Times New Roman" w:hAnsi="Times New Roman" w:cs="Times New Roman"/>
                <w:color w:val="000000"/>
                <w:sz w:val="28"/>
                <w:szCs w:val="28"/>
              </w:rPr>
              <w:t xml:space="preserve">, </w:t>
            </w:r>
            <w:proofErr w:type="spellStart"/>
            <w:r w:rsidRPr="00492C79">
              <w:rPr>
                <w:rFonts w:ascii="Times New Roman" w:hAnsi="Times New Roman" w:cs="Times New Roman"/>
                <w:color w:val="000000"/>
                <w:sz w:val="28"/>
                <w:szCs w:val="28"/>
              </w:rPr>
              <w:t>Парфеньевский</w:t>
            </w:r>
            <w:proofErr w:type="spellEnd"/>
            <w:r w:rsidRPr="00492C79">
              <w:rPr>
                <w:rFonts w:ascii="Times New Roman" w:hAnsi="Times New Roman" w:cs="Times New Roman"/>
                <w:color w:val="000000"/>
                <w:sz w:val="28"/>
                <w:szCs w:val="28"/>
              </w:rPr>
              <w:t xml:space="preserve">, </w:t>
            </w:r>
            <w:proofErr w:type="spellStart"/>
            <w:r w:rsidRPr="00492C79">
              <w:rPr>
                <w:rFonts w:ascii="Times New Roman" w:hAnsi="Times New Roman" w:cs="Times New Roman"/>
                <w:color w:val="000000"/>
                <w:sz w:val="28"/>
                <w:szCs w:val="28"/>
              </w:rPr>
              <w:t>Поназыревский</w:t>
            </w:r>
            <w:proofErr w:type="spellEnd"/>
            <w:r w:rsidRPr="00492C79">
              <w:rPr>
                <w:rFonts w:ascii="Times New Roman" w:hAnsi="Times New Roman" w:cs="Times New Roman"/>
                <w:color w:val="000000"/>
                <w:sz w:val="28"/>
                <w:szCs w:val="28"/>
              </w:rPr>
              <w:t xml:space="preserve">, </w:t>
            </w:r>
            <w:proofErr w:type="spellStart"/>
            <w:r w:rsidRPr="00492C79">
              <w:rPr>
                <w:rFonts w:ascii="Times New Roman" w:hAnsi="Times New Roman" w:cs="Times New Roman"/>
                <w:color w:val="000000"/>
                <w:sz w:val="28"/>
                <w:szCs w:val="28"/>
              </w:rPr>
              <w:t>Пыщугский</w:t>
            </w:r>
            <w:proofErr w:type="spellEnd"/>
            <w:r w:rsidRPr="00492C79">
              <w:rPr>
                <w:rFonts w:ascii="Times New Roman" w:hAnsi="Times New Roman" w:cs="Times New Roman"/>
                <w:color w:val="000000"/>
                <w:sz w:val="28"/>
                <w:szCs w:val="28"/>
              </w:rPr>
              <w:t xml:space="preserve"> и </w:t>
            </w:r>
            <w:proofErr w:type="spellStart"/>
            <w:r w:rsidRPr="00492C79">
              <w:rPr>
                <w:rFonts w:ascii="Times New Roman" w:hAnsi="Times New Roman" w:cs="Times New Roman"/>
                <w:color w:val="000000"/>
                <w:sz w:val="28"/>
                <w:szCs w:val="28"/>
              </w:rPr>
              <w:t>Сусанинский</w:t>
            </w:r>
            <w:proofErr w:type="spellEnd"/>
            <w:r w:rsidRPr="00492C79">
              <w:rPr>
                <w:rFonts w:ascii="Times New Roman" w:hAnsi="Times New Roman" w:cs="Times New Roman"/>
                <w:color w:val="000000"/>
                <w:sz w:val="28"/>
                <w:szCs w:val="28"/>
              </w:rPr>
              <w:t xml:space="preserve"> районы). Помимо АО "</w:t>
            </w:r>
            <w:proofErr w:type="spellStart"/>
            <w:r w:rsidRPr="00492C79">
              <w:rPr>
                <w:rFonts w:ascii="Times New Roman" w:hAnsi="Times New Roman" w:cs="Times New Roman"/>
                <w:color w:val="000000"/>
                <w:sz w:val="28"/>
                <w:szCs w:val="28"/>
              </w:rPr>
              <w:t>РН-Ярославль</w:t>
            </w:r>
            <w:proofErr w:type="spellEnd"/>
            <w:r w:rsidRPr="00492C79">
              <w:rPr>
                <w:rFonts w:ascii="Times New Roman" w:hAnsi="Times New Roman" w:cs="Times New Roman"/>
                <w:color w:val="000000"/>
                <w:sz w:val="28"/>
                <w:szCs w:val="28"/>
              </w:rPr>
              <w:t xml:space="preserve">" наиболее крупной долей обладают следующие хозяйствующие субъекты: </w:t>
            </w:r>
          </w:p>
          <w:p w:rsidR="0030019C" w:rsidRPr="00492C79" w:rsidRDefault="0030019C" w:rsidP="007811E7">
            <w:pPr>
              <w:contextualSpacing/>
              <w:rPr>
                <w:rFonts w:ascii="Times New Roman" w:hAnsi="Times New Roman" w:cs="Times New Roman"/>
                <w:color w:val="000000"/>
                <w:sz w:val="28"/>
                <w:szCs w:val="28"/>
              </w:rPr>
            </w:pPr>
            <w:r w:rsidRPr="00492C79">
              <w:rPr>
                <w:rFonts w:ascii="Times New Roman" w:hAnsi="Times New Roman" w:cs="Times New Roman"/>
                <w:color w:val="000000"/>
                <w:sz w:val="28"/>
                <w:szCs w:val="28"/>
              </w:rPr>
              <w:t>- ООО "Костромская топливная компания", с долей в 5,7% (от общего объема продаж);</w:t>
            </w:r>
          </w:p>
          <w:p w:rsidR="0030019C" w:rsidRPr="00492C79" w:rsidRDefault="0030019C" w:rsidP="007811E7">
            <w:pPr>
              <w:contextualSpacing/>
              <w:rPr>
                <w:rFonts w:ascii="Times New Roman" w:hAnsi="Times New Roman" w:cs="Times New Roman"/>
                <w:color w:val="000000"/>
                <w:sz w:val="28"/>
                <w:szCs w:val="28"/>
              </w:rPr>
            </w:pPr>
            <w:r w:rsidRPr="00492C79">
              <w:rPr>
                <w:rFonts w:ascii="Times New Roman" w:hAnsi="Times New Roman" w:cs="Times New Roman"/>
                <w:color w:val="000000"/>
                <w:sz w:val="28"/>
                <w:szCs w:val="28"/>
              </w:rPr>
              <w:t>- ООО "</w:t>
            </w:r>
            <w:proofErr w:type="spellStart"/>
            <w:r w:rsidRPr="00492C79">
              <w:rPr>
                <w:rFonts w:ascii="Times New Roman" w:hAnsi="Times New Roman" w:cs="Times New Roman"/>
                <w:color w:val="000000"/>
                <w:sz w:val="28"/>
                <w:szCs w:val="28"/>
              </w:rPr>
              <w:t>ПАРКойл</w:t>
            </w:r>
            <w:proofErr w:type="spellEnd"/>
            <w:r w:rsidRPr="00492C79">
              <w:rPr>
                <w:rFonts w:ascii="Times New Roman" w:hAnsi="Times New Roman" w:cs="Times New Roman"/>
                <w:color w:val="000000"/>
                <w:sz w:val="28"/>
                <w:szCs w:val="28"/>
              </w:rPr>
              <w:t>", с долей в 4,0%;</w:t>
            </w:r>
          </w:p>
          <w:p w:rsidR="0030019C" w:rsidRPr="00492C79" w:rsidRDefault="0030019C" w:rsidP="007811E7">
            <w:pPr>
              <w:contextualSpacing/>
              <w:rPr>
                <w:rFonts w:ascii="Times New Roman" w:hAnsi="Times New Roman" w:cs="Times New Roman"/>
                <w:color w:val="000000"/>
                <w:sz w:val="28"/>
                <w:szCs w:val="28"/>
              </w:rPr>
            </w:pPr>
            <w:r w:rsidRPr="00492C79">
              <w:rPr>
                <w:rFonts w:ascii="Times New Roman" w:hAnsi="Times New Roman" w:cs="Times New Roman"/>
                <w:color w:val="000000"/>
                <w:sz w:val="28"/>
                <w:szCs w:val="28"/>
              </w:rPr>
              <w:t>- ООО "</w:t>
            </w:r>
            <w:proofErr w:type="spellStart"/>
            <w:r w:rsidRPr="00492C79">
              <w:rPr>
                <w:rFonts w:ascii="Times New Roman" w:hAnsi="Times New Roman" w:cs="Times New Roman"/>
                <w:color w:val="000000"/>
                <w:sz w:val="28"/>
                <w:szCs w:val="28"/>
              </w:rPr>
              <w:t>Электон-Нефтегаз-Кострома</w:t>
            </w:r>
            <w:proofErr w:type="spellEnd"/>
            <w:r w:rsidRPr="00492C79">
              <w:rPr>
                <w:rFonts w:ascii="Times New Roman" w:hAnsi="Times New Roman" w:cs="Times New Roman"/>
                <w:color w:val="000000"/>
                <w:sz w:val="28"/>
                <w:szCs w:val="28"/>
              </w:rPr>
              <w:t>"</w:t>
            </w:r>
            <w:proofErr w:type="gramStart"/>
            <w:r w:rsidRPr="00492C79">
              <w:rPr>
                <w:rFonts w:ascii="Times New Roman" w:hAnsi="Times New Roman" w:cs="Times New Roman"/>
                <w:color w:val="000000"/>
                <w:sz w:val="28"/>
                <w:szCs w:val="28"/>
              </w:rPr>
              <w:t>,с</w:t>
            </w:r>
            <w:proofErr w:type="gramEnd"/>
            <w:r w:rsidRPr="00492C79">
              <w:rPr>
                <w:rFonts w:ascii="Times New Roman" w:hAnsi="Times New Roman" w:cs="Times New Roman"/>
                <w:color w:val="000000"/>
                <w:sz w:val="28"/>
                <w:szCs w:val="28"/>
              </w:rPr>
              <w:t xml:space="preserve"> долей в 3,0%. </w:t>
            </w:r>
          </w:p>
          <w:p w:rsidR="0030019C" w:rsidRPr="00492C79" w:rsidRDefault="0030019C" w:rsidP="007811E7">
            <w:pPr>
              <w:contextualSpacing/>
              <w:jc w:val="both"/>
              <w:rPr>
                <w:rFonts w:ascii="Times New Roman" w:hAnsi="Times New Roman" w:cs="Times New Roman"/>
                <w:color w:val="000000"/>
                <w:sz w:val="28"/>
                <w:szCs w:val="28"/>
              </w:rPr>
            </w:pPr>
            <w:r w:rsidRPr="00492C79">
              <w:rPr>
                <w:rFonts w:ascii="Times New Roman" w:hAnsi="Times New Roman" w:cs="Times New Roman"/>
                <w:color w:val="000000"/>
                <w:sz w:val="28"/>
                <w:szCs w:val="28"/>
              </w:rPr>
              <w:t>Остальные независимые операторы имеют по 1-2 АЗС и незначительный процент в общем объеме продаж. В настоящее время АО "</w:t>
            </w:r>
            <w:proofErr w:type="spellStart"/>
            <w:r w:rsidRPr="00492C79">
              <w:rPr>
                <w:rFonts w:ascii="Times New Roman" w:hAnsi="Times New Roman" w:cs="Times New Roman"/>
                <w:color w:val="000000"/>
                <w:sz w:val="28"/>
                <w:szCs w:val="28"/>
              </w:rPr>
              <w:t>РН-Ярославль</w:t>
            </w:r>
            <w:proofErr w:type="spellEnd"/>
            <w:r w:rsidRPr="00492C79">
              <w:rPr>
                <w:rFonts w:ascii="Times New Roman" w:hAnsi="Times New Roman" w:cs="Times New Roman"/>
                <w:color w:val="000000"/>
                <w:sz w:val="28"/>
                <w:szCs w:val="28"/>
              </w:rPr>
              <w:t xml:space="preserve">" </w:t>
            </w:r>
            <w:r w:rsidRPr="00492C79">
              <w:rPr>
                <w:rFonts w:ascii="Times New Roman" w:hAnsi="Times New Roman" w:cs="Times New Roman"/>
                <w:color w:val="000000"/>
                <w:sz w:val="28"/>
                <w:szCs w:val="28"/>
              </w:rPr>
              <w:lastRenderedPageBreak/>
              <w:t xml:space="preserve">имеет 2 действующие нефтебазы на территории региона (г. Шарья, п. Судиславль), также имеется 7 нефтебаз (Галичская, </w:t>
            </w:r>
            <w:proofErr w:type="spellStart"/>
            <w:r w:rsidRPr="00492C79">
              <w:rPr>
                <w:rFonts w:ascii="Times New Roman" w:hAnsi="Times New Roman" w:cs="Times New Roman"/>
                <w:color w:val="000000"/>
                <w:sz w:val="28"/>
                <w:szCs w:val="28"/>
              </w:rPr>
              <w:t>Нерехтская</w:t>
            </w:r>
            <w:proofErr w:type="spellEnd"/>
            <w:r w:rsidRPr="00492C79">
              <w:rPr>
                <w:rFonts w:ascii="Times New Roman" w:hAnsi="Times New Roman" w:cs="Times New Roman"/>
                <w:color w:val="000000"/>
                <w:sz w:val="28"/>
                <w:szCs w:val="28"/>
              </w:rPr>
              <w:t xml:space="preserve">, </w:t>
            </w:r>
            <w:proofErr w:type="spellStart"/>
            <w:r w:rsidRPr="00492C79">
              <w:rPr>
                <w:rFonts w:ascii="Times New Roman" w:hAnsi="Times New Roman" w:cs="Times New Roman"/>
                <w:color w:val="000000"/>
                <w:sz w:val="28"/>
                <w:szCs w:val="28"/>
              </w:rPr>
              <w:t>Нейская</w:t>
            </w:r>
            <w:proofErr w:type="spellEnd"/>
            <w:r w:rsidRPr="00492C79">
              <w:rPr>
                <w:rFonts w:ascii="Times New Roman" w:hAnsi="Times New Roman" w:cs="Times New Roman"/>
                <w:color w:val="000000"/>
                <w:sz w:val="28"/>
                <w:szCs w:val="28"/>
              </w:rPr>
              <w:t xml:space="preserve">, </w:t>
            </w:r>
            <w:proofErr w:type="spellStart"/>
            <w:r w:rsidRPr="00492C79">
              <w:rPr>
                <w:rFonts w:ascii="Times New Roman" w:hAnsi="Times New Roman" w:cs="Times New Roman"/>
                <w:color w:val="000000"/>
                <w:sz w:val="28"/>
                <w:szCs w:val="28"/>
              </w:rPr>
              <w:t>Вохомская</w:t>
            </w:r>
            <w:proofErr w:type="spellEnd"/>
            <w:r w:rsidRPr="00492C79">
              <w:rPr>
                <w:rFonts w:ascii="Times New Roman" w:hAnsi="Times New Roman" w:cs="Times New Roman"/>
                <w:color w:val="000000"/>
                <w:sz w:val="28"/>
                <w:szCs w:val="28"/>
              </w:rPr>
              <w:t xml:space="preserve">, </w:t>
            </w:r>
            <w:proofErr w:type="spellStart"/>
            <w:r w:rsidRPr="00492C79">
              <w:rPr>
                <w:rFonts w:ascii="Times New Roman" w:hAnsi="Times New Roman" w:cs="Times New Roman"/>
                <w:color w:val="000000"/>
                <w:sz w:val="28"/>
                <w:szCs w:val="28"/>
              </w:rPr>
              <w:t>Буйская</w:t>
            </w:r>
            <w:proofErr w:type="spellEnd"/>
            <w:r w:rsidRPr="00492C79">
              <w:rPr>
                <w:rFonts w:ascii="Times New Roman" w:hAnsi="Times New Roman" w:cs="Times New Roman"/>
                <w:color w:val="000000"/>
                <w:sz w:val="28"/>
                <w:szCs w:val="28"/>
              </w:rPr>
              <w:t xml:space="preserve">, </w:t>
            </w:r>
            <w:proofErr w:type="spellStart"/>
            <w:r w:rsidRPr="00492C79">
              <w:rPr>
                <w:rFonts w:ascii="Times New Roman" w:hAnsi="Times New Roman" w:cs="Times New Roman"/>
                <w:color w:val="000000"/>
                <w:sz w:val="28"/>
                <w:szCs w:val="28"/>
              </w:rPr>
              <w:t>Мантуровская</w:t>
            </w:r>
            <w:proofErr w:type="spellEnd"/>
            <w:r w:rsidRPr="00492C79">
              <w:rPr>
                <w:rFonts w:ascii="Times New Roman" w:hAnsi="Times New Roman" w:cs="Times New Roman"/>
                <w:color w:val="000000"/>
                <w:sz w:val="28"/>
                <w:szCs w:val="28"/>
              </w:rPr>
              <w:t>, г</w:t>
            </w:r>
            <w:proofErr w:type="gramStart"/>
            <w:r w:rsidRPr="00492C79">
              <w:rPr>
                <w:rFonts w:ascii="Times New Roman" w:hAnsi="Times New Roman" w:cs="Times New Roman"/>
                <w:color w:val="000000"/>
                <w:sz w:val="28"/>
                <w:szCs w:val="28"/>
              </w:rPr>
              <w:t>.К</w:t>
            </w:r>
            <w:proofErr w:type="gramEnd"/>
            <w:r w:rsidRPr="00492C79">
              <w:rPr>
                <w:rFonts w:ascii="Times New Roman" w:hAnsi="Times New Roman" w:cs="Times New Roman"/>
                <w:color w:val="000000"/>
                <w:sz w:val="28"/>
                <w:szCs w:val="28"/>
              </w:rPr>
              <w:t>острома) законсервированы по причине неудовлетворительного технического состояния, не позволяющего осуществлять их дальнейшую эксплуатацию.</w:t>
            </w:r>
          </w:p>
          <w:p w:rsidR="0030019C" w:rsidRPr="00492C79" w:rsidRDefault="0030019C" w:rsidP="007811E7">
            <w:pPr>
              <w:contextualSpacing/>
              <w:jc w:val="both"/>
              <w:rPr>
                <w:rFonts w:ascii="Times New Roman" w:hAnsi="Times New Roman" w:cs="Times New Roman"/>
                <w:color w:val="000000"/>
                <w:sz w:val="28"/>
                <w:szCs w:val="28"/>
              </w:rPr>
            </w:pPr>
            <w:r w:rsidRPr="00492C79">
              <w:rPr>
                <w:rFonts w:ascii="Times New Roman" w:hAnsi="Times New Roman" w:cs="Times New Roman"/>
                <w:color w:val="000000"/>
                <w:sz w:val="28"/>
                <w:szCs w:val="28"/>
              </w:rPr>
              <w:t xml:space="preserve">Кроме того в регионе 11 АЗС - </w:t>
            </w:r>
            <w:proofErr w:type="gramStart"/>
            <w:r w:rsidRPr="00492C79">
              <w:rPr>
                <w:rFonts w:ascii="Times New Roman" w:hAnsi="Times New Roman" w:cs="Times New Roman"/>
                <w:color w:val="000000"/>
                <w:sz w:val="28"/>
                <w:szCs w:val="28"/>
              </w:rPr>
              <w:t>строящиеся</w:t>
            </w:r>
            <w:proofErr w:type="gramEnd"/>
            <w:r w:rsidRPr="00492C79">
              <w:rPr>
                <w:rFonts w:ascii="Times New Roman" w:hAnsi="Times New Roman" w:cs="Times New Roman"/>
                <w:color w:val="000000"/>
                <w:sz w:val="28"/>
                <w:szCs w:val="28"/>
              </w:rPr>
              <w:t xml:space="preserve"> и планируемые к строительству:</w:t>
            </w:r>
          </w:p>
          <w:p w:rsidR="0030019C" w:rsidRPr="00492C79" w:rsidRDefault="0030019C" w:rsidP="007811E7">
            <w:pPr>
              <w:contextualSpacing/>
              <w:rPr>
                <w:rFonts w:ascii="Times New Roman" w:hAnsi="Times New Roman" w:cs="Times New Roman"/>
                <w:color w:val="000000"/>
                <w:sz w:val="28"/>
                <w:szCs w:val="28"/>
              </w:rPr>
            </w:pPr>
            <w:r w:rsidRPr="00492C79">
              <w:rPr>
                <w:rFonts w:ascii="Times New Roman" w:hAnsi="Times New Roman" w:cs="Times New Roman"/>
                <w:color w:val="000000"/>
                <w:sz w:val="28"/>
                <w:szCs w:val="28"/>
              </w:rPr>
              <w:t>- 7 АЗС в г. Костроме;</w:t>
            </w:r>
          </w:p>
          <w:p w:rsidR="0030019C" w:rsidRPr="00492C79" w:rsidRDefault="0030019C" w:rsidP="007811E7">
            <w:pPr>
              <w:contextualSpacing/>
              <w:rPr>
                <w:rFonts w:ascii="Times New Roman" w:hAnsi="Times New Roman" w:cs="Times New Roman"/>
                <w:sz w:val="28"/>
                <w:szCs w:val="28"/>
              </w:rPr>
            </w:pPr>
            <w:r w:rsidRPr="00492C79">
              <w:rPr>
                <w:rFonts w:ascii="Times New Roman" w:hAnsi="Times New Roman" w:cs="Times New Roman"/>
                <w:color w:val="000000"/>
                <w:sz w:val="28"/>
                <w:szCs w:val="28"/>
              </w:rPr>
              <w:t xml:space="preserve">- 1 АЗС Костромском </w:t>
            </w:r>
            <w:proofErr w:type="gramStart"/>
            <w:r w:rsidRPr="00492C79">
              <w:rPr>
                <w:rFonts w:ascii="Times New Roman" w:hAnsi="Times New Roman" w:cs="Times New Roman"/>
                <w:color w:val="000000"/>
                <w:sz w:val="28"/>
                <w:szCs w:val="28"/>
              </w:rPr>
              <w:t>р-не</w:t>
            </w:r>
            <w:proofErr w:type="gramEnd"/>
            <w:r w:rsidRPr="00492C79">
              <w:rPr>
                <w:rFonts w:ascii="Times New Roman" w:hAnsi="Times New Roman" w:cs="Times New Roman"/>
                <w:color w:val="000000"/>
                <w:sz w:val="28"/>
                <w:szCs w:val="28"/>
              </w:rPr>
              <w:t>;</w:t>
            </w:r>
            <w:r w:rsidRPr="00492C79">
              <w:rPr>
                <w:rFonts w:ascii="Times New Roman" w:hAnsi="Times New Roman" w:cs="Times New Roman"/>
                <w:color w:val="000000"/>
                <w:sz w:val="28"/>
                <w:szCs w:val="28"/>
              </w:rPr>
              <w:br/>
              <w:t xml:space="preserve">- 1 АЗС в </w:t>
            </w:r>
            <w:proofErr w:type="spellStart"/>
            <w:r w:rsidRPr="00492C79">
              <w:rPr>
                <w:rFonts w:ascii="Times New Roman" w:hAnsi="Times New Roman" w:cs="Times New Roman"/>
                <w:color w:val="000000"/>
                <w:sz w:val="28"/>
                <w:szCs w:val="28"/>
              </w:rPr>
              <w:t>Кадыйском</w:t>
            </w:r>
            <w:proofErr w:type="spellEnd"/>
            <w:r w:rsidRPr="00492C79">
              <w:rPr>
                <w:rFonts w:ascii="Times New Roman" w:hAnsi="Times New Roman" w:cs="Times New Roman"/>
                <w:color w:val="000000"/>
                <w:sz w:val="28"/>
                <w:szCs w:val="28"/>
              </w:rPr>
              <w:t xml:space="preserve"> р-не;</w:t>
            </w:r>
            <w:r w:rsidRPr="00492C79">
              <w:rPr>
                <w:rFonts w:ascii="Times New Roman" w:hAnsi="Times New Roman" w:cs="Times New Roman"/>
                <w:color w:val="000000"/>
                <w:sz w:val="28"/>
                <w:szCs w:val="28"/>
              </w:rPr>
              <w:br/>
              <w:t>- 1 АЗС в Галичском р-не;</w:t>
            </w:r>
            <w:r w:rsidRPr="00492C79">
              <w:rPr>
                <w:rFonts w:ascii="Times New Roman" w:hAnsi="Times New Roman" w:cs="Times New Roman"/>
                <w:color w:val="000000"/>
                <w:sz w:val="28"/>
                <w:szCs w:val="28"/>
              </w:rPr>
              <w:br/>
              <w:t xml:space="preserve">- 1 АЗС </w:t>
            </w:r>
            <w:proofErr w:type="spellStart"/>
            <w:r w:rsidRPr="00492C79">
              <w:rPr>
                <w:rFonts w:ascii="Times New Roman" w:hAnsi="Times New Roman" w:cs="Times New Roman"/>
                <w:color w:val="000000"/>
                <w:sz w:val="28"/>
                <w:szCs w:val="28"/>
              </w:rPr>
              <w:t>Макарьевском</w:t>
            </w:r>
            <w:proofErr w:type="spellEnd"/>
            <w:r w:rsidRPr="00492C79">
              <w:rPr>
                <w:rFonts w:ascii="Times New Roman" w:hAnsi="Times New Roman" w:cs="Times New Roman"/>
                <w:color w:val="000000"/>
                <w:sz w:val="28"/>
                <w:szCs w:val="28"/>
              </w:rPr>
              <w:t xml:space="preserve"> р-не.</w:t>
            </w:r>
          </w:p>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С целью развития автозаправочного комплекса на территории области было сформировано 19 инвестиционных площадок, подробная информация о которых размещена на инвестиционном портале Костромской области (</w:t>
            </w:r>
            <w:proofErr w:type="spellStart"/>
            <w:r w:rsidRPr="006762D7">
              <w:rPr>
                <w:rFonts w:ascii="Times New Roman" w:hAnsi="Times New Roman" w:cs="Times New Roman"/>
                <w:sz w:val="28"/>
                <w:szCs w:val="28"/>
              </w:rPr>
              <w:t>www.investkostroma.ru</w:t>
            </w:r>
            <w:proofErr w:type="spellEnd"/>
            <w:r w:rsidRPr="00492C79">
              <w:rPr>
                <w:rFonts w:ascii="Times New Roman" w:hAnsi="Times New Roman" w:cs="Times New Roman"/>
                <w:sz w:val="28"/>
                <w:szCs w:val="28"/>
              </w:rPr>
              <w:t>)</w:t>
            </w:r>
          </w:p>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Доля крупных участников рынка нефтепродук</w:t>
            </w:r>
            <w:r>
              <w:rPr>
                <w:rFonts w:ascii="Times New Roman" w:hAnsi="Times New Roman" w:cs="Times New Roman"/>
                <w:sz w:val="28"/>
                <w:szCs w:val="28"/>
              </w:rPr>
              <w:t xml:space="preserve">тов в общем объеме потребления </w:t>
            </w:r>
            <w:r w:rsidRPr="00492C79">
              <w:rPr>
                <w:rFonts w:ascii="Times New Roman" w:hAnsi="Times New Roman" w:cs="Times New Roman"/>
                <w:sz w:val="28"/>
                <w:szCs w:val="28"/>
              </w:rPr>
              <w:t>за 2015 год - 49%</w:t>
            </w:r>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7811E7">
        <w:trPr>
          <w:gridBefore w:val="1"/>
          <w:gridAfter w:val="1"/>
          <w:wBefore w:w="108" w:type="dxa"/>
          <w:wAfter w:w="198" w:type="dxa"/>
          <w:trHeight w:val="360"/>
          <w:jc w:val="center"/>
        </w:trPr>
        <w:tc>
          <w:tcPr>
            <w:tcW w:w="10130" w:type="dxa"/>
            <w:gridSpan w:val="4"/>
            <w:tcBorders>
              <w:top w:val="single" w:sz="6" w:space="0" w:color="auto"/>
              <w:left w:val="single" w:sz="6" w:space="0" w:color="auto"/>
              <w:bottom w:val="single" w:sz="6" w:space="0" w:color="auto"/>
              <w:right w:val="single" w:sz="6" w:space="0" w:color="auto"/>
            </w:tcBorders>
          </w:tcPr>
          <w:p w:rsidR="0030019C" w:rsidRPr="00492C79" w:rsidRDefault="0030019C" w:rsidP="003D294E">
            <w:pPr>
              <w:pStyle w:val="ConsPlusNormal"/>
              <w:numPr>
                <w:ilvl w:val="0"/>
                <w:numId w:val="41"/>
              </w:numPr>
              <w:contextualSpacing/>
              <w:jc w:val="center"/>
              <w:rPr>
                <w:rFonts w:ascii="Times New Roman" w:hAnsi="Times New Roman" w:cs="Times New Roman"/>
                <w:sz w:val="28"/>
                <w:szCs w:val="28"/>
              </w:rPr>
            </w:pPr>
            <w:r w:rsidRPr="00492C79">
              <w:rPr>
                <w:rFonts w:ascii="Times New Roman" w:hAnsi="Times New Roman" w:cs="Times New Roman"/>
                <w:sz w:val="28"/>
                <w:szCs w:val="28"/>
              </w:rPr>
              <w:lastRenderedPageBreak/>
              <w:t>Розничная торговля</w:t>
            </w: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left="92" w:right="78"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Формирование перечня свободных помещений и земельных участков для организации деятельности и строительства предприятий оптовой и розничной торговли в муниципальных образованиях Костромской области для привлечения потенциальных </w:t>
            </w:r>
            <w:r w:rsidRPr="00492C79">
              <w:rPr>
                <w:rFonts w:ascii="Times New Roman" w:hAnsi="Times New Roman" w:cs="Times New Roman"/>
                <w:sz w:val="28"/>
                <w:szCs w:val="28"/>
              </w:rPr>
              <w:lastRenderedPageBreak/>
              <w:t>инвесторов.</w:t>
            </w:r>
          </w:p>
        </w:tc>
        <w:tc>
          <w:tcPr>
            <w:tcW w:w="5244" w:type="dxa"/>
            <w:gridSpan w:val="2"/>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lastRenderedPageBreak/>
              <w:t>В течение 2015 года на территории области открылось более 200 торговых объектов с торговой площадью более 30 тыс.кв.м. В городах  Костроме и Шарье введены в эксплуатацию крупные торговые центры. В муниципальных образованиях области продолжают открываться магазины федеральных и региональных продовольственных торговых сетей – более 40 магазинов за 2015 год.</w:t>
            </w:r>
          </w:p>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По данным органов местного самоуправления фактическая </w:t>
            </w:r>
            <w:r w:rsidRPr="00492C79">
              <w:rPr>
                <w:rFonts w:ascii="Times New Roman" w:hAnsi="Times New Roman" w:cs="Times New Roman"/>
                <w:sz w:val="28"/>
                <w:szCs w:val="28"/>
              </w:rPr>
              <w:lastRenderedPageBreak/>
              <w:t>обеспеченность населения Костромской области площадью торговых объектов на 1 января 2016 года составила 943,6 кв</w:t>
            </w:r>
            <w:proofErr w:type="gramStart"/>
            <w:r w:rsidRPr="00492C79">
              <w:rPr>
                <w:rFonts w:ascii="Times New Roman" w:hAnsi="Times New Roman" w:cs="Times New Roman"/>
                <w:sz w:val="28"/>
                <w:szCs w:val="28"/>
              </w:rPr>
              <w:t>.м</w:t>
            </w:r>
            <w:proofErr w:type="gramEnd"/>
            <w:r w:rsidRPr="00492C79">
              <w:rPr>
                <w:rFonts w:ascii="Times New Roman" w:hAnsi="Times New Roman" w:cs="Times New Roman"/>
                <w:sz w:val="28"/>
                <w:szCs w:val="28"/>
              </w:rPr>
              <w:t xml:space="preserve"> на 1000 чел., что выше установленного норматива в 1,9 раза.</w:t>
            </w:r>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left="92" w:right="78"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lastRenderedPageBreak/>
              <w:t>Развитие нестационарной и ярмарочной торговли в муниципальных образованиях Костромской области</w:t>
            </w:r>
          </w:p>
        </w:tc>
        <w:tc>
          <w:tcPr>
            <w:tcW w:w="5244" w:type="dxa"/>
            <w:gridSpan w:val="2"/>
            <w:tcBorders>
              <w:top w:val="single" w:sz="6" w:space="0" w:color="auto"/>
              <w:left w:val="single" w:sz="6" w:space="0" w:color="auto"/>
              <w:bottom w:val="single" w:sz="6" w:space="0" w:color="auto"/>
              <w:right w:val="single" w:sz="6" w:space="0" w:color="auto"/>
            </w:tcBorders>
          </w:tcPr>
          <w:p w:rsidR="0030019C" w:rsidRPr="00492C79" w:rsidRDefault="0030019C" w:rsidP="007811E7">
            <w:pPr>
              <w:tabs>
                <w:tab w:val="left" w:pos="8505"/>
              </w:tabs>
              <w:ind w:left="-57" w:right="-57"/>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Департаментом экономического развития Костромской области совместно с органами местного самоуправления проводится работа по реализации Стратегии развития торговли в Российской Федерации на 2015-2016 годы и период до 2020 года, в том числе развитию </w:t>
            </w:r>
            <w:proofErr w:type="spellStart"/>
            <w:r w:rsidRPr="00492C79">
              <w:rPr>
                <w:rFonts w:ascii="Times New Roman" w:hAnsi="Times New Roman" w:cs="Times New Roman"/>
                <w:sz w:val="28"/>
                <w:szCs w:val="28"/>
              </w:rPr>
              <w:t>многоформатной</w:t>
            </w:r>
            <w:proofErr w:type="spellEnd"/>
            <w:r w:rsidRPr="00492C79">
              <w:rPr>
                <w:rFonts w:ascii="Times New Roman" w:hAnsi="Times New Roman" w:cs="Times New Roman"/>
                <w:sz w:val="28"/>
                <w:szCs w:val="28"/>
              </w:rPr>
              <w:t xml:space="preserve"> торговли, организации ярмарочной и рыночной торговли. </w:t>
            </w:r>
          </w:p>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В целях реализации Стратегии разработана подпрограмма «Развитие торговли в Костромской области», которая входит в состав государственной программы «Экономическое развитие Костромской области на период до 2025 года».</w:t>
            </w:r>
          </w:p>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За 2015 год на территории Костромской области проведено в 27 муниципальных районах и городских округах 458 ярмарок, что на  25% больше, чем в 2014 году. Произошли изменения в структуре проводимых ярмарок. Значительно увеличилось число продовольственных ярмарок: с 4 до 48. Увеличение главным образом произошло за счет роста числа продовольственных и универсальных ярмарок.</w:t>
            </w:r>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7811E7">
        <w:trPr>
          <w:gridBefore w:val="1"/>
          <w:gridAfter w:val="1"/>
          <w:wBefore w:w="108" w:type="dxa"/>
          <w:wAfter w:w="198" w:type="dxa"/>
          <w:trHeight w:val="360"/>
          <w:jc w:val="center"/>
        </w:trPr>
        <w:tc>
          <w:tcPr>
            <w:tcW w:w="10130" w:type="dxa"/>
            <w:gridSpan w:val="4"/>
            <w:tcBorders>
              <w:top w:val="single" w:sz="6" w:space="0" w:color="auto"/>
              <w:left w:val="single" w:sz="6" w:space="0" w:color="auto"/>
              <w:bottom w:val="single" w:sz="6" w:space="0" w:color="auto"/>
              <w:right w:val="single" w:sz="6" w:space="0" w:color="auto"/>
            </w:tcBorders>
          </w:tcPr>
          <w:p w:rsidR="0030019C" w:rsidRPr="00492C79" w:rsidRDefault="0030019C" w:rsidP="003D294E">
            <w:pPr>
              <w:pStyle w:val="ConsPlusNormal"/>
              <w:numPr>
                <w:ilvl w:val="0"/>
                <w:numId w:val="41"/>
              </w:numPr>
              <w:contextualSpacing/>
              <w:jc w:val="center"/>
              <w:rPr>
                <w:rFonts w:ascii="Times New Roman" w:hAnsi="Times New Roman" w:cs="Times New Roman"/>
                <w:sz w:val="28"/>
                <w:szCs w:val="28"/>
              </w:rPr>
            </w:pPr>
            <w:r w:rsidRPr="00492C79">
              <w:rPr>
                <w:rFonts w:ascii="Times New Roman" w:hAnsi="Times New Roman" w:cs="Times New Roman"/>
                <w:sz w:val="28"/>
                <w:szCs w:val="28"/>
              </w:rPr>
              <w:t>Рынок услуг перевозок пассажиров автомобильным транспортом</w:t>
            </w: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D776A2" w:rsidRDefault="0030019C" w:rsidP="007811E7">
            <w:pPr>
              <w:pStyle w:val="ConsPlusNormal"/>
              <w:ind w:left="92" w:right="78" w:firstLine="0"/>
              <w:contextualSpacing/>
              <w:jc w:val="both"/>
              <w:rPr>
                <w:rFonts w:ascii="Times New Roman" w:hAnsi="Times New Roman" w:cs="Times New Roman"/>
                <w:sz w:val="28"/>
                <w:szCs w:val="28"/>
              </w:rPr>
            </w:pPr>
            <w:r w:rsidRPr="00D776A2">
              <w:rPr>
                <w:rFonts w:ascii="Times New Roman" w:hAnsi="Times New Roman" w:cs="Times New Roman"/>
                <w:sz w:val="28"/>
                <w:szCs w:val="28"/>
              </w:rPr>
              <w:t xml:space="preserve">Принятие постановления администрации Костромской области "Об утверждении порядка проведения конкурса на право заключения договора на обеспечение осуществления </w:t>
            </w:r>
            <w:r w:rsidRPr="00D776A2">
              <w:rPr>
                <w:rFonts w:ascii="Times New Roman" w:hAnsi="Times New Roman" w:cs="Times New Roman"/>
                <w:sz w:val="28"/>
                <w:szCs w:val="28"/>
              </w:rPr>
              <w:lastRenderedPageBreak/>
              <w:t>регулярных перевозок пассажиров и багажа по маршрутам межмуниципального сообщения в Костромской области"</w:t>
            </w:r>
          </w:p>
          <w:p w:rsidR="0030019C" w:rsidRPr="00492C79" w:rsidRDefault="0030019C" w:rsidP="007811E7">
            <w:pPr>
              <w:pStyle w:val="ConsPlusNormal"/>
              <w:ind w:left="92" w:right="78" w:firstLine="0"/>
              <w:contextualSpacing/>
              <w:jc w:val="both"/>
              <w:rPr>
                <w:rFonts w:ascii="Times New Roman" w:hAnsi="Times New Roman" w:cs="Times New Roman"/>
                <w:sz w:val="28"/>
                <w:szCs w:val="28"/>
              </w:rPr>
            </w:pPr>
            <w:r w:rsidRPr="00D776A2">
              <w:rPr>
                <w:rFonts w:ascii="Times New Roman" w:hAnsi="Times New Roman" w:cs="Times New Roman"/>
                <w:sz w:val="28"/>
                <w:szCs w:val="28"/>
              </w:rPr>
              <w:t>Приватизация муниципальных унитарных предприятий.</w:t>
            </w:r>
          </w:p>
        </w:tc>
        <w:tc>
          <w:tcPr>
            <w:tcW w:w="5244" w:type="dxa"/>
            <w:gridSpan w:val="2"/>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right="62" w:firstLine="0"/>
              <w:contextualSpacing/>
              <w:jc w:val="both"/>
              <w:rPr>
                <w:rFonts w:ascii="Times New Roman" w:eastAsia="Calibri" w:hAnsi="Times New Roman" w:cs="Times New Roman"/>
                <w:sz w:val="28"/>
                <w:szCs w:val="28"/>
              </w:rPr>
            </w:pPr>
            <w:r w:rsidRPr="00492C79">
              <w:rPr>
                <w:rFonts w:ascii="Times New Roman" w:eastAsia="Calibri" w:hAnsi="Times New Roman" w:cs="Times New Roman"/>
                <w:sz w:val="28"/>
                <w:szCs w:val="28"/>
              </w:rPr>
              <w:lastRenderedPageBreak/>
              <w:t xml:space="preserve">Увеличение доли негосударственных перевозчиков на маршрутах межмуниципального сообщения от числа перевозчиков на маршрутах межмуниципального сообщения на территории Костромской области </w:t>
            </w:r>
            <w:r w:rsidRPr="006762D7">
              <w:rPr>
                <w:rFonts w:ascii="Times New Roman" w:eastAsia="Calibri" w:hAnsi="Times New Roman" w:cs="Times New Roman"/>
                <w:sz w:val="28"/>
                <w:szCs w:val="28"/>
              </w:rPr>
              <w:t>в 2015</w:t>
            </w:r>
            <w:r w:rsidRPr="00492C79">
              <w:rPr>
                <w:rFonts w:ascii="Times New Roman" w:eastAsia="Calibri" w:hAnsi="Times New Roman" w:cs="Times New Roman"/>
                <w:sz w:val="28"/>
                <w:szCs w:val="28"/>
              </w:rPr>
              <w:t xml:space="preserve"> г</w:t>
            </w:r>
            <w:r>
              <w:rPr>
                <w:rFonts w:ascii="Times New Roman" w:eastAsia="Calibri" w:hAnsi="Times New Roman" w:cs="Times New Roman"/>
                <w:sz w:val="28"/>
                <w:szCs w:val="28"/>
              </w:rPr>
              <w:t>оду составила</w:t>
            </w:r>
            <w:r w:rsidRPr="00492C79">
              <w:rPr>
                <w:rFonts w:ascii="Times New Roman" w:eastAsia="Calibri" w:hAnsi="Times New Roman" w:cs="Times New Roman"/>
                <w:sz w:val="28"/>
                <w:szCs w:val="28"/>
              </w:rPr>
              <w:t xml:space="preserve"> 80,5%</w:t>
            </w:r>
          </w:p>
          <w:p w:rsidR="0030019C" w:rsidRPr="00492C79" w:rsidRDefault="0030019C" w:rsidP="007811E7">
            <w:pPr>
              <w:contextualSpacing/>
              <w:jc w:val="both"/>
              <w:rPr>
                <w:rFonts w:ascii="Times New Roman" w:hAnsi="Times New Roman" w:cs="Times New Roman"/>
                <w:bCs/>
                <w:color w:val="000000"/>
                <w:sz w:val="28"/>
                <w:szCs w:val="28"/>
              </w:rPr>
            </w:pPr>
            <w:proofErr w:type="gramStart"/>
            <w:r w:rsidRPr="00492C79">
              <w:rPr>
                <w:rFonts w:ascii="Times New Roman" w:eastAsia="Calibri" w:hAnsi="Times New Roman" w:cs="Times New Roman"/>
                <w:sz w:val="28"/>
                <w:szCs w:val="28"/>
              </w:rPr>
              <w:t xml:space="preserve">Увеличение доли маршрутов межмуниципального сообщения автомобильного транспорта общего </w:t>
            </w:r>
            <w:r w:rsidRPr="00492C79">
              <w:rPr>
                <w:rFonts w:ascii="Times New Roman" w:eastAsia="Calibri" w:hAnsi="Times New Roman" w:cs="Times New Roman"/>
                <w:sz w:val="28"/>
                <w:szCs w:val="28"/>
              </w:rPr>
              <w:lastRenderedPageBreak/>
              <w:t xml:space="preserve">пользования, на которых осуществляются перевозки пассажиров и багажа негосударственными перевозчиками, от общего числа маршрутов межмуниципального сообщения </w:t>
            </w:r>
            <w:r w:rsidRPr="006762D7">
              <w:rPr>
                <w:rFonts w:ascii="Times New Roman" w:eastAsia="Calibri" w:hAnsi="Times New Roman" w:cs="Times New Roman"/>
                <w:sz w:val="28"/>
                <w:szCs w:val="28"/>
              </w:rPr>
              <w:t>за 2015</w:t>
            </w:r>
            <w:r w:rsidRPr="00492C79">
              <w:rPr>
                <w:rFonts w:ascii="Times New Roman" w:eastAsia="Calibri" w:hAnsi="Times New Roman" w:cs="Times New Roman"/>
                <w:sz w:val="28"/>
                <w:szCs w:val="28"/>
              </w:rPr>
              <w:t xml:space="preserve"> г</w:t>
            </w:r>
            <w:r>
              <w:rPr>
                <w:rFonts w:ascii="Times New Roman" w:eastAsia="Calibri" w:hAnsi="Times New Roman" w:cs="Times New Roman"/>
                <w:sz w:val="28"/>
                <w:szCs w:val="28"/>
              </w:rPr>
              <w:t xml:space="preserve">од </w:t>
            </w:r>
            <w:r w:rsidRPr="00492C79">
              <w:rPr>
                <w:rFonts w:ascii="Times New Roman" w:eastAsia="Calibri" w:hAnsi="Times New Roman" w:cs="Times New Roman"/>
                <w:sz w:val="28"/>
                <w:szCs w:val="28"/>
              </w:rPr>
              <w:t xml:space="preserve">- 57,5%. </w:t>
            </w:r>
            <w:proofErr w:type="spellStart"/>
            <w:r w:rsidRPr="00492C79">
              <w:rPr>
                <w:rFonts w:ascii="Times New Roman" w:eastAsia="Calibri" w:hAnsi="Times New Roman" w:cs="Times New Roman"/>
                <w:sz w:val="28"/>
                <w:szCs w:val="28"/>
              </w:rPr>
              <w:t>Недостижение</w:t>
            </w:r>
            <w:proofErr w:type="spellEnd"/>
            <w:r w:rsidRPr="00492C79">
              <w:rPr>
                <w:rFonts w:ascii="Times New Roman" w:eastAsia="Calibri" w:hAnsi="Times New Roman" w:cs="Times New Roman"/>
                <w:sz w:val="28"/>
                <w:szCs w:val="28"/>
              </w:rPr>
              <w:t xml:space="preserve"> показателя обусловлено тем, что в соответствии с постановлением администрации Костромской области от 31 июля 2014 года № 309-а </w:t>
            </w:r>
            <w:r w:rsidRPr="009B6030">
              <w:rPr>
                <w:rFonts w:ascii="Times New Roman" w:hAnsi="Times New Roman" w:cs="Times New Roman"/>
                <w:sz w:val="28"/>
                <w:szCs w:val="28"/>
              </w:rPr>
              <w:t>"Об утверждении порядка проведения конкурса на право заключения договора на обеспечение осуществления регулярных перевозок</w:t>
            </w:r>
            <w:proofErr w:type="gramEnd"/>
            <w:r w:rsidRPr="009B6030">
              <w:rPr>
                <w:rFonts w:ascii="Times New Roman" w:hAnsi="Times New Roman" w:cs="Times New Roman"/>
                <w:sz w:val="28"/>
                <w:szCs w:val="28"/>
              </w:rPr>
              <w:t xml:space="preserve"> пассажиров и багажа по маршрутам межмуниципального сообщения в Костромской области"</w:t>
            </w:r>
            <w:r>
              <w:rPr>
                <w:rFonts w:ascii="Times New Roman" w:eastAsia="Calibri" w:hAnsi="Times New Roman" w:cs="Times New Roman"/>
                <w:sz w:val="28"/>
                <w:szCs w:val="28"/>
              </w:rPr>
              <w:t xml:space="preserve"> </w:t>
            </w:r>
            <w:r w:rsidRPr="00492C79">
              <w:rPr>
                <w:rFonts w:ascii="Times New Roman" w:eastAsia="Calibri" w:hAnsi="Times New Roman" w:cs="Times New Roman"/>
                <w:sz w:val="28"/>
                <w:szCs w:val="28"/>
              </w:rPr>
              <w:t xml:space="preserve">был проведен открытый конкурс </w:t>
            </w:r>
            <w:proofErr w:type="gramStart"/>
            <w:r w:rsidRPr="00492C79">
              <w:rPr>
                <w:rFonts w:ascii="Times New Roman" w:eastAsia="Calibri" w:hAnsi="Times New Roman" w:cs="Times New Roman"/>
                <w:sz w:val="28"/>
                <w:szCs w:val="28"/>
              </w:rPr>
              <w:t xml:space="preserve">на право </w:t>
            </w:r>
            <w:r w:rsidRPr="00492C79">
              <w:rPr>
                <w:rFonts w:ascii="Times New Roman" w:hAnsi="Times New Roman" w:cs="Times New Roman"/>
                <w:bCs/>
                <w:color w:val="000000"/>
                <w:sz w:val="28"/>
                <w:szCs w:val="28"/>
              </w:rPr>
              <w:t>на</w:t>
            </w:r>
            <w:proofErr w:type="gramEnd"/>
            <w:r w:rsidRPr="00492C79">
              <w:rPr>
                <w:rFonts w:ascii="Times New Roman" w:hAnsi="Times New Roman" w:cs="Times New Roman"/>
                <w:bCs/>
                <w:color w:val="000000"/>
                <w:sz w:val="28"/>
                <w:szCs w:val="28"/>
              </w:rPr>
              <w:t xml:space="preserve"> право заключения договора на обеспечение осуществления регулярных перевозок пассажиров и багажа по маршрутам межмуниципального сообщения в Костромской области, по результатам которого были заключены соответствующие договоры. </w:t>
            </w:r>
          </w:p>
          <w:p w:rsidR="0030019C" w:rsidRPr="00492C79" w:rsidRDefault="0030019C" w:rsidP="007811E7">
            <w:pPr>
              <w:contextualSpacing/>
              <w:jc w:val="both"/>
              <w:rPr>
                <w:rFonts w:ascii="Times New Roman" w:hAnsi="Times New Roman" w:cs="Times New Roman"/>
                <w:sz w:val="28"/>
                <w:szCs w:val="28"/>
              </w:rPr>
            </w:pPr>
            <w:r w:rsidRPr="00492C79">
              <w:rPr>
                <w:rFonts w:ascii="Times New Roman" w:eastAsia="Calibri" w:hAnsi="Times New Roman" w:cs="Times New Roman"/>
                <w:sz w:val="28"/>
                <w:szCs w:val="28"/>
              </w:rPr>
              <w:t>Увеличение доли рейсов по маршрутам межмуниципального сообщения автомобильного транспорта общего пользования, осуществляемых негосударственными перевозчиками, от общего числа рейсов по маршрутам межмуниципального сообщения автомобильного транспорта общего пользования на территории Костромской области</w:t>
            </w:r>
            <w:r>
              <w:rPr>
                <w:rFonts w:ascii="Times New Roman" w:eastAsia="Calibri" w:hAnsi="Times New Roman" w:cs="Times New Roman"/>
                <w:sz w:val="28"/>
                <w:szCs w:val="28"/>
              </w:rPr>
              <w:t xml:space="preserve"> в </w:t>
            </w:r>
            <w:r w:rsidRPr="006762D7">
              <w:rPr>
                <w:rFonts w:ascii="Times New Roman" w:eastAsia="Calibri" w:hAnsi="Times New Roman" w:cs="Times New Roman"/>
                <w:sz w:val="28"/>
                <w:szCs w:val="28"/>
              </w:rPr>
              <w:t>2015 г</w:t>
            </w:r>
            <w:r>
              <w:rPr>
                <w:rFonts w:ascii="Times New Roman" w:eastAsia="Calibri" w:hAnsi="Times New Roman" w:cs="Times New Roman"/>
                <w:sz w:val="28"/>
                <w:szCs w:val="28"/>
              </w:rPr>
              <w:t>оду составило</w:t>
            </w:r>
            <w:r w:rsidRPr="00492C79">
              <w:rPr>
                <w:rFonts w:ascii="Times New Roman" w:eastAsia="Calibri" w:hAnsi="Times New Roman" w:cs="Times New Roman"/>
                <w:sz w:val="28"/>
                <w:szCs w:val="28"/>
              </w:rPr>
              <w:t xml:space="preserve"> 54%</w:t>
            </w:r>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7811E7">
        <w:trPr>
          <w:gridBefore w:val="1"/>
          <w:gridAfter w:val="1"/>
          <w:wBefore w:w="108" w:type="dxa"/>
          <w:wAfter w:w="198" w:type="dxa"/>
          <w:trHeight w:val="360"/>
          <w:jc w:val="center"/>
        </w:trPr>
        <w:tc>
          <w:tcPr>
            <w:tcW w:w="10130" w:type="dxa"/>
            <w:gridSpan w:val="4"/>
            <w:tcBorders>
              <w:top w:val="single" w:sz="6" w:space="0" w:color="auto"/>
              <w:left w:val="single" w:sz="6" w:space="0" w:color="auto"/>
              <w:bottom w:val="single" w:sz="6" w:space="0" w:color="auto"/>
              <w:right w:val="single" w:sz="6" w:space="0" w:color="auto"/>
            </w:tcBorders>
          </w:tcPr>
          <w:p w:rsidR="0030019C" w:rsidRPr="00492C79" w:rsidRDefault="0030019C" w:rsidP="003D294E">
            <w:pPr>
              <w:pStyle w:val="ConsPlusNormal"/>
              <w:numPr>
                <w:ilvl w:val="0"/>
                <w:numId w:val="41"/>
              </w:numPr>
              <w:contextualSpacing/>
              <w:jc w:val="center"/>
              <w:rPr>
                <w:rFonts w:ascii="Times New Roman" w:hAnsi="Times New Roman" w:cs="Times New Roman"/>
                <w:sz w:val="28"/>
                <w:szCs w:val="28"/>
              </w:rPr>
            </w:pPr>
            <w:r w:rsidRPr="00492C79">
              <w:rPr>
                <w:rFonts w:ascii="Times New Roman" w:hAnsi="Times New Roman" w:cs="Times New Roman"/>
                <w:sz w:val="28"/>
                <w:szCs w:val="28"/>
              </w:rPr>
              <w:lastRenderedPageBreak/>
              <w:t>Рынок услуг связи</w:t>
            </w: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D776A2" w:rsidRDefault="0030019C" w:rsidP="007811E7">
            <w:pPr>
              <w:pStyle w:val="ConsPlusNormal"/>
              <w:ind w:firstLine="0"/>
              <w:jc w:val="both"/>
              <w:rPr>
                <w:rFonts w:ascii="Times New Roman" w:hAnsi="Times New Roman" w:cs="Times New Roman"/>
                <w:sz w:val="28"/>
                <w:szCs w:val="28"/>
              </w:rPr>
            </w:pPr>
            <w:r w:rsidRPr="00D776A2">
              <w:rPr>
                <w:rFonts w:ascii="Times New Roman" w:hAnsi="Times New Roman" w:cs="Times New Roman"/>
                <w:sz w:val="28"/>
                <w:szCs w:val="28"/>
              </w:rPr>
              <w:t>Строительство пунктов коллективного доступа;</w:t>
            </w:r>
          </w:p>
          <w:p w:rsidR="0030019C" w:rsidRPr="00492C79" w:rsidRDefault="0030019C" w:rsidP="007811E7">
            <w:pPr>
              <w:contextualSpacing/>
              <w:jc w:val="both"/>
              <w:rPr>
                <w:rFonts w:ascii="Times New Roman" w:hAnsi="Times New Roman" w:cs="Times New Roman"/>
                <w:sz w:val="28"/>
                <w:szCs w:val="28"/>
              </w:rPr>
            </w:pPr>
            <w:r w:rsidRPr="00D776A2">
              <w:rPr>
                <w:rFonts w:ascii="Times New Roman" w:hAnsi="Times New Roman" w:cs="Times New Roman"/>
                <w:sz w:val="28"/>
                <w:szCs w:val="28"/>
              </w:rPr>
              <w:t xml:space="preserve">взаимодействие с операторами связи по вопросам развития сетей связи в Костромской </w:t>
            </w:r>
            <w:r w:rsidRPr="00D776A2">
              <w:rPr>
                <w:rFonts w:ascii="Times New Roman" w:hAnsi="Times New Roman" w:cs="Times New Roman"/>
                <w:sz w:val="28"/>
                <w:szCs w:val="28"/>
              </w:rPr>
              <w:lastRenderedPageBreak/>
              <w:t>области</w:t>
            </w:r>
          </w:p>
        </w:tc>
        <w:tc>
          <w:tcPr>
            <w:tcW w:w="5244" w:type="dxa"/>
            <w:gridSpan w:val="2"/>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a5"/>
              <w:contextualSpacing/>
              <w:rPr>
                <w:sz w:val="28"/>
                <w:szCs w:val="28"/>
              </w:rPr>
            </w:pPr>
            <w:r w:rsidRPr="00492C79">
              <w:rPr>
                <w:sz w:val="28"/>
                <w:szCs w:val="28"/>
              </w:rPr>
              <w:lastRenderedPageBreak/>
              <w:t>Обеспечивается развитие информационно-телекоммуникационной инфраструктуры Костромской области.</w:t>
            </w:r>
          </w:p>
          <w:p w:rsidR="0030019C" w:rsidRPr="00492C79" w:rsidRDefault="0030019C" w:rsidP="007811E7">
            <w:pPr>
              <w:pStyle w:val="a5"/>
              <w:contextualSpacing/>
              <w:rPr>
                <w:sz w:val="28"/>
                <w:szCs w:val="28"/>
              </w:rPr>
            </w:pPr>
            <w:r w:rsidRPr="00492C79">
              <w:rPr>
                <w:sz w:val="28"/>
                <w:szCs w:val="28"/>
              </w:rPr>
              <w:t xml:space="preserve">В 2015 году на территории Костромской области введены в эксплуатацию 142 базовые станции подвижной </w:t>
            </w:r>
            <w:r w:rsidRPr="00492C79">
              <w:rPr>
                <w:sz w:val="28"/>
                <w:szCs w:val="28"/>
              </w:rPr>
              <w:lastRenderedPageBreak/>
              <w:t>радиотелефонной связи. Увеличилась общая протяженность волоконно-оптических линий связи. Сотовые операторы развивают технологии с повышенными требованиями - 3</w:t>
            </w:r>
            <w:r w:rsidRPr="00492C79">
              <w:rPr>
                <w:sz w:val="28"/>
                <w:szCs w:val="28"/>
                <w:lang w:val="en-US"/>
              </w:rPr>
              <w:t>G</w:t>
            </w:r>
            <w:r w:rsidRPr="00492C79">
              <w:rPr>
                <w:sz w:val="28"/>
                <w:szCs w:val="28"/>
              </w:rPr>
              <w:t>, 4</w:t>
            </w:r>
            <w:r w:rsidRPr="00492C79">
              <w:rPr>
                <w:sz w:val="28"/>
                <w:szCs w:val="28"/>
                <w:lang w:val="en-US"/>
              </w:rPr>
              <w:t>G</w:t>
            </w:r>
            <w:r w:rsidRPr="00492C79">
              <w:rPr>
                <w:sz w:val="28"/>
                <w:szCs w:val="28"/>
              </w:rPr>
              <w:t xml:space="preserve">. </w:t>
            </w:r>
          </w:p>
          <w:p w:rsidR="0030019C" w:rsidRPr="00492C79" w:rsidRDefault="0030019C" w:rsidP="007811E7">
            <w:pPr>
              <w:pStyle w:val="a5"/>
              <w:contextualSpacing/>
              <w:rPr>
                <w:sz w:val="28"/>
                <w:szCs w:val="28"/>
              </w:rPr>
            </w:pPr>
            <w:r w:rsidRPr="00492C79">
              <w:rPr>
                <w:sz w:val="28"/>
                <w:szCs w:val="28"/>
              </w:rPr>
              <w:t>На территории области зарегистрировано 34 юридических лица и индивидуальных предпринимателя, осуществляющих деятельность в области услуг связи, 3 575 владельцев лицензий на осуществление деятельности в области услуг связи, 79 операторов, оказывающих услуги связи. Из числа представленных операторов осуществляют эфирное телевещание - 10, эфирное радиовещание - 22, кабельное телевещание - 8, проводное вещание - 1.</w:t>
            </w:r>
          </w:p>
          <w:p w:rsidR="0030019C" w:rsidRPr="00492C79" w:rsidRDefault="0030019C" w:rsidP="007811E7">
            <w:pPr>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С целью вызова оперативных служб  в экстренных ситуациях в каждом населенном пункте области установлен таксофон (2 779 таксофонов универсального обслуживания).   </w:t>
            </w:r>
          </w:p>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Заключено соглашение между администрацией Костромской области, </w:t>
            </w:r>
            <w:proofErr w:type="spellStart"/>
            <w:r w:rsidRPr="00492C79">
              <w:rPr>
                <w:rFonts w:ascii="Times New Roman" w:hAnsi="Times New Roman" w:cs="Times New Roman"/>
                <w:sz w:val="28"/>
                <w:szCs w:val="28"/>
              </w:rPr>
              <w:t>Минкомсвязью</w:t>
            </w:r>
            <w:proofErr w:type="spellEnd"/>
            <w:r w:rsidRPr="00492C79">
              <w:rPr>
                <w:rFonts w:ascii="Times New Roman" w:hAnsi="Times New Roman" w:cs="Times New Roman"/>
                <w:sz w:val="28"/>
                <w:szCs w:val="28"/>
              </w:rPr>
              <w:t xml:space="preserve"> России и ОАО «</w:t>
            </w:r>
            <w:proofErr w:type="spellStart"/>
            <w:r w:rsidRPr="00492C79">
              <w:rPr>
                <w:rFonts w:ascii="Times New Roman" w:hAnsi="Times New Roman" w:cs="Times New Roman"/>
                <w:sz w:val="28"/>
                <w:szCs w:val="28"/>
              </w:rPr>
              <w:t>Ростелеком</w:t>
            </w:r>
            <w:proofErr w:type="spellEnd"/>
            <w:r w:rsidRPr="00492C79">
              <w:rPr>
                <w:rFonts w:ascii="Times New Roman" w:hAnsi="Times New Roman" w:cs="Times New Roman"/>
                <w:sz w:val="28"/>
                <w:szCs w:val="28"/>
              </w:rPr>
              <w:t>», направленное на решение задачи устранения цифрового неравенства в населенных пунктах Костромской области.</w:t>
            </w:r>
          </w:p>
          <w:p w:rsidR="0030019C" w:rsidRPr="00492C79" w:rsidRDefault="0030019C" w:rsidP="007811E7">
            <w:pPr>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Доля домашних хозяйств, имеющих доступ к информационно-телекоммуникационной сети "Интернет", в общем числе домашних хозяйств </w:t>
            </w:r>
            <w:r>
              <w:rPr>
                <w:rFonts w:ascii="Times New Roman" w:hAnsi="Times New Roman" w:cs="Times New Roman"/>
                <w:sz w:val="28"/>
                <w:szCs w:val="28"/>
              </w:rPr>
              <w:t>за 2015 г. – 71%</w:t>
            </w:r>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7811E7">
        <w:trPr>
          <w:gridBefore w:val="1"/>
          <w:gridAfter w:val="1"/>
          <w:wBefore w:w="108" w:type="dxa"/>
          <w:wAfter w:w="198" w:type="dxa"/>
          <w:trHeight w:val="360"/>
          <w:jc w:val="center"/>
        </w:trPr>
        <w:tc>
          <w:tcPr>
            <w:tcW w:w="10130" w:type="dxa"/>
            <w:gridSpan w:val="4"/>
            <w:tcBorders>
              <w:top w:val="single" w:sz="6" w:space="0" w:color="auto"/>
              <w:left w:val="single" w:sz="6" w:space="0" w:color="auto"/>
              <w:bottom w:val="single" w:sz="6" w:space="0" w:color="auto"/>
              <w:right w:val="single" w:sz="6" w:space="0" w:color="auto"/>
            </w:tcBorders>
          </w:tcPr>
          <w:p w:rsidR="0030019C" w:rsidRPr="00492C79" w:rsidRDefault="0030019C" w:rsidP="003D294E">
            <w:pPr>
              <w:pStyle w:val="ConsPlusNormal"/>
              <w:numPr>
                <w:ilvl w:val="0"/>
                <w:numId w:val="41"/>
              </w:numPr>
              <w:contextualSpacing/>
              <w:jc w:val="center"/>
              <w:rPr>
                <w:rFonts w:ascii="Times New Roman" w:hAnsi="Times New Roman" w:cs="Times New Roman"/>
                <w:sz w:val="28"/>
                <w:szCs w:val="28"/>
              </w:rPr>
            </w:pPr>
            <w:r w:rsidRPr="00492C79">
              <w:rPr>
                <w:rFonts w:ascii="Times New Roman" w:hAnsi="Times New Roman" w:cs="Times New Roman"/>
                <w:sz w:val="28"/>
                <w:szCs w:val="28"/>
              </w:rPr>
              <w:lastRenderedPageBreak/>
              <w:t>Рынок инертных строительных материалов</w:t>
            </w: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left="92" w:right="78"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Разработка дорожных карт, обеспечивающих максимальное информирование потенциальных инвесторов об отдельных стадиях прохождения процедуры </w:t>
            </w:r>
            <w:r w:rsidRPr="00492C79">
              <w:rPr>
                <w:rFonts w:ascii="Times New Roman" w:hAnsi="Times New Roman" w:cs="Times New Roman"/>
                <w:sz w:val="28"/>
                <w:szCs w:val="28"/>
              </w:rPr>
              <w:lastRenderedPageBreak/>
              <w:t>предоставления в пользование участков недр, стоимости и порядке осуществления отдельных административных процедур</w:t>
            </w:r>
          </w:p>
        </w:tc>
        <w:tc>
          <w:tcPr>
            <w:tcW w:w="5244" w:type="dxa"/>
            <w:gridSpan w:val="2"/>
            <w:vMerge w:val="restart"/>
            <w:tcBorders>
              <w:top w:val="single" w:sz="6" w:space="0" w:color="auto"/>
              <w:left w:val="single" w:sz="6" w:space="0" w:color="auto"/>
              <w:right w:val="single" w:sz="6" w:space="0" w:color="auto"/>
            </w:tcBorders>
          </w:tcPr>
          <w:p w:rsidR="0030019C" w:rsidRDefault="0030019C" w:rsidP="007811E7">
            <w:pPr>
              <w:pStyle w:val="ConsPlusNormal"/>
              <w:ind w:left="-57" w:right="-57" w:firstLine="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Информирование </w:t>
            </w:r>
            <w:r w:rsidRPr="00492C79">
              <w:rPr>
                <w:rFonts w:ascii="Times New Roman" w:hAnsi="Times New Roman" w:cs="Times New Roman"/>
                <w:sz w:val="28"/>
                <w:szCs w:val="28"/>
              </w:rPr>
              <w:t xml:space="preserve">потенциальных инвесторов об отдельных стадиях прохождения процедуры </w:t>
            </w:r>
            <w:proofErr w:type="spellStart"/>
            <w:proofErr w:type="gramStart"/>
            <w:r w:rsidRPr="00492C79">
              <w:rPr>
                <w:rFonts w:ascii="Times New Roman" w:hAnsi="Times New Roman" w:cs="Times New Roman"/>
                <w:sz w:val="28"/>
                <w:szCs w:val="28"/>
              </w:rPr>
              <w:t>предоставле</w:t>
            </w:r>
            <w:r>
              <w:rPr>
                <w:rFonts w:ascii="Times New Roman" w:hAnsi="Times New Roman" w:cs="Times New Roman"/>
                <w:sz w:val="28"/>
                <w:szCs w:val="28"/>
              </w:rPr>
              <w:t>-</w:t>
            </w:r>
            <w:r w:rsidRPr="00492C79">
              <w:rPr>
                <w:rFonts w:ascii="Times New Roman" w:hAnsi="Times New Roman" w:cs="Times New Roman"/>
                <w:sz w:val="28"/>
                <w:szCs w:val="28"/>
              </w:rPr>
              <w:t>ния</w:t>
            </w:r>
            <w:proofErr w:type="spellEnd"/>
            <w:proofErr w:type="gramEnd"/>
            <w:r w:rsidRPr="00492C79">
              <w:rPr>
                <w:rFonts w:ascii="Times New Roman" w:hAnsi="Times New Roman" w:cs="Times New Roman"/>
                <w:sz w:val="28"/>
                <w:szCs w:val="28"/>
              </w:rPr>
              <w:t xml:space="preserve"> в пользование участков недр, стоимости и порядке осуществления отдельных административных процедур</w:t>
            </w:r>
            <w:r>
              <w:rPr>
                <w:rFonts w:ascii="Times New Roman" w:hAnsi="Times New Roman" w:cs="Times New Roman"/>
                <w:sz w:val="28"/>
                <w:szCs w:val="28"/>
              </w:rPr>
              <w:t xml:space="preserve"> является частью одного из основных полномочий департамента по предоставлению права пользования участками недрам местного </w:t>
            </w:r>
            <w:r>
              <w:rPr>
                <w:rFonts w:ascii="Times New Roman" w:hAnsi="Times New Roman" w:cs="Times New Roman"/>
                <w:sz w:val="28"/>
                <w:szCs w:val="28"/>
              </w:rPr>
              <w:lastRenderedPageBreak/>
              <w:t xml:space="preserve">значения. </w:t>
            </w:r>
          </w:p>
          <w:p w:rsidR="0030019C" w:rsidRDefault="0030019C" w:rsidP="007811E7">
            <w:pPr>
              <w:pStyle w:val="ConsPlusNormal"/>
              <w:ind w:left="-57" w:right="-57"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На сайте департамента размещен реестр месторождений </w:t>
            </w:r>
            <w:proofErr w:type="spellStart"/>
            <w:r>
              <w:rPr>
                <w:rFonts w:ascii="Times New Roman" w:hAnsi="Times New Roman" w:cs="Times New Roman"/>
                <w:sz w:val="28"/>
                <w:szCs w:val="28"/>
              </w:rPr>
              <w:t>общераспростр</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неных</w:t>
            </w:r>
            <w:proofErr w:type="spellEnd"/>
            <w:r>
              <w:rPr>
                <w:rFonts w:ascii="Times New Roman" w:hAnsi="Times New Roman" w:cs="Times New Roman"/>
                <w:sz w:val="28"/>
                <w:szCs w:val="28"/>
              </w:rPr>
              <w:t xml:space="preserve"> полезных ископаемы (более 500 месторождений), из которых потенциальный инвестор может выбрать для себя наиболее подходящее.</w:t>
            </w:r>
          </w:p>
          <w:p w:rsidR="0030019C" w:rsidRDefault="0030019C" w:rsidP="007811E7">
            <w:pPr>
              <w:pStyle w:val="ConsPlusNormal"/>
              <w:ind w:left="-57" w:right="-57"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Также на сайте департамента размещен Перечень участков недр местного значения. Не разрабатываемое месторождение из Перечня и наиболее привлекательное может быть предоставлено для потенциального инвестора на основе аукциона.   </w:t>
            </w:r>
          </w:p>
          <w:p w:rsidR="0030019C" w:rsidRPr="00492C79" w:rsidRDefault="0030019C" w:rsidP="007811E7">
            <w:pPr>
              <w:pStyle w:val="ConsPlusNormal"/>
              <w:ind w:left="-57" w:right="-57"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Департаментом проведено 21 консультирование инвесторов по индивидуальному подбору объектов </w:t>
            </w:r>
            <w:proofErr w:type="spellStart"/>
            <w:r w:rsidRPr="00492C79">
              <w:rPr>
                <w:rFonts w:ascii="Times New Roman" w:hAnsi="Times New Roman" w:cs="Times New Roman"/>
                <w:sz w:val="28"/>
                <w:szCs w:val="28"/>
              </w:rPr>
              <w:t>недропользования</w:t>
            </w:r>
            <w:proofErr w:type="spellEnd"/>
            <w:r w:rsidRPr="00492C79">
              <w:rPr>
                <w:rFonts w:ascii="Times New Roman" w:hAnsi="Times New Roman" w:cs="Times New Roman"/>
                <w:sz w:val="28"/>
                <w:szCs w:val="28"/>
              </w:rPr>
              <w:t>.</w:t>
            </w:r>
          </w:p>
          <w:p w:rsidR="0030019C" w:rsidRDefault="0030019C" w:rsidP="007811E7">
            <w:pPr>
              <w:pStyle w:val="af"/>
              <w:spacing w:after="0"/>
              <w:ind w:left="-57" w:right="-57" w:firstLine="68"/>
              <w:contextualSpacing/>
              <w:jc w:val="both"/>
              <w:rPr>
                <w:szCs w:val="28"/>
              </w:rPr>
            </w:pPr>
            <w:r w:rsidRPr="00492C79">
              <w:rPr>
                <w:szCs w:val="28"/>
              </w:rPr>
              <w:t>В 2015 году выдано 6 лицензий на право пользование недра</w:t>
            </w:r>
            <w:r>
              <w:rPr>
                <w:szCs w:val="28"/>
              </w:rPr>
              <w:t>ми, из них 5 на основе аукциона и</w:t>
            </w:r>
            <w:r w:rsidRPr="00492C79">
              <w:rPr>
                <w:szCs w:val="28"/>
              </w:rPr>
              <w:t xml:space="preserve"> 1 на проведение геологических изучений. </w:t>
            </w:r>
          </w:p>
          <w:p w:rsidR="0030019C" w:rsidRPr="00492C79" w:rsidRDefault="0030019C" w:rsidP="007811E7">
            <w:pPr>
              <w:tabs>
                <w:tab w:val="left" w:pos="8505"/>
              </w:tabs>
              <w:ind w:left="-57" w:right="-57"/>
              <w:contextualSpacing/>
              <w:jc w:val="both"/>
              <w:rPr>
                <w:rFonts w:ascii="Times New Roman" w:hAnsi="Times New Roman" w:cs="Times New Roman"/>
                <w:sz w:val="28"/>
                <w:szCs w:val="28"/>
              </w:rPr>
            </w:pPr>
            <w:r w:rsidRPr="00492C79">
              <w:rPr>
                <w:rFonts w:ascii="Times New Roman" w:hAnsi="Times New Roman" w:cs="Times New Roman"/>
                <w:sz w:val="28"/>
                <w:szCs w:val="28"/>
              </w:rPr>
              <w:t>На основе аукциона, с целью разведки и добычи были представлены участки недр: «</w:t>
            </w:r>
            <w:proofErr w:type="spellStart"/>
            <w:r w:rsidRPr="00492C79">
              <w:rPr>
                <w:rFonts w:ascii="Times New Roman" w:hAnsi="Times New Roman" w:cs="Times New Roman"/>
                <w:sz w:val="28"/>
                <w:szCs w:val="28"/>
              </w:rPr>
              <w:t>Иконниковское</w:t>
            </w:r>
            <w:proofErr w:type="spellEnd"/>
            <w:r w:rsidRPr="00492C79">
              <w:rPr>
                <w:rFonts w:ascii="Times New Roman" w:hAnsi="Times New Roman" w:cs="Times New Roman"/>
                <w:sz w:val="28"/>
                <w:szCs w:val="28"/>
              </w:rPr>
              <w:t>», «</w:t>
            </w:r>
            <w:proofErr w:type="spellStart"/>
            <w:r w:rsidRPr="00492C79">
              <w:rPr>
                <w:rFonts w:ascii="Times New Roman" w:hAnsi="Times New Roman" w:cs="Times New Roman"/>
                <w:sz w:val="28"/>
                <w:szCs w:val="28"/>
              </w:rPr>
              <w:t>Горкинское</w:t>
            </w:r>
            <w:proofErr w:type="spellEnd"/>
            <w:r w:rsidRPr="00492C79">
              <w:rPr>
                <w:rFonts w:ascii="Times New Roman" w:hAnsi="Times New Roman" w:cs="Times New Roman"/>
                <w:sz w:val="28"/>
                <w:szCs w:val="28"/>
              </w:rPr>
              <w:t>», «Каменка», «</w:t>
            </w:r>
            <w:proofErr w:type="spellStart"/>
            <w:r w:rsidRPr="00492C79">
              <w:rPr>
                <w:rFonts w:ascii="Times New Roman" w:hAnsi="Times New Roman" w:cs="Times New Roman"/>
                <w:sz w:val="28"/>
                <w:szCs w:val="28"/>
              </w:rPr>
              <w:t>Марфино</w:t>
            </w:r>
            <w:proofErr w:type="spellEnd"/>
            <w:r w:rsidRPr="00492C79">
              <w:rPr>
                <w:rFonts w:ascii="Times New Roman" w:hAnsi="Times New Roman" w:cs="Times New Roman"/>
                <w:sz w:val="28"/>
                <w:szCs w:val="28"/>
              </w:rPr>
              <w:t>», «</w:t>
            </w:r>
            <w:proofErr w:type="spellStart"/>
            <w:r w:rsidRPr="00492C79">
              <w:rPr>
                <w:rFonts w:ascii="Times New Roman" w:hAnsi="Times New Roman" w:cs="Times New Roman"/>
                <w:sz w:val="28"/>
                <w:szCs w:val="28"/>
              </w:rPr>
              <w:t>Алабухинский</w:t>
            </w:r>
            <w:proofErr w:type="spellEnd"/>
            <w:r w:rsidRPr="00492C79">
              <w:rPr>
                <w:rFonts w:ascii="Times New Roman" w:hAnsi="Times New Roman" w:cs="Times New Roman"/>
                <w:sz w:val="28"/>
                <w:szCs w:val="28"/>
              </w:rPr>
              <w:t xml:space="preserve">». </w:t>
            </w:r>
          </w:p>
          <w:p w:rsidR="0030019C" w:rsidRPr="00492C79" w:rsidRDefault="0030019C" w:rsidP="007811E7">
            <w:pPr>
              <w:tabs>
                <w:tab w:val="left" w:pos="8505"/>
              </w:tabs>
              <w:ind w:left="-57" w:right="-57"/>
              <w:contextualSpacing/>
              <w:jc w:val="both"/>
              <w:rPr>
                <w:rFonts w:ascii="Times New Roman" w:hAnsi="Times New Roman" w:cs="Times New Roman"/>
                <w:sz w:val="28"/>
                <w:szCs w:val="28"/>
              </w:rPr>
            </w:pPr>
            <w:r w:rsidRPr="00492C79">
              <w:rPr>
                <w:rFonts w:ascii="Times New Roman" w:hAnsi="Times New Roman" w:cs="Times New Roman"/>
                <w:sz w:val="28"/>
                <w:szCs w:val="28"/>
              </w:rPr>
              <w:t>На геологическое изучение:  «</w:t>
            </w:r>
            <w:proofErr w:type="spellStart"/>
            <w:r w:rsidRPr="00492C79">
              <w:rPr>
                <w:rFonts w:ascii="Times New Roman" w:hAnsi="Times New Roman" w:cs="Times New Roman"/>
                <w:sz w:val="28"/>
                <w:szCs w:val="28"/>
              </w:rPr>
              <w:t>Терентьевский</w:t>
            </w:r>
            <w:proofErr w:type="spellEnd"/>
            <w:r w:rsidRPr="00492C79">
              <w:rPr>
                <w:rFonts w:ascii="Times New Roman" w:hAnsi="Times New Roman" w:cs="Times New Roman"/>
                <w:sz w:val="28"/>
                <w:szCs w:val="28"/>
              </w:rPr>
              <w:t>».</w:t>
            </w:r>
          </w:p>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Кроме того на основе </w:t>
            </w:r>
            <w:proofErr w:type="spellStart"/>
            <w:r w:rsidRPr="00492C79">
              <w:rPr>
                <w:rFonts w:ascii="Times New Roman" w:hAnsi="Times New Roman" w:cs="Times New Roman"/>
                <w:sz w:val="28"/>
                <w:szCs w:val="28"/>
              </w:rPr>
              <w:t>первооткрывательства</w:t>
            </w:r>
            <w:proofErr w:type="spellEnd"/>
            <w:r w:rsidRPr="00492C79">
              <w:rPr>
                <w:rFonts w:ascii="Times New Roman" w:hAnsi="Times New Roman" w:cs="Times New Roman"/>
                <w:sz w:val="28"/>
                <w:szCs w:val="28"/>
              </w:rPr>
              <w:t xml:space="preserve"> выдано 4 лицензии с целью разведки и добычи: месторождение суглинков «</w:t>
            </w:r>
            <w:proofErr w:type="spellStart"/>
            <w:r w:rsidRPr="00492C79">
              <w:rPr>
                <w:rFonts w:ascii="Times New Roman" w:hAnsi="Times New Roman" w:cs="Times New Roman"/>
                <w:sz w:val="28"/>
                <w:szCs w:val="28"/>
              </w:rPr>
              <w:t>Сыданиха</w:t>
            </w:r>
            <w:proofErr w:type="spellEnd"/>
            <w:r w:rsidRPr="00492C79">
              <w:rPr>
                <w:rFonts w:ascii="Times New Roman" w:hAnsi="Times New Roman" w:cs="Times New Roman"/>
                <w:sz w:val="28"/>
                <w:szCs w:val="28"/>
              </w:rPr>
              <w:t>», месторождения песка: «</w:t>
            </w:r>
            <w:proofErr w:type="spellStart"/>
            <w:r w:rsidRPr="00492C79">
              <w:rPr>
                <w:rFonts w:ascii="Times New Roman" w:hAnsi="Times New Roman" w:cs="Times New Roman"/>
                <w:sz w:val="28"/>
                <w:szCs w:val="28"/>
              </w:rPr>
              <w:t>Серково</w:t>
            </w:r>
            <w:proofErr w:type="spellEnd"/>
            <w:r w:rsidRPr="00492C79">
              <w:rPr>
                <w:rFonts w:ascii="Times New Roman" w:hAnsi="Times New Roman" w:cs="Times New Roman"/>
                <w:sz w:val="28"/>
                <w:szCs w:val="28"/>
              </w:rPr>
              <w:t>», «Ивановское» и «</w:t>
            </w:r>
            <w:proofErr w:type="spellStart"/>
            <w:r w:rsidRPr="00492C79">
              <w:rPr>
                <w:rFonts w:ascii="Times New Roman" w:hAnsi="Times New Roman" w:cs="Times New Roman"/>
                <w:sz w:val="28"/>
                <w:szCs w:val="28"/>
              </w:rPr>
              <w:t>Акимовское</w:t>
            </w:r>
            <w:proofErr w:type="spellEnd"/>
            <w:r w:rsidRPr="00492C79">
              <w:rPr>
                <w:rFonts w:ascii="Times New Roman" w:hAnsi="Times New Roman" w:cs="Times New Roman"/>
                <w:sz w:val="28"/>
                <w:szCs w:val="28"/>
              </w:rPr>
              <w:t>».</w:t>
            </w:r>
          </w:p>
          <w:p w:rsidR="0030019C" w:rsidRPr="00492C79" w:rsidRDefault="0030019C" w:rsidP="007811E7">
            <w:pPr>
              <w:ind w:firstLine="30"/>
              <w:contextualSpacing/>
              <w:jc w:val="both"/>
              <w:rPr>
                <w:rFonts w:ascii="Times New Roman" w:hAnsi="Times New Roman" w:cs="Times New Roman"/>
                <w:sz w:val="28"/>
                <w:szCs w:val="28"/>
              </w:rPr>
            </w:pPr>
            <w:r w:rsidRPr="00492C79">
              <w:rPr>
                <w:rFonts w:ascii="Times New Roman" w:eastAsia="Calibri" w:hAnsi="Times New Roman" w:cs="Times New Roman"/>
                <w:sz w:val="28"/>
                <w:szCs w:val="28"/>
              </w:rPr>
              <w:t>За 201</w:t>
            </w:r>
            <w:r w:rsidRPr="00492C79">
              <w:rPr>
                <w:rFonts w:ascii="Times New Roman" w:hAnsi="Times New Roman" w:cs="Times New Roman"/>
                <w:sz w:val="28"/>
                <w:szCs w:val="28"/>
              </w:rPr>
              <w:t>3</w:t>
            </w:r>
            <w:r w:rsidRPr="00492C79">
              <w:rPr>
                <w:rFonts w:ascii="Times New Roman" w:eastAsia="Calibri" w:hAnsi="Times New Roman" w:cs="Times New Roman"/>
                <w:sz w:val="28"/>
                <w:szCs w:val="28"/>
              </w:rPr>
              <w:t xml:space="preserve"> год  выдано </w:t>
            </w:r>
            <w:r w:rsidRPr="00492C79">
              <w:rPr>
                <w:rFonts w:ascii="Times New Roman" w:hAnsi="Times New Roman" w:cs="Times New Roman"/>
                <w:sz w:val="28"/>
                <w:szCs w:val="28"/>
              </w:rPr>
              <w:t>2</w:t>
            </w:r>
            <w:r w:rsidRPr="00492C79">
              <w:rPr>
                <w:rFonts w:ascii="Times New Roman" w:eastAsia="Calibri" w:hAnsi="Times New Roman" w:cs="Times New Roman"/>
                <w:sz w:val="28"/>
                <w:szCs w:val="28"/>
              </w:rPr>
              <w:t xml:space="preserve"> лицензии на право пользования недрами, </w:t>
            </w:r>
            <w:r w:rsidRPr="00492C79">
              <w:rPr>
                <w:rFonts w:ascii="Times New Roman" w:hAnsi="Times New Roman" w:cs="Times New Roman"/>
                <w:sz w:val="28"/>
                <w:szCs w:val="28"/>
              </w:rPr>
              <w:t xml:space="preserve"> </w:t>
            </w:r>
          </w:p>
          <w:p w:rsidR="0030019C" w:rsidRPr="00492C79" w:rsidRDefault="0030019C" w:rsidP="007811E7">
            <w:pPr>
              <w:ind w:firstLine="30"/>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действовало 45 лицензий (37 </w:t>
            </w:r>
            <w:proofErr w:type="spellStart"/>
            <w:r w:rsidRPr="00492C79">
              <w:rPr>
                <w:rFonts w:ascii="Times New Roman" w:hAnsi="Times New Roman" w:cs="Times New Roman"/>
                <w:sz w:val="28"/>
                <w:szCs w:val="28"/>
              </w:rPr>
              <w:t>недропользователей</w:t>
            </w:r>
            <w:proofErr w:type="spellEnd"/>
            <w:r w:rsidRPr="00492C79">
              <w:rPr>
                <w:rFonts w:ascii="Times New Roman" w:hAnsi="Times New Roman" w:cs="Times New Roman"/>
                <w:sz w:val="28"/>
                <w:szCs w:val="28"/>
              </w:rPr>
              <w:t xml:space="preserve">); - в 2014 году действовало 65 лицензий (50 </w:t>
            </w:r>
            <w:proofErr w:type="spellStart"/>
            <w:r w:rsidRPr="00492C79">
              <w:rPr>
                <w:rFonts w:ascii="Times New Roman" w:hAnsi="Times New Roman" w:cs="Times New Roman"/>
                <w:sz w:val="28"/>
                <w:szCs w:val="28"/>
              </w:rPr>
              <w:t>недропользователей</w:t>
            </w:r>
            <w:proofErr w:type="spellEnd"/>
            <w:r w:rsidRPr="00492C79">
              <w:rPr>
                <w:rFonts w:ascii="Times New Roman" w:hAnsi="Times New Roman" w:cs="Times New Roman"/>
                <w:sz w:val="28"/>
                <w:szCs w:val="28"/>
              </w:rPr>
              <w:t>)</w:t>
            </w:r>
          </w:p>
          <w:p w:rsidR="0030019C" w:rsidRPr="00492C79" w:rsidRDefault="0030019C" w:rsidP="007811E7">
            <w:pPr>
              <w:pStyle w:val="af"/>
              <w:spacing w:after="0"/>
              <w:ind w:left="-57" w:right="-57" w:firstLine="68"/>
              <w:contextualSpacing/>
              <w:jc w:val="both"/>
              <w:rPr>
                <w:szCs w:val="28"/>
              </w:rPr>
            </w:pPr>
            <w:r w:rsidRPr="00492C79">
              <w:rPr>
                <w:szCs w:val="28"/>
              </w:rPr>
              <w:t xml:space="preserve">- в 2015 году действовала 71 лицензия (51 </w:t>
            </w:r>
            <w:proofErr w:type="spellStart"/>
            <w:r w:rsidRPr="00492C79">
              <w:rPr>
                <w:szCs w:val="28"/>
              </w:rPr>
              <w:t>недропользователь</w:t>
            </w:r>
            <w:proofErr w:type="spellEnd"/>
            <w:r w:rsidRPr="00492C79">
              <w:rPr>
                <w:szCs w:val="28"/>
              </w:rPr>
              <w:t>).</w:t>
            </w:r>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left="92" w:right="78"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lastRenderedPageBreak/>
              <w:t xml:space="preserve">Оперативное консультирование инвесторов по индивидуальному подбору объектов </w:t>
            </w:r>
            <w:proofErr w:type="spellStart"/>
            <w:r w:rsidRPr="00492C79">
              <w:rPr>
                <w:rFonts w:ascii="Times New Roman" w:hAnsi="Times New Roman" w:cs="Times New Roman"/>
                <w:sz w:val="28"/>
                <w:szCs w:val="28"/>
              </w:rPr>
              <w:t>недропользования</w:t>
            </w:r>
            <w:proofErr w:type="spellEnd"/>
            <w:r w:rsidRPr="00492C79">
              <w:rPr>
                <w:rFonts w:ascii="Times New Roman" w:hAnsi="Times New Roman" w:cs="Times New Roman"/>
                <w:sz w:val="28"/>
                <w:szCs w:val="28"/>
              </w:rPr>
              <w:t>, учитывающих специфику некоторых производственных технологий и технологических процессов, способных удовлетворить имеющиеся потребности бизнеса</w:t>
            </w:r>
          </w:p>
        </w:tc>
        <w:tc>
          <w:tcPr>
            <w:tcW w:w="5244" w:type="dxa"/>
            <w:gridSpan w:val="2"/>
            <w:vMerge/>
            <w:tcBorders>
              <w:left w:val="single" w:sz="6" w:space="0" w:color="auto"/>
              <w:bottom w:val="single" w:sz="6" w:space="0" w:color="auto"/>
              <w:right w:val="single" w:sz="6" w:space="0" w:color="auto"/>
            </w:tcBorders>
          </w:tcPr>
          <w:p w:rsidR="0030019C" w:rsidRPr="00492C79" w:rsidRDefault="0030019C" w:rsidP="007811E7">
            <w:pPr>
              <w:pStyle w:val="ConsPlusNormal"/>
              <w:ind w:right="62" w:firstLine="0"/>
              <w:contextualSpacing/>
              <w:jc w:val="both"/>
              <w:rPr>
                <w:rFonts w:ascii="Times New Roman" w:hAnsi="Times New Roman" w:cs="Times New Roman"/>
                <w:sz w:val="28"/>
                <w:szCs w:val="28"/>
              </w:rPr>
            </w:pPr>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left="92" w:right="78"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lastRenderedPageBreak/>
              <w:t xml:space="preserve">Предоставление ранее не изученных площадей в пользование для целей проведения геологического изучения участков недр за счет собственных средств </w:t>
            </w:r>
            <w:proofErr w:type="spellStart"/>
            <w:r w:rsidRPr="00492C79">
              <w:rPr>
                <w:rFonts w:ascii="Times New Roman" w:hAnsi="Times New Roman" w:cs="Times New Roman"/>
                <w:sz w:val="28"/>
                <w:szCs w:val="28"/>
              </w:rPr>
              <w:t>недропользователей</w:t>
            </w:r>
            <w:proofErr w:type="spellEnd"/>
            <w:r w:rsidRPr="00492C79">
              <w:rPr>
                <w:rFonts w:ascii="Times New Roman" w:hAnsi="Times New Roman" w:cs="Times New Roman"/>
                <w:sz w:val="28"/>
                <w:szCs w:val="28"/>
              </w:rPr>
              <w:t xml:space="preserve"> на условиях предпринимательского риска с перспективой дальнейшего создания предприятий по добыче и переработке полезных ископаемых</w:t>
            </w:r>
          </w:p>
        </w:tc>
        <w:tc>
          <w:tcPr>
            <w:tcW w:w="5244" w:type="dxa"/>
            <w:gridSpan w:val="2"/>
            <w:tcBorders>
              <w:top w:val="single" w:sz="6" w:space="0" w:color="auto"/>
              <w:left w:val="single" w:sz="6" w:space="0" w:color="auto"/>
              <w:bottom w:val="single" w:sz="6" w:space="0" w:color="auto"/>
              <w:right w:val="single" w:sz="6" w:space="0" w:color="auto"/>
            </w:tcBorders>
          </w:tcPr>
          <w:p w:rsidR="0030019C" w:rsidRDefault="0030019C" w:rsidP="007811E7">
            <w:pPr>
              <w:pStyle w:val="aff7"/>
              <w:ind w:left="-57" w:firstLine="0"/>
            </w:pPr>
            <w:r w:rsidRPr="00492C79">
              <w:t>В 2014 году Департаментом, выдано 10 лицензий</w:t>
            </w:r>
            <w:r>
              <w:t xml:space="preserve">, а в </w:t>
            </w:r>
            <w:r w:rsidRPr="00492C79">
              <w:t xml:space="preserve"> 2015 году выдана 1 лицензия на право пользования недрами ранее не изученных площадей </w:t>
            </w:r>
            <w:r>
              <w:t>(около 45 км</w:t>
            </w:r>
            <w:proofErr w:type="gramStart"/>
            <w:r>
              <w:rPr>
                <w:vertAlign w:val="superscript"/>
              </w:rPr>
              <w:t>2</w:t>
            </w:r>
            <w:proofErr w:type="gramEnd"/>
            <w:r>
              <w:t xml:space="preserve">) </w:t>
            </w:r>
            <w:r w:rsidRPr="00492C79">
              <w:t xml:space="preserve">для целей проведения геологического изучения участков недр за счет собственных средств </w:t>
            </w:r>
            <w:proofErr w:type="spellStart"/>
            <w:r w:rsidRPr="00492C79">
              <w:t>недропользователей</w:t>
            </w:r>
            <w:proofErr w:type="spellEnd"/>
            <w:r w:rsidRPr="00492C79">
              <w:t xml:space="preserve"> на условиях предпринимательского риска с перспективой дальнейшего создания предприятий по добыче и переработке полезных ископаемых</w:t>
            </w:r>
            <w:r>
              <w:t xml:space="preserve">. </w:t>
            </w:r>
          </w:p>
          <w:p w:rsidR="0030019C" w:rsidRDefault="0030019C" w:rsidP="007811E7">
            <w:pPr>
              <w:pStyle w:val="ConsPlusNormal"/>
              <w:ind w:left="-57"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92C79">
              <w:rPr>
                <w:rFonts w:ascii="Times New Roman" w:hAnsi="Times New Roman" w:cs="Times New Roman"/>
                <w:sz w:val="28"/>
                <w:szCs w:val="28"/>
              </w:rPr>
              <w:t>На четырех участках работы</w:t>
            </w:r>
            <w:r>
              <w:rPr>
                <w:rFonts w:ascii="Times New Roman" w:hAnsi="Times New Roman" w:cs="Times New Roman"/>
                <w:sz w:val="28"/>
                <w:szCs w:val="28"/>
              </w:rPr>
              <w:t xml:space="preserve"> по геологическому изучению</w:t>
            </w:r>
            <w:r w:rsidRPr="00492C79">
              <w:rPr>
                <w:rFonts w:ascii="Times New Roman" w:hAnsi="Times New Roman" w:cs="Times New Roman"/>
                <w:sz w:val="28"/>
                <w:szCs w:val="28"/>
              </w:rPr>
              <w:t xml:space="preserve"> завершены.</w:t>
            </w:r>
          </w:p>
          <w:p w:rsidR="0030019C" w:rsidRPr="00492C79" w:rsidRDefault="0030019C" w:rsidP="007811E7">
            <w:pPr>
              <w:adjustRightInd w:val="0"/>
              <w:ind w:left="-5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92C79">
              <w:rPr>
                <w:rFonts w:ascii="Times New Roman" w:hAnsi="Times New Roman" w:cs="Times New Roman"/>
                <w:sz w:val="28"/>
                <w:szCs w:val="28"/>
              </w:rPr>
              <w:t>По результатам проведенных геологических изучений,</w:t>
            </w:r>
            <w:r>
              <w:rPr>
                <w:rFonts w:ascii="Times New Roman" w:hAnsi="Times New Roman" w:cs="Times New Roman"/>
                <w:sz w:val="28"/>
                <w:szCs w:val="28"/>
              </w:rPr>
              <w:t xml:space="preserve"> выполненных в 2014-2015 гг.,</w:t>
            </w:r>
            <w:r w:rsidRPr="00492C79">
              <w:rPr>
                <w:rFonts w:ascii="Times New Roman" w:hAnsi="Times New Roman" w:cs="Times New Roman"/>
                <w:sz w:val="28"/>
                <w:szCs w:val="28"/>
              </w:rPr>
              <w:t xml:space="preserve"> департаментом выдано четыре лицензии на право пользования недрами</w:t>
            </w:r>
            <w:r>
              <w:rPr>
                <w:rFonts w:ascii="Times New Roman" w:hAnsi="Times New Roman" w:cs="Times New Roman"/>
                <w:sz w:val="28"/>
                <w:szCs w:val="28"/>
              </w:rPr>
              <w:t xml:space="preserve"> с целью добычи ОПИ</w:t>
            </w:r>
            <w:r w:rsidRPr="00492C79">
              <w:rPr>
                <w:rFonts w:ascii="Times New Roman" w:hAnsi="Times New Roman" w:cs="Times New Roman"/>
                <w:sz w:val="28"/>
                <w:szCs w:val="28"/>
              </w:rPr>
              <w:t>: месторождение суглинков для производства кирпича «</w:t>
            </w:r>
            <w:proofErr w:type="spellStart"/>
            <w:r w:rsidRPr="00492C79">
              <w:rPr>
                <w:rFonts w:ascii="Times New Roman" w:hAnsi="Times New Roman" w:cs="Times New Roman"/>
                <w:sz w:val="28"/>
                <w:szCs w:val="28"/>
              </w:rPr>
              <w:t>Сыданиха</w:t>
            </w:r>
            <w:proofErr w:type="spellEnd"/>
            <w:r w:rsidRPr="00492C79">
              <w:rPr>
                <w:rFonts w:ascii="Times New Roman" w:hAnsi="Times New Roman" w:cs="Times New Roman"/>
                <w:sz w:val="28"/>
                <w:szCs w:val="28"/>
              </w:rPr>
              <w:t>» с запасами 559,4 тыс. м</w:t>
            </w:r>
            <w:r w:rsidRPr="00492C79">
              <w:rPr>
                <w:rFonts w:ascii="Times New Roman" w:hAnsi="Times New Roman" w:cs="Times New Roman"/>
                <w:sz w:val="28"/>
                <w:szCs w:val="28"/>
                <w:vertAlign w:val="superscript"/>
              </w:rPr>
              <w:t>3</w:t>
            </w:r>
            <w:r w:rsidRPr="00492C79">
              <w:rPr>
                <w:rFonts w:ascii="Times New Roman" w:hAnsi="Times New Roman" w:cs="Times New Roman"/>
                <w:sz w:val="28"/>
                <w:szCs w:val="28"/>
              </w:rPr>
              <w:t>, песчаное месторождение «Ивановское» с запасами 878,0 тыс. м</w:t>
            </w:r>
            <w:r w:rsidRPr="00492C79">
              <w:rPr>
                <w:rFonts w:ascii="Times New Roman" w:hAnsi="Times New Roman" w:cs="Times New Roman"/>
                <w:sz w:val="28"/>
                <w:szCs w:val="28"/>
                <w:vertAlign w:val="superscript"/>
              </w:rPr>
              <w:t>3</w:t>
            </w:r>
            <w:r w:rsidRPr="00492C79">
              <w:rPr>
                <w:rFonts w:ascii="Times New Roman" w:hAnsi="Times New Roman" w:cs="Times New Roman"/>
                <w:sz w:val="28"/>
                <w:szCs w:val="28"/>
              </w:rPr>
              <w:t>;</w:t>
            </w:r>
            <w:r w:rsidRPr="00492C79">
              <w:rPr>
                <w:rFonts w:ascii="Times New Roman" w:hAnsi="Times New Roman" w:cs="Times New Roman"/>
                <w:sz w:val="28"/>
                <w:szCs w:val="28"/>
                <w:vertAlign w:val="superscript"/>
              </w:rPr>
              <w:t xml:space="preserve"> </w:t>
            </w:r>
            <w:r w:rsidRPr="00492C79">
              <w:rPr>
                <w:rFonts w:ascii="Times New Roman" w:hAnsi="Times New Roman" w:cs="Times New Roman"/>
                <w:sz w:val="28"/>
                <w:szCs w:val="28"/>
              </w:rPr>
              <w:t>строительных песков «</w:t>
            </w:r>
            <w:proofErr w:type="spellStart"/>
            <w:r w:rsidRPr="00492C79">
              <w:rPr>
                <w:rFonts w:ascii="Times New Roman" w:hAnsi="Times New Roman" w:cs="Times New Roman"/>
                <w:sz w:val="28"/>
                <w:szCs w:val="28"/>
              </w:rPr>
              <w:t>Серково</w:t>
            </w:r>
            <w:proofErr w:type="spellEnd"/>
            <w:r w:rsidRPr="00492C79">
              <w:rPr>
                <w:rFonts w:ascii="Times New Roman" w:hAnsi="Times New Roman" w:cs="Times New Roman"/>
                <w:sz w:val="28"/>
                <w:szCs w:val="28"/>
              </w:rPr>
              <w:t>» с запасами 2 573,0 тыс. м</w:t>
            </w:r>
            <w:r w:rsidRPr="00492C79">
              <w:rPr>
                <w:rFonts w:ascii="Times New Roman" w:hAnsi="Times New Roman" w:cs="Times New Roman"/>
                <w:sz w:val="28"/>
                <w:szCs w:val="28"/>
                <w:vertAlign w:val="superscript"/>
              </w:rPr>
              <w:t>3</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Акимовское</w:t>
            </w:r>
            <w:proofErr w:type="spellEnd"/>
            <w:r>
              <w:rPr>
                <w:rFonts w:ascii="Times New Roman" w:hAnsi="Times New Roman" w:cs="Times New Roman"/>
                <w:sz w:val="28"/>
                <w:szCs w:val="28"/>
              </w:rPr>
              <w:t>» с запасами 2</w:t>
            </w:r>
            <w:r w:rsidRPr="00492C79">
              <w:rPr>
                <w:rFonts w:ascii="Times New Roman" w:hAnsi="Times New Roman" w:cs="Times New Roman"/>
                <w:sz w:val="28"/>
                <w:szCs w:val="28"/>
              </w:rPr>
              <w:t>811,89 тыс. м</w:t>
            </w:r>
            <w:r w:rsidRPr="00492C79">
              <w:rPr>
                <w:rFonts w:ascii="Times New Roman" w:hAnsi="Times New Roman" w:cs="Times New Roman"/>
                <w:sz w:val="28"/>
                <w:szCs w:val="28"/>
                <w:vertAlign w:val="superscript"/>
              </w:rPr>
              <w:t>3</w:t>
            </w:r>
            <w:r w:rsidRPr="00492C79">
              <w:rPr>
                <w:rFonts w:ascii="Times New Roman" w:hAnsi="Times New Roman" w:cs="Times New Roman"/>
                <w:sz w:val="28"/>
                <w:szCs w:val="28"/>
              </w:rPr>
              <w:t>.</w:t>
            </w:r>
            <w:proofErr w:type="gramEnd"/>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left="92" w:right="78"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Обеспечение максимального учета предложений инвесторов по потенциально интересным для них участкам недр местного значения с целью их согласования, утверждения и дальнейшего предоставления в пользование</w:t>
            </w:r>
          </w:p>
        </w:tc>
        <w:tc>
          <w:tcPr>
            <w:tcW w:w="5244" w:type="dxa"/>
            <w:gridSpan w:val="2"/>
            <w:tcBorders>
              <w:top w:val="single" w:sz="6" w:space="0" w:color="auto"/>
              <w:left w:val="single" w:sz="6" w:space="0" w:color="auto"/>
              <w:bottom w:val="single" w:sz="6" w:space="0" w:color="auto"/>
              <w:right w:val="single" w:sz="6" w:space="0" w:color="auto"/>
            </w:tcBorders>
          </w:tcPr>
          <w:p w:rsidR="0030019C" w:rsidRDefault="0030019C" w:rsidP="007811E7">
            <w:pPr>
              <w:tabs>
                <w:tab w:val="left" w:pos="8505"/>
              </w:tabs>
              <w:ind w:left="-57" w:right="43"/>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В 2013 году в Перечень участков недр местного значения по Костромской области было включено 78 участков, в 2014 Перечень состоял из 110 участков, за 2015 год Перечень увеличился на 7 участков и составляет 117 участков. </w:t>
            </w:r>
          </w:p>
          <w:p w:rsidR="0030019C" w:rsidRPr="00492C79" w:rsidRDefault="0030019C" w:rsidP="007811E7">
            <w:pPr>
              <w:tabs>
                <w:tab w:val="left" w:pos="8505"/>
              </w:tabs>
              <w:ind w:left="-57" w:right="43"/>
              <w:contextualSpacing/>
              <w:jc w:val="both"/>
              <w:rPr>
                <w:rFonts w:ascii="Times New Roman" w:hAnsi="Times New Roman" w:cs="Times New Roman"/>
                <w:sz w:val="28"/>
                <w:szCs w:val="28"/>
              </w:rPr>
            </w:pPr>
            <w:r>
              <w:rPr>
                <w:rFonts w:ascii="Times New Roman" w:hAnsi="Times New Roman" w:cs="Times New Roman"/>
                <w:sz w:val="28"/>
                <w:szCs w:val="28"/>
              </w:rPr>
              <w:t xml:space="preserve">  По заявкам потенциальных инвесторов (</w:t>
            </w:r>
            <w:proofErr w:type="spellStart"/>
            <w:r>
              <w:rPr>
                <w:rFonts w:ascii="Times New Roman" w:hAnsi="Times New Roman" w:cs="Times New Roman"/>
                <w:sz w:val="28"/>
                <w:szCs w:val="28"/>
              </w:rPr>
              <w:t>недропользователей</w:t>
            </w:r>
            <w:proofErr w:type="spellEnd"/>
            <w:r>
              <w:rPr>
                <w:rFonts w:ascii="Times New Roman" w:hAnsi="Times New Roman" w:cs="Times New Roman"/>
                <w:sz w:val="28"/>
                <w:szCs w:val="28"/>
              </w:rPr>
              <w:t>), с целью о</w:t>
            </w:r>
            <w:r w:rsidRPr="00492C79">
              <w:rPr>
                <w:rFonts w:ascii="Times New Roman" w:hAnsi="Times New Roman" w:cs="Times New Roman"/>
                <w:sz w:val="28"/>
                <w:szCs w:val="28"/>
              </w:rPr>
              <w:t>беспечени</w:t>
            </w:r>
            <w:r>
              <w:rPr>
                <w:rFonts w:ascii="Times New Roman" w:hAnsi="Times New Roman" w:cs="Times New Roman"/>
                <w:sz w:val="28"/>
                <w:szCs w:val="28"/>
              </w:rPr>
              <w:t>я</w:t>
            </w:r>
            <w:r w:rsidRPr="00492C79">
              <w:rPr>
                <w:rFonts w:ascii="Times New Roman" w:hAnsi="Times New Roman" w:cs="Times New Roman"/>
                <w:sz w:val="28"/>
                <w:szCs w:val="28"/>
              </w:rPr>
              <w:t xml:space="preserve"> максимального учета предложений инвесторов по потенциально интересным для них участкам недр местного значения с целью их согласования, утверждения и дальнейшего предоставления в пользование</w:t>
            </w:r>
            <w:r>
              <w:rPr>
                <w:rFonts w:ascii="Times New Roman" w:hAnsi="Times New Roman" w:cs="Times New Roman"/>
                <w:sz w:val="28"/>
                <w:szCs w:val="28"/>
              </w:rPr>
              <w:t>, в</w:t>
            </w:r>
            <w:r w:rsidRPr="00492C79">
              <w:rPr>
                <w:rFonts w:ascii="Times New Roman" w:hAnsi="Times New Roman" w:cs="Times New Roman"/>
                <w:sz w:val="28"/>
                <w:szCs w:val="28"/>
              </w:rPr>
              <w:t xml:space="preserve"> 2015 году в Перечень участков недр местного значения были включены участки: «</w:t>
            </w:r>
            <w:proofErr w:type="spellStart"/>
            <w:r w:rsidRPr="00492C79">
              <w:rPr>
                <w:rFonts w:ascii="Times New Roman" w:hAnsi="Times New Roman" w:cs="Times New Roman"/>
                <w:sz w:val="28"/>
                <w:szCs w:val="28"/>
              </w:rPr>
              <w:t>Сергеевский</w:t>
            </w:r>
            <w:proofErr w:type="spellEnd"/>
            <w:r w:rsidRPr="00492C79">
              <w:rPr>
                <w:rFonts w:ascii="Times New Roman" w:hAnsi="Times New Roman" w:cs="Times New Roman"/>
                <w:sz w:val="28"/>
                <w:szCs w:val="28"/>
              </w:rPr>
              <w:t>»</w:t>
            </w:r>
            <w:r>
              <w:rPr>
                <w:rFonts w:ascii="Times New Roman" w:hAnsi="Times New Roman" w:cs="Times New Roman"/>
                <w:sz w:val="28"/>
                <w:szCs w:val="28"/>
              </w:rPr>
              <w:t>,</w:t>
            </w:r>
          </w:p>
          <w:p w:rsidR="0030019C" w:rsidRPr="00492C79" w:rsidRDefault="0030019C" w:rsidP="007811E7">
            <w:pPr>
              <w:tabs>
                <w:tab w:val="left" w:pos="8505"/>
              </w:tabs>
              <w:ind w:left="-57" w:right="43"/>
              <w:contextualSpacing/>
              <w:jc w:val="both"/>
              <w:rPr>
                <w:rFonts w:ascii="Times New Roman" w:hAnsi="Times New Roman" w:cs="Times New Roman"/>
                <w:sz w:val="28"/>
                <w:szCs w:val="28"/>
              </w:rPr>
            </w:pPr>
            <w:r w:rsidRPr="00492C79">
              <w:rPr>
                <w:rFonts w:ascii="Times New Roman" w:hAnsi="Times New Roman" w:cs="Times New Roman"/>
                <w:sz w:val="28"/>
                <w:szCs w:val="28"/>
              </w:rPr>
              <w:lastRenderedPageBreak/>
              <w:t>«</w:t>
            </w:r>
            <w:proofErr w:type="spellStart"/>
            <w:r w:rsidRPr="00492C79">
              <w:rPr>
                <w:rFonts w:ascii="Times New Roman" w:hAnsi="Times New Roman" w:cs="Times New Roman"/>
                <w:sz w:val="28"/>
                <w:szCs w:val="28"/>
              </w:rPr>
              <w:t>Терентьевский</w:t>
            </w:r>
            <w:proofErr w:type="spellEnd"/>
            <w:r w:rsidRPr="00492C79">
              <w:rPr>
                <w:rFonts w:ascii="Times New Roman" w:hAnsi="Times New Roman" w:cs="Times New Roman"/>
                <w:sz w:val="28"/>
                <w:szCs w:val="28"/>
              </w:rPr>
              <w:t xml:space="preserve">» Костромского района, «Васечкин» </w:t>
            </w:r>
            <w:proofErr w:type="spellStart"/>
            <w:r w:rsidRPr="00492C79">
              <w:rPr>
                <w:rFonts w:ascii="Times New Roman" w:hAnsi="Times New Roman" w:cs="Times New Roman"/>
                <w:sz w:val="28"/>
                <w:szCs w:val="28"/>
              </w:rPr>
              <w:t>Пыщугского</w:t>
            </w:r>
            <w:proofErr w:type="spellEnd"/>
            <w:r w:rsidRPr="00492C79">
              <w:rPr>
                <w:rFonts w:ascii="Times New Roman" w:hAnsi="Times New Roman" w:cs="Times New Roman"/>
                <w:sz w:val="28"/>
                <w:szCs w:val="28"/>
              </w:rPr>
              <w:t xml:space="preserve"> района, «Кузяево» </w:t>
            </w:r>
            <w:proofErr w:type="spellStart"/>
            <w:r w:rsidRPr="00492C79">
              <w:rPr>
                <w:rFonts w:ascii="Times New Roman" w:hAnsi="Times New Roman" w:cs="Times New Roman"/>
                <w:sz w:val="28"/>
                <w:szCs w:val="28"/>
              </w:rPr>
              <w:t>Судиславского</w:t>
            </w:r>
            <w:proofErr w:type="spellEnd"/>
            <w:r w:rsidRPr="00492C79">
              <w:rPr>
                <w:rFonts w:ascii="Times New Roman" w:hAnsi="Times New Roman" w:cs="Times New Roman"/>
                <w:sz w:val="28"/>
                <w:szCs w:val="28"/>
              </w:rPr>
              <w:t xml:space="preserve"> района, «Низкое-2» </w:t>
            </w:r>
            <w:proofErr w:type="spellStart"/>
            <w:r w:rsidRPr="00492C79">
              <w:rPr>
                <w:rFonts w:ascii="Times New Roman" w:hAnsi="Times New Roman" w:cs="Times New Roman"/>
                <w:sz w:val="28"/>
                <w:szCs w:val="28"/>
              </w:rPr>
              <w:t>Нерехтского</w:t>
            </w:r>
            <w:proofErr w:type="spellEnd"/>
            <w:r w:rsidRPr="00492C79">
              <w:rPr>
                <w:rFonts w:ascii="Times New Roman" w:hAnsi="Times New Roman" w:cs="Times New Roman"/>
                <w:sz w:val="28"/>
                <w:szCs w:val="28"/>
              </w:rPr>
              <w:t xml:space="preserve"> района, «</w:t>
            </w:r>
            <w:proofErr w:type="spellStart"/>
            <w:r w:rsidRPr="00492C79">
              <w:rPr>
                <w:rFonts w:ascii="Times New Roman" w:hAnsi="Times New Roman" w:cs="Times New Roman"/>
                <w:sz w:val="28"/>
                <w:szCs w:val="28"/>
              </w:rPr>
              <w:t>Марфино</w:t>
            </w:r>
            <w:proofErr w:type="spellEnd"/>
            <w:r w:rsidRPr="00492C79">
              <w:rPr>
                <w:rFonts w:ascii="Times New Roman" w:hAnsi="Times New Roman" w:cs="Times New Roman"/>
                <w:sz w:val="28"/>
                <w:szCs w:val="28"/>
              </w:rPr>
              <w:t xml:space="preserve">» </w:t>
            </w:r>
            <w:proofErr w:type="spellStart"/>
            <w:r w:rsidRPr="00492C79">
              <w:rPr>
                <w:rFonts w:ascii="Times New Roman" w:hAnsi="Times New Roman" w:cs="Times New Roman"/>
                <w:sz w:val="28"/>
                <w:szCs w:val="28"/>
              </w:rPr>
              <w:t>Сусанинского</w:t>
            </w:r>
            <w:proofErr w:type="spellEnd"/>
            <w:r w:rsidRPr="00492C79">
              <w:rPr>
                <w:rFonts w:ascii="Times New Roman" w:hAnsi="Times New Roman" w:cs="Times New Roman"/>
                <w:sz w:val="28"/>
                <w:szCs w:val="28"/>
              </w:rPr>
              <w:t xml:space="preserve"> района, «</w:t>
            </w:r>
            <w:proofErr w:type="spellStart"/>
            <w:r w:rsidRPr="00492C79">
              <w:rPr>
                <w:rFonts w:ascii="Times New Roman" w:hAnsi="Times New Roman" w:cs="Times New Roman"/>
                <w:sz w:val="28"/>
                <w:szCs w:val="28"/>
              </w:rPr>
              <w:t>Илюхинский</w:t>
            </w:r>
            <w:proofErr w:type="spellEnd"/>
            <w:r w:rsidRPr="00492C79">
              <w:rPr>
                <w:rFonts w:ascii="Times New Roman" w:hAnsi="Times New Roman" w:cs="Times New Roman"/>
                <w:sz w:val="28"/>
                <w:szCs w:val="28"/>
              </w:rPr>
              <w:t xml:space="preserve">» </w:t>
            </w:r>
            <w:proofErr w:type="spellStart"/>
            <w:r w:rsidRPr="00492C79">
              <w:rPr>
                <w:rFonts w:ascii="Times New Roman" w:hAnsi="Times New Roman" w:cs="Times New Roman"/>
                <w:sz w:val="28"/>
                <w:szCs w:val="28"/>
              </w:rPr>
              <w:t>Макарьевского</w:t>
            </w:r>
            <w:proofErr w:type="spellEnd"/>
            <w:r w:rsidRPr="00492C79">
              <w:rPr>
                <w:rFonts w:ascii="Times New Roman" w:hAnsi="Times New Roman" w:cs="Times New Roman"/>
                <w:sz w:val="28"/>
                <w:szCs w:val="28"/>
              </w:rPr>
              <w:t xml:space="preserve"> района.</w:t>
            </w:r>
          </w:p>
          <w:p w:rsidR="0030019C" w:rsidRPr="00492C79" w:rsidRDefault="0030019C" w:rsidP="007811E7">
            <w:pPr>
              <w:pStyle w:val="ConsPlusNormal"/>
              <w:ind w:right="43"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92C79">
              <w:rPr>
                <w:rFonts w:ascii="Times New Roman" w:hAnsi="Times New Roman" w:cs="Times New Roman"/>
                <w:sz w:val="28"/>
                <w:szCs w:val="28"/>
              </w:rPr>
              <w:t xml:space="preserve">В  </w:t>
            </w:r>
            <w:r w:rsidRPr="00492C79">
              <w:rPr>
                <w:rFonts w:ascii="Times New Roman" w:hAnsi="Times New Roman" w:cs="Times New Roman"/>
                <w:sz w:val="28"/>
                <w:szCs w:val="28"/>
                <w:lang w:val="en-US"/>
              </w:rPr>
              <w:t>IV</w:t>
            </w:r>
            <w:r w:rsidRPr="00492C79">
              <w:rPr>
                <w:rFonts w:ascii="Times New Roman" w:hAnsi="Times New Roman" w:cs="Times New Roman"/>
                <w:sz w:val="28"/>
                <w:szCs w:val="28"/>
              </w:rPr>
              <w:t xml:space="preserve"> квартале 2015 года, </w:t>
            </w:r>
            <w:r>
              <w:rPr>
                <w:rFonts w:ascii="Times New Roman" w:hAnsi="Times New Roman" w:cs="Times New Roman"/>
                <w:sz w:val="28"/>
                <w:szCs w:val="28"/>
              </w:rPr>
              <w:t xml:space="preserve">по заявкам потенциальных инвесторов, </w:t>
            </w:r>
            <w:r w:rsidRPr="00492C79">
              <w:rPr>
                <w:rFonts w:ascii="Times New Roman" w:hAnsi="Times New Roman" w:cs="Times New Roman"/>
                <w:sz w:val="28"/>
                <w:szCs w:val="28"/>
              </w:rPr>
              <w:t xml:space="preserve">с целью </w:t>
            </w:r>
            <w:proofErr w:type="gramStart"/>
            <w:r w:rsidRPr="00492C79">
              <w:rPr>
                <w:rFonts w:ascii="Times New Roman" w:hAnsi="Times New Roman" w:cs="Times New Roman"/>
                <w:sz w:val="28"/>
                <w:szCs w:val="28"/>
              </w:rPr>
              <w:t>расширения Перечня участков недр местного значения</w:t>
            </w:r>
            <w:proofErr w:type="gramEnd"/>
            <w:r w:rsidRPr="00492C79">
              <w:rPr>
                <w:rFonts w:ascii="Times New Roman" w:hAnsi="Times New Roman" w:cs="Times New Roman"/>
                <w:sz w:val="28"/>
                <w:szCs w:val="28"/>
              </w:rPr>
              <w:t xml:space="preserve"> по Костромской области,  на согласование в Департамент по </w:t>
            </w:r>
            <w:proofErr w:type="spellStart"/>
            <w:r w:rsidRPr="00492C79">
              <w:rPr>
                <w:rFonts w:ascii="Times New Roman" w:hAnsi="Times New Roman" w:cs="Times New Roman"/>
                <w:sz w:val="28"/>
                <w:szCs w:val="28"/>
              </w:rPr>
              <w:t>недропользованию</w:t>
            </w:r>
            <w:proofErr w:type="spellEnd"/>
            <w:r w:rsidRPr="00492C79">
              <w:rPr>
                <w:rFonts w:ascii="Times New Roman" w:hAnsi="Times New Roman" w:cs="Times New Roman"/>
                <w:sz w:val="28"/>
                <w:szCs w:val="28"/>
              </w:rPr>
              <w:t xml:space="preserve"> по ЦФО,  департаментом природных ресурсов и охраны окружающей среды Костромской  области направлено четыре  участка с целевым назначением проведение геологического изучения недр: «</w:t>
            </w:r>
            <w:proofErr w:type="spellStart"/>
            <w:r w:rsidRPr="00492C79">
              <w:rPr>
                <w:rFonts w:ascii="Times New Roman" w:hAnsi="Times New Roman" w:cs="Times New Roman"/>
                <w:sz w:val="28"/>
                <w:szCs w:val="28"/>
              </w:rPr>
              <w:t>Обломихинский</w:t>
            </w:r>
            <w:proofErr w:type="spellEnd"/>
            <w:r w:rsidRPr="00492C79">
              <w:rPr>
                <w:rFonts w:ascii="Times New Roman" w:hAnsi="Times New Roman" w:cs="Times New Roman"/>
                <w:sz w:val="28"/>
                <w:szCs w:val="28"/>
              </w:rPr>
              <w:t>»  «</w:t>
            </w:r>
            <w:proofErr w:type="spellStart"/>
            <w:r w:rsidRPr="00492C79">
              <w:rPr>
                <w:rFonts w:ascii="Times New Roman" w:hAnsi="Times New Roman" w:cs="Times New Roman"/>
                <w:sz w:val="28"/>
                <w:szCs w:val="28"/>
              </w:rPr>
              <w:t>Будихинский</w:t>
            </w:r>
            <w:proofErr w:type="spellEnd"/>
            <w:r w:rsidRPr="00492C79">
              <w:rPr>
                <w:rFonts w:ascii="Times New Roman" w:hAnsi="Times New Roman" w:cs="Times New Roman"/>
                <w:sz w:val="28"/>
                <w:szCs w:val="28"/>
              </w:rPr>
              <w:t xml:space="preserve"> северный», «</w:t>
            </w:r>
            <w:proofErr w:type="spellStart"/>
            <w:r w:rsidRPr="00492C79">
              <w:rPr>
                <w:rFonts w:ascii="Times New Roman" w:hAnsi="Times New Roman" w:cs="Times New Roman"/>
                <w:sz w:val="28"/>
                <w:szCs w:val="28"/>
              </w:rPr>
              <w:t>Будихинский</w:t>
            </w:r>
            <w:proofErr w:type="spellEnd"/>
            <w:r w:rsidRPr="00492C79">
              <w:rPr>
                <w:rFonts w:ascii="Times New Roman" w:hAnsi="Times New Roman" w:cs="Times New Roman"/>
                <w:sz w:val="28"/>
                <w:szCs w:val="28"/>
              </w:rPr>
              <w:t xml:space="preserve"> южный»  и «Василевский» Костромского района, общей площадью 11,94 км</w:t>
            </w:r>
            <w:proofErr w:type="gramStart"/>
            <w:r w:rsidRPr="00492C79">
              <w:rPr>
                <w:rFonts w:ascii="Times New Roman" w:hAnsi="Times New Roman" w:cs="Times New Roman"/>
                <w:sz w:val="28"/>
                <w:szCs w:val="28"/>
                <w:vertAlign w:val="superscript"/>
              </w:rPr>
              <w:t>2</w:t>
            </w:r>
            <w:proofErr w:type="gramEnd"/>
            <w:r w:rsidRPr="00492C79">
              <w:rPr>
                <w:rFonts w:ascii="Times New Roman" w:hAnsi="Times New Roman" w:cs="Times New Roman"/>
                <w:sz w:val="28"/>
                <w:szCs w:val="28"/>
              </w:rPr>
              <w:t>.</w:t>
            </w:r>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7811E7">
        <w:trPr>
          <w:gridBefore w:val="1"/>
          <w:gridAfter w:val="1"/>
          <w:wBefore w:w="108" w:type="dxa"/>
          <w:wAfter w:w="198" w:type="dxa"/>
          <w:trHeight w:val="360"/>
          <w:jc w:val="center"/>
        </w:trPr>
        <w:tc>
          <w:tcPr>
            <w:tcW w:w="10130" w:type="dxa"/>
            <w:gridSpan w:val="4"/>
            <w:tcBorders>
              <w:top w:val="single" w:sz="6" w:space="0" w:color="auto"/>
              <w:left w:val="single" w:sz="6" w:space="0" w:color="auto"/>
              <w:bottom w:val="single" w:sz="6" w:space="0" w:color="auto"/>
              <w:right w:val="single" w:sz="6" w:space="0" w:color="auto"/>
            </w:tcBorders>
          </w:tcPr>
          <w:p w:rsidR="0030019C" w:rsidRPr="00492C79" w:rsidRDefault="0030019C" w:rsidP="003D294E">
            <w:pPr>
              <w:pStyle w:val="ConsPlusNormal"/>
              <w:numPr>
                <w:ilvl w:val="0"/>
                <w:numId w:val="41"/>
              </w:numPr>
              <w:contextualSpacing/>
              <w:jc w:val="center"/>
              <w:rPr>
                <w:rFonts w:ascii="Times New Roman" w:hAnsi="Times New Roman" w:cs="Times New Roman"/>
                <w:sz w:val="28"/>
                <w:szCs w:val="28"/>
              </w:rPr>
            </w:pPr>
            <w:r w:rsidRPr="00492C79">
              <w:rPr>
                <w:rFonts w:ascii="Times New Roman" w:hAnsi="Times New Roman" w:cs="Times New Roman"/>
                <w:sz w:val="28"/>
                <w:szCs w:val="28"/>
              </w:rPr>
              <w:lastRenderedPageBreak/>
              <w:t>Рынок жилья и рынок строительных материалов</w:t>
            </w: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left="92" w:right="78"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Снижение стоимости 1 кв. м жилья путем увеличения объема вводимых в области жилых помещений, в том числе экономического класса, снижения административных барьеров, предоставления социальных выплат, содействия кредитованию, упрощенного предоставления 1 кв. м земельных участков</w:t>
            </w:r>
          </w:p>
        </w:tc>
        <w:tc>
          <w:tcPr>
            <w:tcW w:w="5244" w:type="dxa"/>
            <w:gridSpan w:val="2"/>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Объем ввода жилья на </w:t>
            </w:r>
            <w:r w:rsidRPr="00492C79">
              <w:rPr>
                <w:rFonts w:ascii="Times New Roman" w:hAnsi="Times New Roman" w:cs="Times New Roman"/>
                <w:sz w:val="28"/>
                <w:szCs w:val="28"/>
              </w:rPr>
              <w:br/>
              <w:t>1 декабря 2015 года составил 291,9 тыс.м</w:t>
            </w:r>
            <w:proofErr w:type="gramStart"/>
            <w:r w:rsidRPr="00492C79">
              <w:rPr>
                <w:rFonts w:ascii="Times New Roman" w:hAnsi="Times New Roman" w:cs="Times New Roman"/>
                <w:sz w:val="28"/>
                <w:szCs w:val="28"/>
                <w:vertAlign w:val="superscript"/>
              </w:rPr>
              <w:t>2</w:t>
            </w:r>
            <w:proofErr w:type="gramEnd"/>
            <w:r w:rsidRPr="00492C79">
              <w:rPr>
                <w:rFonts w:ascii="Times New Roman" w:hAnsi="Times New Roman" w:cs="Times New Roman"/>
                <w:sz w:val="28"/>
                <w:szCs w:val="28"/>
              </w:rPr>
              <w:t xml:space="preserve">. В целях сокращения </w:t>
            </w:r>
            <w:proofErr w:type="gramStart"/>
            <w:r w:rsidRPr="00492C79">
              <w:rPr>
                <w:rFonts w:ascii="Times New Roman" w:hAnsi="Times New Roman" w:cs="Times New Roman"/>
                <w:sz w:val="28"/>
                <w:szCs w:val="28"/>
              </w:rPr>
              <w:t>сроков прохождения административных процедур, оказываемых органами местного самоуправления разработано</w:t>
            </w:r>
            <w:proofErr w:type="gramEnd"/>
            <w:r w:rsidRPr="00492C79">
              <w:rPr>
                <w:rFonts w:ascii="Times New Roman" w:hAnsi="Times New Roman" w:cs="Times New Roman"/>
                <w:sz w:val="28"/>
                <w:szCs w:val="28"/>
              </w:rPr>
              <w:t xml:space="preserve"> и утверждено распоряжение администрации Костромской области от 21.07.2015 № 152-ра, что позволило сократить сроки прохождения процедур с 90 до 85 дней. Реализации подпрограммы «Обеспечение жильем молодых семей» в 2015 году позволила улучшить жилищные условия </w:t>
            </w:r>
          </w:p>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82 молодым семьям. Кредитными организациями, осуществляющими деятельность на территории региона выдано населению 3703 ипотечных кредита на сумму 4731,6 млн</w:t>
            </w:r>
            <w:proofErr w:type="gramStart"/>
            <w:r w:rsidRPr="00492C79">
              <w:rPr>
                <w:rFonts w:ascii="Times New Roman" w:hAnsi="Times New Roman" w:cs="Times New Roman"/>
                <w:sz w:val="28"/>
                <w:szCs w:val="28"/>
              </w:rPr>
              <w:t>.р</w:t>
            </w:r>
            <w:proofErr w:type="gramEnd"/>
            <w:r w:rsidRPr="00492C79">
              <w:rPr>
                <w:rFonts w:ascii="Times New Roman" w:hAnsi="Times New Roman" w:cs="Times New Roman"/>
                <w:sz w:val="28"/>
                <w:szCs w:val="28"/>
              </w:rPr>
              <w:t>уб.</w:t>
            </w:r>
          </w:p>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Снижение стоимости 1 м</w:t>
            </w:r>
            <w:proofErr w:type="gramStart"/>
            <w:r w:rsidRPr="00492C79">
              <w:rPr>
                <w:rFonts w:ascii="Times New Roman" w:hAnsi="Times New Roman" w:cs="Times New Roman"/>
                <w:sz w:val="28"/>
                <w:szCs w:val="28"/>
                <w:vertAlign w:val="superscript"/>
              </w:rPr>
              <w:t>2</w:t>
            </w:r>
            <w:proofErr w:type="gramEnd"/>
            <w:r w:rsidRPr="00492C79">
              <w:rPr>
                <w:rFonts w:ascii="Times New Roman" w:hAnsi="Times New Roman" w:cs="Times New Roman"/>
                <w:sz w:val="28"/>
                <w:szCs w:val="28"/>
              </w:rPr>
              <w:t xml:space="preserve"> общей площади по отношению к 2012 году на </w:t>
            </w:r>
            <w:r w:rsidRPr="00492C79">
              <w:rPr>
                <w:rFonts w:ascii="Times New Roman" w:hAnsi="Times New Roman" w:cs="Times New Roman"/>
                <w:sz w:val="28"/>
                <w:szCs w:val="28"/>
              </w:rPr>
              <w:lastRenderedPageBreak/>
              <w:t>12,3 % (с учетом коэффициентов-дефляторов).</w:t>
            </w:r>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left="92" w:right="78"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lastRenderedPageBreak/>
              <w:t xml:space="preserve">Развитие базы промышленности строительных материалов путем увеличения количества производств и модернизации существующих, предоставление гарантий бюджета под предоставление кредитов предприятиям, субсидирование за счет средств бюджета Костромской области части процентной ставки по привлекаемым таким образом кредитам на условиях </w:t>
            </w:r>
            <w:proofErr w:type="spellStart"/>
            <w:r w:rsidRPr="00492C79">
              <w:rPr>
                <w:rFonts w:ascii="Times New Roman" w:hAnsi="Times New Roman" w:cs="Times New Roman"/>
                <w:sz w:val="28"/>
                <w:szCs w:val="28"/>
              </w:rPr>
              <w:t>софинансирования</w:t>
            </w:r>
            <w:proofErr w:type="spellEnd"/>
            <w:r w:rsidRPr="00492C79">
              <w:rPr>
                <w:rFonts w:ascii="Times New Roman" w:hAnsi="Times New Roman" w:cs="Times New Roman"/>
                <w:sz w:val="28"/>
                <w:szCs w:val="28"/>
              </w:rPr>
              <w:t xml:space="preserve"> с бюджетом</w:t>
            </w:r>
          </w:p>
        </w:tc>
        <w:tc>
          <w:tcPr>
            <w:tcW w:w="5244" w:type="dxa"/>
            <w:gridSpan w:val="2"/>
            <w:tcBorders>
              <w:top w:val="single" w:sz="6" w:space="0" w:color="auto"/>
              <w:left w:val="single" w:sz="6" w:space="0" w:color="auto"/>
              <w:bottom w:val="single" w:sz="6" w:space="0" w:color="auto"/>
              <w:right w:val="single" w:sz="6" w:space="0" w:color="auto"/>
            </w:tcBorders>
          </w:tcPr>
          <w:p w:rsidR="0030019C" w:rsidRPr="00492C79" w:rsidRDefault="0030019C" w:rsidP="007811E7">
            <w:pPr>
              <w:contextualSpacing/>
              <w:jc w:val="both"/>
              <w:rPr>
                <w:rFonts w:ascii="Times New Roman" w:hAnsi="Times New Roman" w:cs="Times New Roman"/>
                <w:sz w:val="28"/>
                <w:szCs w:val="28"/>
              </w:rPr>
            </w:pPr>
            <w:r w:rsidRPr="00492C79">
              <w:rPr>
                <w:rFonts w:ascii="Times New Roman" w:hAnsi="Times New Roman" w:cs="Times New Roman"/>
                <w:sz w:val="28"/>
                <w:szCs w:val="28"/>
              </w:rPr>
              <w:t>В 2015 году на территории области в сфере производства строительных материалов реализованы либо начали реализацию следующие инвестиционные проекты:</w:t>
            </w:r>
          </w:p>
          <w:p w:rsidR="0030019C" w:rsidRPr="00492C79" w:rsidRDefault="0030019C" w:rsidP="007811E7">
            <w:pPr>
              <w:contextualSpacing/>
              <w:jc w:val="both"/>
              <w:rPr>
                <w:rFonts w:ascii="Times New Roman" w:hAnsi="Times New Roman" w:cs="Times New Roman"/>
                <w:sz w:val="28"/>
                <w:szCs w:val="28"/>
              </w:rPr>
            </w:pPr>
            <w:r w:rsidRPr="00492C79">
              <w:rPr>
                <w:rFonts w:ascii="Times New Roman" w:hAnsi="Times New Roman" w:cs="Times New Roman"/>
                <w:sz w:val="28"/>
                <w:szCs w:val="28"/>
              </w:rPr>
              <w:t>- реконструкция действующего производства цементно-стружечной плиты ЗАО «</w:t>
            </w:r>
            <w:proofErr w:type="spellStart"/>
            <w:r w:rsidRPr="00492C79">
              <w:rPr>
                <w:rFonts w:ascii="Times New Roman" w:hAnsi="Times New Roman" w:cs="Times New Roman"/>
                <w:sz w:val="28"/>
                <w:szCs w:val="28"/>
              </w:rPr>
              <w:t>Межрегион</w:t>
            </w:r>
            <w:proofErr w:type="spellEnd"/>
            <w:r w:rsidRPr="00492C79">
              <w:rPr>
                <w:rFonts w:ascii="Times New Roman" w:hAnsi="Times New Roman" w:cs="Times New Roman"/>
                <w:sz w:val="28"/>
                <w:szCs w:val="28"/>
              </w:rPr>
              <w:t xml:space="preserve"> Торг </w:t>
            </w:r>
            <w:proofErr w:type="spellStart"/>
            <w:r w:rsidRPr="00492C79">
              <w:rPr>
                <w:rFonts w:ascii="Times New Roman" w:hAnsi="Times New Roman" w:cs="Times New Roman"/>
                <w:sz w:val="28"/>
                <w:szCs w:val="28"/>
              </w:rPr>
              <w:t>Инвест</w:t>
            </w:r>
            <w:proofErr w:type="spellEnd"/>
            <w:r w:rsidRPr="00492C79">
              <w:rPr>
                <w:rFonts w:ascii="Times New Roman" w:hAnsi="Times New Roman" w:cs="Times New Roman"/>
                <w:sz w:val="28"/>
                <w:szCs w:val="28"/>
              </w:rPr>
              <w:t xml:space="preserve">» с общим объемом инвестиций 5,1 </w:t>
            </w:r>
            <w:proofErr w:type="spellStart"/>
            <w:r w:rsidRPr="00492C79">
              <w:rPr>
                <w:rFonts w:ascii="Times New Roman" w:hAnsi="Times New Roman" w:cs="Times New Roman"/>
                <w:sz w:val="28"/>
                <w:szCs w:val="28"/>
              </w:rPr>
              <w:t>млрд</w:t>
            </w:r>
            <w:proofErr w:type="gramStart"/>
            <w:r w:rsidRPr="00492C79">
              <w:rPr>
                <w:rFonts w:ascii="Times New Roman" w:hAnsi="Times New Roman" w:cs="Times New Roman"/>
                <w:sz w:val="28"/>
                <w:szCs w:val="28"/>
              </w:rPr>
              <w:t>.р</w:t>
            </w:r>
            <w:proofErr w:type="gramEnd"/>
            <w:r w:rsidRPr="00492C79">
              <w:rPr>
                <w:rFonts w:ascii="Times New Roman" w:hAnsi="Times New Roman" w:cs="Times New Roman"/>
                <w:sz w:val="28"/>
                <w:szCs w:val="28"/>
              </w:rPr>
              <w:t>уб</w:t>
            </w:r>
            <w:proofErr w:type="spellEnd"/>
            <w:r w:rsidRPr="00492C79">
              <w:rPr>
                <w:rFonts w:ascii="Times New Roman" w:hAnsi="Times New Roman" w:cs="Times New Roman"/>
                <w:sz w:val="28"/>
                <w:szCs w:val="28"/>
              </w:rPr>
              <w:t>;</w:t>
            </w:r>
          </w:p>
          <w:p w:rsidR="0030019C" w:rsidRPr="00492C79" w:rsidRDefault="0030019C" w:rsidP="007811E7">
            <w:pPr>
              <w:contextualSpacing/>
              <w:jc w:val="both"/>
              <w:rPr>
                <w:rFonts w:ascii="Times New Roman" w:hAnsi="Times New Roman" w:cs="Times New Roman"/>
                <w:sz w:val="28"/>
                <w:szCs w:val="28"/>
              </w:rPr>
            </w:pPr>
            <w:r w:rsidRPr="00492C79">
              <w:rPr>
                <w:rFonts w:ascii="Times New Roman" w:hAnsi="Times New Roman" w:cs="Times New Roman"/>
                <w:sz w:val="28"/>
                <w:szCs w:val="28"/>
              </w:rPr>
              <w:t>- модернизация производства ООО «</w:t>
            </w:r>
            <w:proofErr w:type="spellStart"/>
            <w:r w:rsidRPr="00492C79">
              <w:rPr>
                <w:rFonts w:ascii="Times New Roman" w:hAnsi="Times New Roman" w:cs="Times New Roman"/>
                <w:sz w:val="28"/>
                <w:szCs w:val="28"/>
              </w:rPr>
              <w:t>Нерехтский</w:t>
            </w:r>
            <w:proofErr w:type="spellEnd"/>
            <w:r w:rsidRPr="00492C79">
              <w:rPr>
                <w:rFonts w:ascii="Times New Roman" w:hAnsi="Times New Roman" w:cs="Times New Roman"/>
                <w:sz w:val="28"/>
                <w:szCs w:val="28"/>
              </w:rPr>
              <w:t xml:space="preserve"> завод керамических материалов», которая позволит увеличить выпуск керамического кирпича с 15 до 45 млн. шт. в год и создать дополнительно 200 рабочих мест;</w:t>
            </w:r>
          </w:p>
          <w:p w:rsidR="0030019C" w:rsidRPr="00492C79" w:rsidRDefault="0030019C" w:rsidP="007811E7">
            <w:pPr>
              <w:contextualSpacing/>
              <w:jc w:val="both"/>
              <w:rPr>
                <w:rFonts w:ascii="Times New Roman" w:hAnsi="Times New Roman" w:cs="Times New Roman"/>
                <w:sz w:val="28"/>
                <w:szCs w:val="28"/>
              </w:rPr>
            </w:pPr>
            <w:r w:rsidRPr="00492C79">
              <w:rPr>
                <w:rFonts w:ascii="Times New Roman" w:hAnsi="Times New Roman" w:cs="Times New Roman"/>
                <w:sz w:val="28"/>
                <w:szCs w:val="28"/>
              </w:rPr>
              <w:t>- завершение строительства 2-ой очереди завода по выпуску стальных труб для газовой и нефтяной промышленности в г. Волгореченск (ОАО «</w:t>
            </w:r>
            <w:proofErr w:type="spellStart"/>
            <w:r w:rsidRPr="00492C79">
              <w:rPr>
                <w:rFonts w:ascii="Times New Roman" w:hAnsi="Times New Roman" w:cs="Times New Roman"/>
                <w:sz w:val="28"/>
                <w:szCs w:val="28"/>
              </w:rPr>
              <w:t>Газпромтрубинвест</w:t>
            </w:r>
            <w:proofErr w:type="spellEnd"/>
            <w:r w:rsidRPr="00492C79">
              <w:rPr>
                <w:rFonts w:ascii="Times New Roman" w:hAnsi="Times New Roman" w:cs="Times New Roman"/>
                <w:sz w:val="28"/>
                <w:szCs w:val="28"/>
              </w:rPr>
              <w:t>») с общим объемом инвестиций свыше 10 млрд. рублей. В результате объем промышленного производства на предприятии увеличится в 3 раза, появится около 500 новых рабочих мест;</w:t>
            </w:r>
          </w:p>
          <w:p w:rsidR="0030019C" w:rsidRPr="00492C79" w:rsidRDefault="0030019C" w:rsidP="007811E7">
            <w:pPr>
              <w:contextualSpacing/>
              <w:jc w:val="both"/>
              <w:rPr>
                <w:rFonts w:ascii="Times New Roman" w:hAnsi="Times New Roman" w:cs="Times New Roman"/>
                <w:sz w:val="28"/>
                <w:szCs w:val="28"/>
              </w:rPr>
            </w:pPr>
            <w:r w:rsidRPr="00492C79">
              <w:rPr>
                <w:rFonts w:ascii="Times New Roman" w:hAnsi="Times New Roman" w:cs="Times New Roman"/>
                <w:sz w:val="28"/>
                <w:szCs w:val="28"/>
              </w:rPr>
              <w:t>- в декабре 2015 года одобрен инвестиционный проект ОАО «Костромской силикатный завод» по организации автоматизированного производства силикатного кирпича с общим объемом инвестиций 149,7 млн. руб., что позволит увеличить производство силикатного кирпича с 30 до 45 млн. шт. в год.</w:t>
            </w:r>
          </w:p>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Количество организаций-производителей строительной продукции за 2015 год на территории Костромской области, обобщается органами государственной статистики в </w:t>
            </w:r>
            <w:r w:rsidRPr="00492C79">
              <w:rPr>
                <w:rFonts w:ascii="Times New Roman" w:hAnsi="Times New Roman" w:cs="Times New Roman"/>
                <w:sz w:val="28"/>
                <w:szCs w:val="28"/>
                <w:lang w:val="en-US"/>
              </w:rPr>
              <w:t>I</w:t>
            </w:r>
            <w:r w:rsidRPr="00492C79">
              <w:rPr>
                <w:rFonts w:ascii="Times New Roman" w:hAnsi="Times New Roman" w:cs="Times New Roman"/>
                <w:sz w:val="28"/>
                <w:szCs w:val="28"/>
              </w:rPr>
              <w:t>-</w:t>
            </w:r>
            <w:r w:rsidRPr="00492C79">
              <w:rPr>
                <w:rFonts w:ascii="Times New Roman" w:hAnsi="Times New Roman" w:cs="Times New Roman"/>
                <w:sz w:val="28"/>
                <w:szCs w:val="28"/>
                <w:lang w:val="en-US"/>
              </w:rPr>
              <w:t>II</w:t>
            </w:r>
            <w:r w:rsidRPr="00492C79">
              <w:rPr>
                <w:rFonts w:ascii="Times New Roman" w:hAnsi="Times New Roman" w:cs="Times New Roman"/>
                <w:sz w:val="28"/>
                <w:szCs w:val="28"/>
              </w:rPr>
              <w:t xml:space="preserve"> квартале 2016 года</w:t>
            </w:r>
          </w:p>
          <w:p w:rsidR="0030019C" w:rsidRPr="00492C79" w:rsidRDefault="0030019C" w:rsidP="007811E7">
            <w:pPr>
              <w:contextualSpacing/>
              <w:jc w:val="both"/>
              <w:rPr>
                <w:rFonts w:ascii="Times New Roman" w:hAnsi="Times New Roman" w:cs="Times New Roman"/>
                <w:sz w:val="28"/>
                <w:szCs w:val="28"/>
              </w:rPr>
            </w:pPr>
            <w:r w:rsidRPr="00492C79">
              <w:rPr>
                <w:rFonts w:ascii="Times New Roman" w:hAnsi="Times New Roman" w:cs="Times New Roman"/>
                <w:iCs/>
                <w:sz w:val="28"/>
                <w:szCs w:val="28"/>
              </w:rPr>
              <w:lastRenderedPageBreak/>
              <w:t xml:space="preserve">Объем отгруженных товаров собственного производства </w:t>
            </w:r>
            <w:r w:rsidRPr="006762D7">
              <w:rPr>
                <w:rFonts w:ascii="Times New Roman" w:hAnsi="Times New Roman" w:cs="Times New Roman"/>
                <w:iCs/>
                <w:sz w:val="28"/>
                <w:szCs w:val="28"/>
              </w:rPr>
              <w:t>за 2015 год</w:t>
            </w:r>
            <w:r w:rsidRPr="00492C79">
              <w:rPr>
                <w:rFonts w:ascii="Times New Roman" w:hAnsi="Times New Roman" w:cs="Times New Roman"/>
                <w:iCs/>
                <w:sz w:val="28"/>
                <w:szCs w:val="28"/>
              </w:rPr>
              <w:t xml:space="preserve"> - 4217,3 млн</w:t>
            </w:r>
            <w:proofErr w:type="gramStart"/>
            <w:r w:rsidRPr="00492C79">
              <w:rPr>
                <w:rFonts w:ascii="Times New Roman" w:hAnsi="Times New Roman" w:cs="Times New Roman"/>
                <w:iCs/>
                <w:sz w:val="28"/>
                <w:szCs w:val="28"/>
              </w:rPr>
              <w:t>.р</w:t>
            </w:r>
            <w:proofErr w:type="gramEnd"/>
            <w:r w:rsidRPr="00492C79">
              <w:rPr>
                <w:rFonts w:ascii="Times New Roman" w:hAnsi="Times New Roman" w:cs="Times New Roman"/>
                <w:iCs/>
                <w:sz w:val="28"/>
                <w:szCs w:val="28"/>
              </w:rPr>
              <w:t>уб.</w:t>
            </w:r>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7811E7">
        <w:trPr>
          <w:gridBefore w:val="1"/>
          <w:gridAfter w:val="1"/>
          <w:wBefore w:w="108" w:type="dxa"/>
          <w:wAfter w:w="198" w:type="dxa"/>
          <w:trHeight w:val="360"/>
          <w:jc w:val="center"/>
        </w:trPr>
        <w:tc>
          <w:tcPr>
            <w:tcW w:w="10130" w:type="dxa"/>
            <w:gridSpan w:val="4"/>
            <w:tcBorders>
              <w:top w:val="single" w:sz="6" w:space="0" w:color="auto"/>
              <w:left w:val="single" w:sz="6" w:space="0" w:color="auto"/>
              <w:bottom w:val="single" w:sz="6" w:space="0" w:color="auto"/>
              <w:right w:val="single" w:sz="6" w:space="0" w:color="auto"/>
            </w:tcBorders>
          </w:tcPr>
          <w:p w:rsidR="0030019C" w:rsidRPr="00492C79" w:rsidRDefault="0030019C" w:rsidP="003D294E">
            <w:pPr>
              <w:pStyle w:val="ConsPlusNormal"/>
              <w:numPr>
                <w:ilvl w:val="0"/>
                <w:numId w:val="41"/>
              </w:numPr>
              <w:contextualSpacing/>
              <w:jc w:val="center"/>
              <w:rPr>
                <w:rFonts w:ascii="Times New Roman" w:hAnsi="Times New Roman" w:cs="Times New Roman"/>
                <w:sz w:val="28"/>
                <w:szCs w:val="28"/>
              </w:rPr>
            </w:pPr>
            <w:r w:rsidRPr="00492C79">
              <w:rPr>
                <w:rFonts w:ascii="Times New Roman" w:hAnsi="Times New Roman" w:cs="Times New Roman"/>
                <w:sz w:val="28"/>
                <w:szCs w:val="28"/>
              </w:rPr>
              <w:lastRenderedPageBreak/>
              <w:t xml:space="preserve">Рынок </w:t>
            </w:r>
            <w:proofErr w:type="spellStart"/>
            <w:r w:rsidRPr="00492C79">
              <w:rPr>
                <w:rFonts w:ascii="Times New Roman" w:hAnsi="Times New Roman" w:cs="Times New Roman"/>
                <w:sz w:val="28"/>
                <w:szCs w:val="28"/>
              </w:rPr>
              <w:t>лесодобычи</w:t>
            </w:r>
            <w:proofErr w:type="spellEnd"/>
            <w:r w:rsidRPr="00492C79">
              <w:rPr>
                <w:rFonts w:ascii="Times New Roman" w:hAnsi="Times New Roman" w:cs="Times New Roman"/>
                <w:sz w:val="28"/>
                <w:szCs w:val="28"/>
              </w:rPr>
              <w:t xml:space="preserve"> и лесопереработки</w:t>
            </w: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left="92" w:right="78"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Организационная поддержка и сопровождение инвестиционного проекта</w:t>
            </w:r>
          </w:p>
        </w:tc>
        <w:tc>
          <w:tcPr>
            <w:tcW w:w="5244" w:type="dxa"/>
            <w:gridSpan w:val="2"/>
            <w:tcBorders>
              <w:top w:val="single" w:sz="6" w:space="0" w:color="auto"/>
              <w:left w:val="single" w:sz="6" w:space="0" w:color="auto"/>
              <w:bottom w:val="single" w:sz="6" w:space="0" w:color="auto"/>
              <w:right w:val="single" w:sz="6" w:space="0" w:color="auto"/>
            </w:tcBorders>
          </w:tcPr>
          <w:p w:rsidR="0030019C"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 xml:space="preserve">За период январь-ноябрь 2015 год инвестиции в основной капитал крупных организаций составили 1280,7 млн. рублей, рост к аналогичному уровню 2014 года в 1,9 раза. </w:t>
            </w:r>
          </w:p>
          <w:p w:rsidR="0030019C" w:rsidRPr="00D776A2" w:rsidRDefault="0030019C" w:rsidP="007811E7">
            <w:pPr>
              <w:pStyle w:val="ConsPlusNormal"/>
              <w:ind w:right="62" w:firstLine="0"/>
              <w:contextualSpacing/>
              <w:jc w:val="both"/>
              <w:rPr>
                <w:rFonts w:ascii="Times New Roman" w:hAnsi="Times New Roman" w:cs="Times New Roman"/>
                <w:sz w:val="28"/>
                <w:szCs w:val="28"/>
              </w:rPr>
            </w:pPr>
            <w:r w:rsidRPr="00D776A2">
              <w:rPr>
                <w:rFonts w:ascii="Times New Roman" w:hAnsi="Times New Roman" w:cs="Times New Roman"/>
                <w:sz w:val="28"/>
                <w:szCs w:val="28"/>
              </w:rPr>
              <w:t>Отгружено товаров собственного производства, выполнено работ и услуг собственными силами обрабатывающими производствами за январь-ноябрь 2015 года на 23778,3 тыс. руб., что на 13,2 % больше аналогичного периода 2014 года.</w:t>
            </w:r>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30019C">
        <w:trPr>
          <w:gridBefore w:val="1"/>
          <w:gridAfter w:val="1"/>
          <w:wBefore w:w="108" w:type="dxa"/>
          <w:wAfter w:w="198" w:type="dxa"/>
          <w:trHeight w:val="360"/>
          <w:jc w:val="center"/>
        </w:trPr>
        <w:tc>
          <w:tcPr>
            <w:tcW w:w="3127"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tabs>
                <w:tab w:val="left" w:pos="8505"/>
              </w:tabs>
              <w:contextualSpacing/>
              <w:rPr>
                <w:rFonts w:ascii="Times New Roman" w:hAnsi="Times New Roman" w:cs="Times New Roman"/>
                <w:sz w:val="28"/>
                <w:szCs w:val="28"/>
              </w:rPr>
            </w:pPr>
            <w:r w:rsidRPr="00492C79">
              <w:rPr>
                <w:rFonts w:ascii="Times New Roman" w:hAnsi="Times New Roman" w:cs="Times New Roman"/>
                <w:sz w:val="28"/>
                <w:szCs w:val="28"/>
              </w:rPr>
              <w:t>Представление инвесторам информации:</w:t>
            </w:r>
          </w:p>
          <w:p w:rsidR="0030019C" w:rsidRPr="00492C79" w:rsidRDefault="0030019C" w:rsidP="007811E7">
            <w:pPr>
              <w:tabs>
                <w:tab w:val="left" w:pos="8505"/>
              </w:tabs>
              <w:contextualSpacing/>
              <w:rPr>
                <w:rFonts w:ascii="Times New Roman" w:hAnsi="Times New Roman" w:cs="Times New Roman"/>
                <w:sz w:val="28"/>
                <w:szCs w:val="28"/>
              </w:rPr>
            </w:pPr>
            <w:r w:rsidRPr="00492C79">
              <w:rPr>
                <w:rFonts w:ascii="Times New Roman" w:hAnsi="Times New Roman" w:cs="Times New Roman"/>
                <w:sz w:val="28"/>
                <w:szCs w:val="28"/>
              </w:rPr>
              <w:t>- о лесных участках возможных для предоставления в аренду;</w:t>
            </w:r>
          </w:p>
          <w:p w:rsidR="0030019C" w:rsidRPr="00492C79" w:rsidRDefault="0030019C" w:rsidP="007811E7">
            <w:pPr>
              <w:pStyle w:val="ConsPlusNormal"/>
              <w:ind w:left="92" w:right="78"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 о проведен</w:t>
            </w:r>
            <w:proofErr w:type="gramStart"/>
            <w:r w:rsidRPr="00492C79">
              <w:rPr>
                <w:rFonts w:ascii="Times New Roman" w:hAnsi="Times New Roman" w:cs="Times New Roman"/>
                <w:sz w:val="28"/>
                <w:szCs w:val="28"/>
              </w:rPr>
              <w:t>ии ау</w:t>
            </w:r>
            <w:proofErr w:type="gramEnd"/>
            <w:r w:rsidRPr="00492C79">
              <w:rPr>
                <w:rFonts w:ascii="Times New Roman" w:hAnsi="Times New Roman" w:cs="Times New Roman"/>
                <w:sz w:val="28"/>
                <w:szCs w:val="28"/>
              </w:rPr>
              <w:t>кционов по продаже права на заключение договоров аренды лесных участков</w:t>
            </w:r>
          </w:p>
        </w:tc>
        <w:tc>
          <w:tcPr>
            <w:tcW w:w="5244" w:type="dxa"/>
            <w:gridSpan w:val="2"/>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eastAsia="Calibri" w:hAnsi="Times New Roman" w:cs="Times New Roman"/>
                <w:sz w:val="28"/>
                <w:szCs w:val="28"/>
              </w:rPr>
              <w:t>В соответствии с Федеральным законом от 4.12.2006 №201-ФЗ «О введении в действие Лесного кодекса Российской Федерации» с 1 января 2015 года в аренду лесные участки могут быть предоставлены только при проведении государственного кадастрового учета</w:t>
            </w:r>
            <w:r w:rsidRPr="00492C79">
              <w:rPr>
                <w:rFonts w:ascii="Times New Roman" w:hAnsi="Times New Roman" w:cs="Times New Roman"/>
                <w:sz w:val="28"/>
                <w:szCs w:val="28"/>
              </w:rPr>
              <w:t xml:space="preserve">. </w:t>
            </w:r>
            <w:proofErr w:type="gramStart"/>
            <w:r w:rsidRPr="00492C79">
              <w:rPr>
                <w:rFonts w:ascii="Times New Roman" w:hAnsi="Times New Roman" w:cs="Times New Roman"/>
                <w:sz w:val="28"/>
                <w:szCs w:val="28"/>
              </w:rPr>
              <w:t>В связи с требованием законодательства о необходимости государственного кадастрового учета лесного участка для предоставления его в аренду</w:t>
            </w:r>
            <w:proofErr w:type="gramEnd"/>
            <w:r w:rsidRPr="00492C79">
              <w:rPr>
                <w:rFonts w:ascii="Times New Roman" w:hAnsi="Times New Roman" w:cs="Times New Roman"/>
                <w:sz w:val="28"/>
                <w:szCs w:val="28"/>
              </w:rPr>
              <w:t xml:space="preserve"> и отсутствие финансирования на выполнение данной работы, департамент лесного хозяйства лесные участки на аукцион вправе выставить только в случае если государственный кадастровый учет выполнен по инициативе заявителя.</w:t>
            </w:r>
          </w:p>
          <w:p w:rsidR="0030019C" w:rsidRPr="00492C79" w:rsidRDefault="0030019C" w:rsidP="007811E7">
            <w:pPr>
              <w:pStyle w:val="ConsPlusNormal"/>
              <w:ind w:right="62" w:firstLine="0"/>
              <w:contextualSpacing/>
              <w:jc w:val="both"/>
              <w:rPr>
                <w:rFonts w:ascii="Times New Roman" w:hAnsi="Times New Roman" w:cs="Times New Roman"/>
                <w:sz w:val="28"/>
                <w:szCs w:val="28"/>
              </w:rPr>
            </w:pPr>
            <w:r w:rsidRPr="00492C79">
              <w:rPr>
                <w:rFonts w:ascii="Times New Roman" w:hAnsi="Times New Roman" w:cs="Times New Roman"/>
                <w:sz w:val="28"/>
                <w:szCs w:val="28"/>
              </w:rPr>
              <w:t>По данным мониторинга количество арендаторов лесных участков за 2015 год составило 409. Аукционов по продаже права на заключение договоров аренды лесных участков в 2015 году не проводилось, договоров аренды не заключалось.</w:t>
            </w:r>
          </w:p>
        </w:tc>
        <w:tc>
          <w:tcPr>
            <w:tcW w:w="1759" w:type="dxa"/>
            <w:tcBorders>
              <w:top w:val="single" w:sz="6" w:space="0" w:color="auto"/>
              <w:left w:val="single" w:sz="6" w:space="0" w:color="auto"/>
              <w:bottom w:val="single" w:sz="6" w:space="0" w:color="auto"/>
              <w:right w:val="single" w:sz="6" w:space="0" w:color="auto"/>
            </w:tcBorders>
          </w:tcPr>
          <w:p w:rsidR="0030019C" w:rsidRPr="00492C79" w:rsidRDefault="0030019C" w:rsidP="007811E7">
            <w:pPr>
              <w:pStyle w:val="ConsPlusNormal"/>
              <w:ind w:firstLine="0"/>
              <w:contextualSpacing/>
              <w:rPr>
                <w:rFonts w:ascii="Times New Roman" w:hAnsi="Times New Roman" w:cs="Times New Roman"/>
                <w:sz w:val="28"/>
                <w:szCs w:val="28"/>
              </w:rPr>
            </w:pPr>
          </w:p>
        </w:tc>
      </w:tr>
      <w:tr w:rsidR="0030019C" w:rsidRPr="00492C79" w:rsidTr="007811E7">
        <w:tblPrEx>
          <w:tblCellMar>
            <w:left w:w="108" w:type="dxa"/>
            <w:right w:w="108" w:type="dxa"/>
          </w:tblCellMar>
          <w:tblLook w:val="01E0"/>
        </w:tblPrEx>
        <w:trPr>
          <w:jc w:val="center"/>
        </w:trPr>
        <w:tc>
          <w:tcPr>
            <w:tcW w:w="5301" w:type="dxa"/>
            <w:gridSpan w:val="3"/>
          </w:tcPr>
          <w:p w:rsidR="0030019C" w:rsidRPr="00492C79" w:rsidRDefault="0030019C" w:rsidP="007811E7">
            <w:pPr>
              <w:pStyle w:val="ConsPlusNonformat"/>
              <w:contextualSpacing/>
              <w:rPr>
                <w:rFonts w:ascii="Times New Roman" w:hAnsi="Times New Roman" w:cs="Times New Roman"/>
                <w:sz w:val="28"/>
                <w:szCs w:val="28"/>
              </w:rPr>
            </w:pPr>
          </w:p>
        </w:tc>
        <w:tc>
          <w:tcPr>
            <w:tcW w:w="5135" w:type="dxa"/>
            <w:gridSpan w:val="3"/>
          </w:tcPr>
          <w:p w:rsidR="0030019C" w:rsidRPr="00492C79" w:rsidRDefault="0030019C" w:rsidP="007811E7">
            <w:pPr>
              <w:pStyle w:val="ConsPlusNonformat"/>
              <w:contextualSpacing/>
              <w:rPr>
                <w:rFonts w:ascii="Times New Roman" w:hAnsi="Times New Roman" w:cs="Times New Roman"/>
                <w:sz w:val="28"/>
                <w:szCs w:val="28"/>
              </w:rPr>
            </w:pPr>
          </w:p>
        </w:tc>
      </w:tr>
      <w:tr w:rsidR="0030019C" w:rsidRPr="00492C79" w:rsidTr="007811E7">
        <w:tblPrEx>
          <w:tblCellMar>
            <w:left w:w="108" w:type="dxa"/>
            <w:right w:w="108" w:type="dxa"/>
          </w:tblCellMar>
          <w:tblLook w:val="01E0"/>
        </w:tblPrEx>
        <w:trPr>
          <w:trHeight w:val="567"/>
          <w:jc w:val="center"/>
        </w:trPr>
        <w:tc>
          <w:tcPr>
            <w:tcW w:w="5301" w:type="dxa"/>
            <w:gridSpan w:val="3"/>
          </w:tcPr>
          <w:p w:rsidR="0030019C" w:rsidRPr="00492C79" w:rsidRDefault="0030019C" w:rsidP="007811E7">
            <w:pPr>
              <w:pStyle w:val="ConsPlusNonformat"/>
              <w:ind w:right="129"/>
              <w:contextualSpacing/>
              <w:rPr>
                <w:rFonts w:ascii="Times New Roman" w:hAnsi="Times New Roman" w:cs="Times New Roman"/>
                <w:sz w:val="28"/>
                <w:szCs w:val="28"/>
              </w:rPr>
            </w:pPr>
          </w:p>
        </w:tc>
        <w:tc>
          <w:tcPr>
            <w:tcW w:w="5135" w:type="dxa"/>
            <w:gridSpan w:val="3"/>
          </w:tcPr>
          <w:p w:rsidR="0030019C" w:rsidRPr="00492C79" w:rsidRDefault="0030019C" w:rsidP="007811E7">
            <w:pPr>
              <w:pStyle w:val="ConsPlusNonformat"/>
              <w:ind w:right="129"/>
              <w:contextualSpacing/>
              <w:rPr>
                <w:rFonts w:ascii="Times New Roman" w:hAnsi="Times New Roman" w:cs="Times New Roman"/>
                <w:sz w:val="28"/>
                <w:szCs w:val="28"/>
              </w:rPr>
            </w:pPr>
          </w:p>
        </w:tc>
      </w:tr>
    </w:tbl>
    <w:p w:rsidR="0030019C" w:rsidRPr="005D310C" w:rsidRDefault="0030019C" w:rsidP="0030019C">
      <w:pPr>
        <w:tabs>
          <w:tab w:val="left" w:pos="6060"/>
        </w:tabs>
      </w:pPr>
    </w:p>
    <w:p w:rsidR="009070CC" w:rsidRPr="009070CC" w:rsidRDefault="009070CC" w:rsidP="009070CC">
      <w:pPr>
        <w:spacing w:after="0" w:line="240" w:lineRule="auto"/>
        <w:contextualSpacing/>
        <w:jc w:val="right"/>
        <w:rPr>
          <w:rFonts w:ascii="Times New Roman" w:hAnsi="Times New Roman" w:cs="Times New Roman"/>
          <w:sz w:val="28"/>
          <w:szCs w:val="28"/>
        </w:rPr>
      </w:pPr>
      <w:r w:rsidRPr="009070CC">
        <w:rPr>
          <w:rFonts w:ascii="Times New Roman" w:hAnsi="Times New Roman" w:cs="Times New Roman"/>
          <w:sz w:val="28"/>
          <w:szCs w:val="28"/>
        </w:rPr>
        <w:lastRenderedPageBreak/>
        <w:t>Приложение №5</w:t>
      </w:r>
    </w:p>
    <w:p w:rsidR="009070CC" w:rsidRPr="009070CC" w:rsidRDefault="009070CC" w:rsidP="009070CC">
      <w:pPr>
        <w:spacing w:after="0" w:line="240" w:lineRule="auto"/>
        <w:contextualSpacing/>
        <w:jc w:val="right"/>
        <w:rPr>
          <w:rFonts w:ascii="Times New Roman" w:hAnsi="Times New Roman" w:cs="Times New Roman"/>
          <w:sz w:val="28"/>
          <w:szCs w:val="28"/>
        </w:rPr>
      </w:pPr>
      <w:r w:rsidRPr="009070CC">
        <w:rPr>
          <w:rFonts w:ascii="Times New Roman" w:hAnsi="Times New Roman" w:cs="Times New Roman"/>
          <w:sz w:val="28"/>
          <w:szCs w:val="28"/>
        </w:rPr>
        <w:t>к докладу «Состояние и развитие</w:t>
      </w:r>
    </w:p>
    <w:p w:rsidR="009070CC" w:rsidRPr="009070CC" w:rsidRDefault="009070CC" w:rsidP="009070CC">
      <w:pPr>
        <w:spacing w:after="0" w:line="240" w:lineRule="auto"/>
        <w:contextualSpacing/>
        <w:jc w:val="right"/>
        <w:rPr>
          <w:rFonts w:ascii="Times New Roman" w:hAnsi="Times New Roman" w:cs="Times New Roman"/>
          <w:sz w:val="28"/>
          <w:szCs w:val="28"/>
        </w:rPr>
      </w:pPr>
      <w:r w:rsidRPr="009070CC">
        <w:rPr>
          <w:rFonts w:ascii="Times New Roman" w:hAnsi="Times New Roman" w:cs="Times New Roman"/>
          <w:sz w:val="28"/>
          <w:szCs w:val="28"/>
        </w:rPr>
        <w:t>конкурентной среды на рынках</w:t>
      </w:r>
    </w:p>
    <w:p w:rsidR="009070CC" w:rsidRDefault="009070CC" w:rsidP="009070CC">
      <w:pPr>
        <w:spacing w:after="0" w:line="240" w:lineRule="auto"/>
        <w:contextualSpacing/>
        <w:jc w:val="right"/>
        <w:rPr>
          <w:rFonts w:ascii="Times New Roman" w:hAnsi="Times New Roman" w:cs="Times New Roman"/>
          <w:sz w:val="28"/>
          <w:szCs w:val="28"/>
        </w:rPr>
      </w:pPr>
      <w:r w:rsidRPr="009070CC">
        <w:rPr>
          <w:rFonts w:ascii="Times New Roman" w:hAnsi="Times New Roman" w:cs="Times New Roman"/>
          <w:sz w:val="28"/>
          <w:szCs w:val="28"/>
        </w:rPr>
        <w:t>товаров и услуг Костромской области»</w:t>
      </w:r>
    </w:p>
    <w:p w:rsidR="009070CC" w:rsidRPr="009070CC" w:rsidRDefault="009070CC" w:rsidP="009070CC">
      <w:pPr>
        <w:spacing w:after="0" w:line="240" w:lineRule="auto"/>
        <w:contextualSpacing/>
        <w:jc w:val="right"/>
        <w:rPr>
          <w:rFonts w:ascii="Times New Roman" w:hAnsi="Times New Roman" w:cs="Times New Roman"/>
          <w:sz w:val="28"/>
          <w:szCs w:val="28"/>
        </w:rPr>
      </w:pPr>
    </w:p>
    <w:p w:rsidR="009070CC" w:rsidRDefault="009070CC" w:rsidP="009070CC">
      <w:pPr>
        <w:keepNext/>
        <w:keepLines/>
        <w:spacing w:after="0"/>
        <w:jc w:val="center"/>
        <w:rPr>
          <w:rFonts w:ascii="Times New Roman" w:hAnsi="Times New Roman" w:cs="Times New Roman"/>
          <w:b/>
          <w:bCs/>
          <w:noProof/>
          <w:color w:val="000000"/>
          <w:sz w:val="28"/>
          <w:szCs w:val="28"/>
        </w:rPr>
      </w:pPr>
      <w:r w:rsidRPr="009070CC">
        <w:rPr>
          <w:rFonts w:ascii="Times New Roman" w:hAnsi="Times New Roman" w:cs="Times New Roman"/>
          <w:b/>
          <w:bCs/>
          <w:noProof/>
          <w:color w:val="000000"/>
          <w:sz w:val="28"/>
          <w:szCs w:val="28"/>
          <w:lang w:eastAsia="ru-RU"/>
        </w:rPr>
        <w:drawing>
          <wp:inline distT="0" distB="0" distL="0" distR="0">
            <wp:extent cx="542925" cy="1143000"/>
            <wp:effectExtent l="19050" t="0" r="9525"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srcRect/>
                    <a:stretch>
                      <a:fillRect/>
                    </a:stretch>
                  </pic:blipFill>
                  <pic:spPr bwMode="auto">
                    <a:xfrm>
                      <a:off x="0" y="0"/>
                      <a:ext cx="542925" cy="1143000"/>
                    </a:xfrm>
                    <a:prstGeom prst="rect">
                      <a:avLst/>
                    </a:prstGeom>
                    <a:noFill/>
                    <a:ln w="9525">
                      <a:noFill/>
                      <a:miter lim="800000"/>
                      <a:headEnd/>
                      <a:tailEnd/>
                    </a:ln>
                  </pic:spPr>
                </pic:pic>
              </a:graphicData>
            </a:graphic>
          </wp:inline>
        </w:drawing>
      </w:r>
    </w:p>
    <w:p w:rsidR="009070CC" w:rsidRDefault="009070CC" w:rsidP="009070CC">
      <w:pPr>
        <w:keepNext/>
        <w:keepLines/>
        <w:spacing w:after="0"/>
        <w:jc w:val="center"/>
        <w:rPr>
          <w:rFonts w:ascii="Times New Roman" w:hAnsi="Times New Roman" w:cs="Times New Roman"/>
          <w:b/>
          <w:bCs/>
          <w:noProof/>
          <w:color w:val="000000"/>
          <w:sz w:val="28"/>
          <w:szCs w:val="28"/>
        </w:rPr>
      </w:pPr>
    </w:p>
    <w:p w:rsidR="009070CC" w:rsidRPr="009070CC" w:rsidRDefault="009070CC" w:rsidP="009070CC">
      <w:pPr>
        <w:keepNext/>
        <w:keepLines/>
        <w:spacing w:after="0"/>
        <w:jc w:val="center"/>
        <w:rPr>
          <w:rFonts w:ascii="Times New Roman" w:hAnsi="Times New Roman" w:cs="Times New Roman"/>
          <w:b/>
          <w:bCs/>
          <w:noProof/>
          <w:color w:val="000000"/>
          <w:sz w:val="28"/>
          <w:szCs w:val="28"/>
        </w:rPr>
      </w:pPr>
      <w:r w:rsidRPr="009070CC">
        <w:rPr>
          <w:rFonts w:ascii="Times New Roman" w:hAnsi="Times New Roman" w:cs="Times New Roman"/>
          <w:b/>
          <w:bCs/>
          <w:noProof/>
          <w:color w:val="000000"/>
          <w:sz w:val="28"/>
          <w:szCs w:val="28"/>
        </w:rPr>
        <w:t>РАСПОРЯЖЕНИЕ</w:t>
      </w:r>
    </w:p>
    <w:p w:rsidR="009070CC" w:rsidRPr="009070CC" w:rsidRDefault="009070CC" w:rsidP="009070CC">
      <w:pPr>
        <w:keepNext/>
        <w:keepLines/>
        <w:spacing w:after="0"/>
        <w:jc w:val="center"/>
        <w:rPr>
          <w:rFonts w:ascii="Times New Roman" w:hAnsi="Times New Roman" w:cs="Times New Roman"/>
          <w:b/>
          <w:bCs/>
          <w:noProof/>
          <w:color w:val="000000"/>
          <w:sz w:val="28"/>
          <w:szCs w:val="28"/>
        </w:rPr>
      </w:pPr>
    </w:p>
    <w:p w:rsidR="009070CC" w:rsidRPr="009070CC" w:rsidRDefault="009070CC" w:rsidP="009070CC">
      <w:pPr>
        <w:spacing w:after="0"/>
        <w:jc w:val="center"/>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ГУБЕРНАТОРА КОСТРОМСКОЙ ОБЛАСТИ</w:t>
      </w:r>
    </w:p>
    <w:p w:rsidR="009070CC" w:rsidRPr="009070CC" w:rsidRDefault="009070CC" w:rsidP="009070CC">
      <w:pPr>
        <w:keepNext/>
        <w:keepLines/>
        <w:spacing w:after="0"/>
        <w:jc w:val="center"/>
        <w:rPr>
          <w:rFonts w:ascii="Times New Roman" w:hAnsi="Times New Roman" w:cs="Times New Roman"/>
          <w:noProof/>
          <w:color w:val="000000"/>
          <w:sz w:val="28"/>
          <w:szCs w:val="28"/>
        </w:rPr>
      </w:pPr>
    </w:p>
    <w:p w:rsidR="009070CC" w:rsidRPr="009070CC" w:rsidRDefault="009070CC" w:rsidP="009070CC">
      <w:pPr>
        <w:keepNext/>
        <w:keepLines/>
        <w:spacing w:after="0"/>
        <w:jc w:val="center"/>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от  «9» марта 2016  года   № 123-р</w:t>
      </w:r>
    </w:p>
    <w:p w:rsidR="009070CC" w:rsidRPr="009070CC" w:rsidRDefault="009070CC" w:rsidP="009070CC">
      <w:pPr>
        <w:spacing w:after="0"/>
        <w:jc w:val="center"/>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г. Кострома</w:t>
      </w:r>
    </w:p>
    <w:p w:rsidR="009070CC" w:rsidRPr="009070CC" w:rsidRDefault="009070CC" w:rsidP="009070CC">
      <w:pPr>
        <w:spacing w:after="0"/>
        <w:jc w:val="center"/>
        <w:rPr>
          <w:rFonts w:ascii="Times New Roman" w:hAnsi="Times New Roman" w:cs="Times New Roman"/>
          <w:noProof/>
          <w:color w:val="000000"/>
          <w:sz w:val="28"/>
          <w:szCs w:val="28"/>
        </w:rPr>
      </w:pPr>
    </w:p>
    <w:p w:rsidR="009070CC" w:rsidRPr="009070CC" w:rsidRDefault="009070CC" w:rsidP="009070CC">
      <w:pPr>
        <w:spacing w:after="0"/>
        <w:jc w:val="center"/>
        <w:rPr>
          <w:rFonts w:ascii="Times New Roman" w:hAnsi="Times New Roman" w:cs="Times New Roman"/>
          <w:b/>
          <w:noProof/>
          <w:color w:val="000000"/>
          <w:sz w:val="28"/>
          <w:szCs w:val="28"/>
        </w:rPr>
      </w:pPr>
      <w:r w:rsidRPr="009070CC">
        <w:rPr>
          <w:rFonts w:ascii="Times New Roman" w:hAnsi="Times New Roman" w:cs="Times New Roman"/>
          <w:b/>
          <w:noProof/>
          <w:color w:val="000000"/>
          <w:sz w:val="28"/>
          <w:szCs w:val="28"/>
        </w:rPr>
        <w:t>Об утверждении комплекса мер по содействию развитию конкуренции в Костромской области</w:t>
      </w:r>
    </w:p>
    <w:p w:rsidR="009070CC" w:rsidRPr="009070CC" w:rsidRDefault="009070CC" w:rsidP="009070CC">
      <w:pPr>
        <w:spacing w:after="0"/>
        <w:rPr>
          <w:rFonts w:ascii="Times New Roman" w:hAnsi="Times New Roman" w:cs="Times New Roman"/>
          <w:noProof/>
          <w:color w:val="000000"/>
          <w:sz w:val="28"/>
          <w:szCs w:val="28"/>
        </w:rPr>
      </w:pPr>
    </w:p>
    <w:p w:rsidR="009070CC" w:rsidRPr="009070CC" w:rsidRDefault="009070CC" w:rsidP="009070CC">
      <w:pPr>
        <w:spacing w:after="0"/>
        <w:ind w:firstLine="709"/>
        <w:jc w:val="both"/>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В целях создания условий для развития конкуренции на территории Костромской области:</w:t>
      </w:r>
    </w:p>
    <w:p w:rsidR="009070CC" w:rsidRPr="009070CC" w:rsidRDefault="009070CC" w:rsidP="009070CC">
      <w:pPr>
        <w:spacing w:after="0"/>
        <w:ind w:firstLine="709"/>
        <w:jc w:val="both"/>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1. Внедрить на территории Костромской области стандарт развития конкуренции в субъектах Российской Федерации, утвержденный распоряжением Правительства Российской Федерации от 5 сентября 2015 года № 1738-р.</w:t>
      </w:r>
    </w:p>
    <w:p w:rsidR="009070CC" w:rsidRPr="009070CC" w:rsidRDefault="009070CC" w:rsidP="009070CC">
      <w:pPr>
        <w:spacing w:after="0"/>
        <w:ind w:firstLine="709"/>
        <w:jc w:val="both"/>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2. Утвердить:</w:t>
      </w:r>
    </w:p>
    <w:p w:rsidR="009070CC" w:rsidRPr="009070CC" w:rsidRDefault="009070CC" w:rsidP="009070CC">
      <w:pPr>
        <w:spacing w:after="0"/>
        <w:ind w:firstLine="709"/>
        <w:jc w:val="both"/>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1) перечень социально значимых и приоритетных рынков по  содействию развитию конкуренции в Костромской области (приложение № 1);</w:t>
      </w:r>
    </w:p>
    <w:p w:rsidR="009070CC" w:rsidRPr="009070CC" w:rsidRDefault="009070CC" w:rsidP="009070CC">
      <w:pPr>
        <w:spacing w:after="0"/>
        <w:ind w:firstLine="709"/>
        <w:jc w:val="both"/>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2) план мероприятий («дорожную карту») по содействию развитию конкуренции в Костромской области на 2016 – 2018 годы (приложение № 2).</w:t>
      </w:r>
    </w:p>
    <w:p w:rsidR="009070CC" w:rsidRPr="009070CC" w:rsidRDefault="009070CC" w:rsidP="009070CC">
      <w:pPr>
        <w:spacing w:after="0"/>
        <w:ind w:firstLine="709"/>
        <w:jc w:val="both"/>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3. Исполнительным органам государственной власти Костромской области, структурным подразделениям администрации Костромской области, ответственным за исполнение мероприятий «дорожной карты»:</w:t>
      </w:r>
    </w:p>
    <w:p w:rsidR="009070CC" w:rsidRPr="009070CC" w:rsidRDefault="009070CC" w:rsidP="009070CC">
      <w:pPr>
        <w:spacing w:after="0"/>
        <w:ind w:firstLine="709"/>
        <w:jc w:val="both"/>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1) обеспечить своевременное выполнение мероприятий «дорожной карты»;</w:t>
      </w:r>
    </w:p>
    <w:p w:rsidR="009070CC" w:rsidRPr="009070CC" w:rsidRDefault="009070CC" w:rsidP="009070CC">
      <w:pPr>
        <w:spacing w:after="0"/>
        <w:ind w:firstLine="709"/>
        <w:jc w:val="both"/>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2) представлять по запросу в уполномоченный орган информацию, необходимую для внедрения стандарта развития конкуренции.</w:t>
      </w:r>
    </w:p>
    <w:p w:rsidR="009070CC" w:rsidRPr="009070CC" w:rsidRDefault="009070CC" w:rsidP="009070CC">
      <w:pPr>
        <w:spacing w:after="0"/>
        <w:ind w:firstLine="709"/>
        <w:jc w:val="both"/>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 xml:space="preserve">4. Рекомендовать органам местного самоуправления муниципальных образований Костромской области оказывать содействие органам </w:t>
      </w:r>
      <w:r w:rsidRPr="009070CC">
        <w:rPr>
          <w:rFonts w:ascii="Times New Roman" w:hAnsi="Times New Roman" w:cs="Times New Roman"/>
          <w:noProof/>
          <w:color w:val="000000"/>
          <w:sz w:val="28"/>
          <w:szCs w:val="28"/>
        </w:rPr>
        <w:lastRenderedPageBreak/>
        <w:t>исполнительной власти Костромской области при внедрении стандарта развития конкуренции в регионе.</w:t>
      </w:r>
    </w:p>
    <w:p w:rsidR="009070CC" w:rsidRPr="009070CC" w:rsidRDefault="009070CC" w:rsidP="009070CC">
      <w:pPr>
        <w:spacing w:after="0"/>
        <w:ind w:firstLine="709"/>
        <w:jc w:val="both"/>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5. Признать утратившими силу:</w:t>
      </w:r>
    </w:p>
    <w:p w:rsidR="009070CC" w:rsidRPr="009070CC" w:rsidRDefault="009070CC" w:rsidP="009070CC">
      <w:pPr>
        <w:spacing w:after="0"/>
        <w:ind w:firstLine="709"/>
        <w:jc w:val="both"/>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1) распоряжение губернатора Костромской области от 29 августа 2014 года № 686-р «Об утверждении перечня приоритетных и социально значимых рынков для содействия развитию конкуренции в Костромской области»;</w:t>
      </w:r>
    </w:p>
    <w:p w:rsidR="009070CC" w:rsidRPr="009070CC" w:rsidRDefault="009070CC" w:rsidP="009070CC">
      <w:pPr>
        <w:spacing w:after="0"/>
        <w:ind w:firstLine="709"/>
        <w:jc w:val="both"/>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2) распоряжение губернатора Костромской области от 30 декабря 2014 года № 1059-р «Об утверждении плана мероприятий («дорожной карты») по содействию развитию мер конкуренции в Костромской области на 2014 – 2016 годы».</w:t>
      </w:r>
    </w:p>
    <w:p w:rsidR="009070CC" w:rsidRPr="009070CC" w:rsidRDefault="009070CC" w:rsidP="009070CC">
      <w:pPr>
        <w:spacing w:after="0"/>
        <w:ind w:firstLine="709"/>
        <w:jc w:val="both"/>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6.</w:t>
      </w:r>
      <w:r w:rsidRPr="009070CC">
        <w:rPr>
          <w:rFonts w:ascii="Times New Roman" w:hAnsi="Times New Roman" w:cs="Times New Roman"/>
          <w:noProof/>
          <w:color w:val="000000"/>
          <w:sz w:val="28"/>
          <w:szCs w:val="28"/>
        </w:rPr>
        <w:tab/>
        <w:t>Настоящее распоряжение вступает в силу со дня его подписания.</w:t>
      </w:r>
    </w:p>
    <w:p w:rsidR="009070CC" w:rsidRPr="009070CC" w:rsidRDefault="009070CC" w:rsidP="009070CC">
      <w:pPr>
        <w:rPr>
          <w:rFonts w:ascii="Times New Roman" w:hAnsi="Times New Roman" w:cs="Times New Roman"/>
          <w:noProof/>
          <w:sz w:val="28"/>
          <w:szCs w:val="28"/>
        </w:rPr>
      </w:pPr>
    </w:p>
    <w:p w:rsidR="009070CC" w:rsidRPr="009070CC" w:rsidRDefault="009070CC" w:rsidP="009070CC">
      <w:pPr>
        <w:rPr>
          <w:rFonts w:ascii="Times New Roman" w:hAnsi="Times New Roman" w:cs="Times New Roman"/>
          <w:noProof/>
          <w:sz w:val="28"/>
          <w:szCs w:val="28"/>
        </w:rPr>
      </w:pPr>
    </w:p>
    <w:p w:rsidR="009070CC" w:rsidRPr="009070CC" w:rsidRDefault="009070CC" w:rsidP="009070CC">
      <w:pPr>
        <w:rPr>
          <w:rFonts w:ascii="Times New Roman" w:hAnsi="Times New Roman" w:cs="Times New Roman"/>
          <w:sz w:val="28"/>
          <w:szCs w:val="28"/>
        </w:rPr>
      </w:pPr>
    </w:p>
    <w:tbl>
      <w:tblPr>
        <w:tblW w:w="9072" w:type="dxa"/>
        <w:tblInd w:w="119" w:type="dxa"/>
        <w:tblLayout w:type="fixed"/>
        <w:tblCellMar>
          <w:left w:w="0" w:type="dxa"/>
          <w:right w:w="0" w:type="dxa"/>
        </w:tblCellMar>
        <w:tblLook w:val="00BF"/>
      </w:tblPr>
      <w:tblGrid>
        <w:gridCol w:w="5126"/>
        <w:gridCol w:w="3946"/>
      </w:tblGrid>
      <w:tr w:rsidR="009070CC" w:rsidRPr="009070CC" w:rsidTr="007811E7">
        <w:tc>
          <w:tcPr>
            <w:tcW w:w="5126" w:type="dxa"/>
            <w:vAlign w:val="bottom"/>
          </w:tcPr>
          <w:p w:rsidR="009070CC" w:rsidRPr="009070CC" w:rsidRDefault="009070CC" w:rsidP="007811E7">
            <w:pPr>
              <w:keepNext/>
              <w:keepLines/>
              <w:ind w:right="360"/>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Губернатор области</w:t>
            </w:r>
          </w:p>
        </w:tc>
        <w:tc>
          <w:tcPr>
            <w:tcW w:w="3946" w:type="dxa"/>
            <w:vAlign w:val="bottom"/>
          </w:tcPr>
          <w:p w:rsidR="009070CC" w:rsidRPr="009070CC" w:rsidRDefault="009070CC" w:rsidP="007811E7">
            <w:pPr>
              <w:keepNext/>
              <w:keepLines/>
              <w:jc w:val="right"/>
              <w:rPr>
                <w:rFonts w:ascii="Times New Roman" w:hAnsi="Times New Roman" w:cs="Times New Roman"/>
                <w:noProof/>
                <w:color w:val="000000"/>
                <w:sz w:val="28"/>
                <w:szCs w:val="28"/>
              </w:rPr>
            </w:pPr>
            <w:r w:rsidRPr="009070CC">
              <w:rPr>
                <w:rFonts w:ascii="Times New Roman" w:hAnsi="Times New Roman" w:cs="Times New Roman"/>
                <w:noProof/>
                <w:color w:val="000000"/>
                <w:sz w:val="28"/>
                <w:szCs w:val="28"/>
              </w:rPr>
              <w:t xml:space="preserve">С. Ситников  </w:t>
            </w:r>
          </w:p>
        </w:tc>
      </w:tr>
    </w:tbl>
    <w:p w:rsidR="0030019C" w:rsidRDefault="0030019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9070CC" w:rsidRPr="009070CC" w:rsidRDefault="009070CC" w:rsidP="009070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jc w:val="center"/>
        <w:rPr>
          <w:rFonts w:ascii="Times New Roman" w:hAnsi="Times New Roman" w:cs="Times New Roman"/>
          <w:sz w:val="28"/>
          <w:szCs w:val="28"/>
        </w:rPr>
      </w:pPr>
      <w:r w:rsidRPr="009070CC">
        <w:rPr>
          <w:rFonts w:ascii="Times New Roman" w:hAnsi="Times New Roman" w:cs="Times New Roman"/>
          <w:sz w:val="28"/>
          <w:szCs w:val="28"/>
        </w:rPr>
        <w:lastRenderedPageBreak/>
        <w:t>Приложение №1</w:t>
      </w:r>
    </w:p>
    <w:p w:rsidR="009070CC" w:rsidRPr="009070CC" w:rsidRDefault="009070CC" w:rsidP="009070CC">
      <w:pPr>
        <w:pStyle w:val="ConsPlusNormal"/>
        <w:ind w:left="4253" w:right="-1"/>
        <w:jc w:val="center"/>
        <w:rPr>
          <w:rFonts w:ascii="Times New Roman" w:hAnsi="Times New Roman" w:cs="Times New Roman"/>
          <w:sz w:val="28"/>
          <w:szCs w:val="28"/>
        </w:rPr>
      </w:pPr>
    </w:p>
    <w:p w:rsidR="009070CC" w:rsidRPr="009070CC" w:rsidRDefault="009070CC" w:rsidP="009070CC">
      <w:pPr>
        <w:pStyle w:val="ConsPlusNormal"/>
        <w:ind w:left="4253" w:right="-1"/>
        <w:jc w:val="center"/>
        <w:rPr>
          <w:rFonts w:ascii="Times New Roman" w:hAnsi="Times New Roman" w:cs="Times New Roman"/>
          <w:sz w:val="28"/>
          <w:szCs w:val="28"/>
        </w:rPr>
      </w:pPr>
      <w:r w:rsidRPr="009070CC">
        <w:rPr>
          <w:rFonts w:ascii="Times New Roman" w:hAnsi="Times New Roman" w:cs="Times New Roman"/>
          <w:sz w:val="28"/>
          <w:szCs w:val="28"/>
        </w:rPr>
        <w:t>УТВЕРЖДЕН</w:t>
      </w:r>
    </w:p>
    <w:p w:rsidR="009070CC" w:rsidRPr="009070CC" w:rsidRDefault="009070CC" w:rsidP="009070CC">
      <w:pPr>
        <w:pStyle w:val="ConsPlusNormal"/>
        <w:ind w:left="4253" w:right="-1"/>
        <w:jc w:val="center"/>
        <w:rPr>
          <w:rFonts w:ascii="Times New Roman" w:hAnsi="Times New Roman" w:cs="Times New Roman"/>
          <w:sz w:val="28"/>
          <w:szCs w:val="28"/>
        </w:rPr>
      </w:pPr>
      <w:r w:rsidRPr="009070CC">
        <w:rPr>
          <w:rFonts w:ascii="Times New Roman" w:hAnsi="Times New Roman" w:cs="Times New Roman"/>
          <w:sz w:val="28"/>
          <w:szCs w:val="28"/>
        </w:rPr>
        <w:t>распоряжением губернатора</w:t>
      </w:r>
    </w:p>
    <w:p w:rsidR="009070CC" w:rsidRPr="009070CC" w:rsidRDefault="009070CC" w:rsidP="009070CC">
      <w:pPr>
        <w:pStyle w:val="ConsPlusNormal"/>
        <w:ind w:left="4253" w:right="-1"/>
        <w:jc w:val="center"/>
        <w:rPr>
          <w:rFonts w:ascii="Times New Roman" w:hAnsi="Times New Roman" w:cs="Times New Roman"/>
          <w:sz w:val="28"/>
          <w:szCs w:val="28"/>
        </w:rPr>
      </w:pPr>
      <w:r w:rsidRPr="009070CC">
        <w:rPr>
          <w:rFonts w:ascii="Times New Roman" w:hAnsi="Times New Roman" w:cs="Times New Roman"/>
          <w:sz w:val="28"/>
          <w:szCs w:val="28"/>
        </w:rPr>
        <w:t>Костромской области</w:t>
      </w:r>
    </w:p>
    <w:p w:rsidR="009070CC" w:rsidRPr="009070CC" w:rsidRDefault="009070CC" w:rsidP="009070CC">
      <w:pPr>
        <w:pStyle w:val="ConsPlusNormal"/>
        <w:ind w:left="4253" w:right="-1"/>
        <w:jc w:val="center"/>
        <w:rPr>
          <w:rFonts w:ascii="Times New Roman" w:hAnsi="Times New Roman" w:cs="Times New Roman"/>
          <w:sz w:val="28"/>
          <w:szCs w:val="28"/>
        </w:rPr>
      </w:pPr>
      <w:r w:rsidRPr="009070CC">
        <w:rPr>
          <w:rFonts w:ascii="Times New Roman" w:hAnsi="Times New Roman" w:cs="Times New Roman"/>
          <w:sz w:val="28"/>
          <w:szCs w:val="28"/>
        </w:rPr>
        <w:t>от «</w:t>
      </w:r>
      <w:r w:rsidRPr="009070CC">
        <w:rPr>
          <w:rFonts w:ascii="Times New Roman" w:hAnsi="Times New Roman" w:cs="Times New Roman"/>
          <w:sz w:val="28"/>
          <w:szCs w:val="28"/>
          <w:u w:val="single"/>
        </w:rPr>
        <w:t>9</w:t>
      </w:r>
      <w:r w:rsidRPr="009070CC">
        <w:rPr>
          <w:rFonts w:ascii="Times New Roman" w:hAnsi="Times New Roman" w:cs="Times New Roman"/>
          <w:sz w:val="28"/>
          <w:szCs w:val="28"/>
        </w:rPr>
        <w:t xml:space="preserve">» </w:t>
      </w:r>
      <w:r w:rsidRPr="009070CC">
        <w:rPr>
          <w:rFonts w:ascii="Times New Roman" w:hAnsi="Times New Roman" w:cs="Times New Roman"/>
          <w:sz w:val="28"/>
          <w:szCs w:val="28"/>
          <w:u w:val="single"/>
        </w:rPr>
        <w:t>марта</w:t>
      </w:r>
      <w:r w:rsidRPr="009070CC">
        <w:rPr>
          <w:rFonts w:ascii="Times New Roman" w:hAnsi="Times New Roman" w:cs="Times New Roman"/>
          <w:sz w:val="28"/>
          <w:szCs w:val="28"/>
        </w:rPr>
        <w:t xml:space="preserve"> 2016 г. №</w:t>
      </w:r>
      <w:r w:rsidRPr="009070CC">
        <w:rPr>
          <w:rFonts w:ascii="Times New Roman" w:hAnsi="Times New Roman" w:cs="Times New Roman"/>
          <w:sz w:val="28"/>
          <w:szCs w:val="28"/>
          <w:u w:val="single"/>
        </w:rPr>
        <w:t>123-р</w:t>
      </w:r>
    </w:p>
    <w:p w:rsidR="009070CC" w:rsidRPr="009070CC" w:rsidRDefault="009070CC" w:rsidP="009070CC">
      <w:pPr>
        <w:jc w:val="center"/>
        <w:rPr>
          <w:rFonts w:ascii="Times New Roman" w:hAnsi="Times New Roman" w:cs="Times New Roman"/>
          <w:sz w:val="28"/>
          <w:szCs w:val="28"/>
        </w:rPr>
      </w:pPr>
    </w:p>
    <w:p w:rsidR="009070CC" w:rsidRPr="009070CC" w:rsidRDefault="009070CC" w:rsidP="009070CC">
      <w:pPr>
        <w:jc w:val="center"/>
        <w:rPr>
          <w:rFonts w:ascii="Times New Roman" w:hAnsi="Times New Roman" w:cs="Times New Roman"/>
          <w:sz w:val="28"/>
          <w:szCs w:val="28"/>
        </w:rPr>
      </w:pPr>
    </w:p>
    <w:p w:rsidR="009070CC" w:rsidRPr="009070CC" w:rsidRDefault="009070CC" w:rsidP="009070CC">
      <w:pPr>
        <w:jc w:val="center"/>
        <w:rPr>
          <w:rFonts w:ascii="Times New Roman" w:hAnsi="Times New Roman" w:cs="Times New Roman"/>
          <w:sz w:val="28"/>
          <w:szCs w:val="28"/>
        </w:rPr>
      </w:pPr>
      <w:r w:rsidRPr="009070CC">
        <w:rPr>
          <w:rFonts w:ascii="Times New Roman" w:hAnsi="Times New Roman" w:cs="Times New Roman"/>
          <w:sz w:val="28"/>
          <w:szCs w:val="28"/>
        </w:rPr>
        <w:t>ПЕРЕЧЕНЬ</w:t>
      </w:r>
    </w:p>
    <w:p w:rsidR="009070CC" w:rsidRPr="009070CC" w:rsidRDefault="009070CC" w:rsidP="009070CC">
      <w:pPr>
        <w:jc w:val="center"/>
        <w:rPr>
          <w:rFonts w:ascii="Times New Roman" w:hAnsi="Times New Roman" w:cs="Times New Roman"/>
          <w:sz w:val="28"/>
          <w:szCs w:val="28"/>
        </w:rPr>
      </w:pPr>
      <w:r w:rsidRPr="009070CC">
        <w:rPr>
          <w:rFonts w:ascii="Times New Roman" w:hAnsi="Times New Roman" w:cs="Times New Roman"/>
          <w:sz w:val="28"/>
          <w:szCs w:val="28"/>
        </w:rPr>
        <w:t>социально значимых и приоритетных рынков по содействию  развитию конкуренции в Костромской области</w:t>
      </w:r>
    </w:p>
    <w:p w:rsidR="009070CC" w:rsidRPr="009070CC" w:rsidRDefault="009070CC" w:rsidP="009070CC">
      <w:pPr>
        <w:jc w:val="center"/>
        <w:rPr>
          <w:rFonts w:ascii="Times New Roman" w:hAnsi="Times New Roman" w:cs="Times New Roman"/>
          <w:sz w:val="28"/>
          <w:szCs w:val="28"/>
        </w:rPr>
      </w:pPr>
    </w:p>
    <w:p w:rsidR="009070CC" w:rsidRPr="009070CC" w:rsidRDefault="009070CC" w:rsidP="003D294E">
      <w:pPr>
        <w:pStyle w:val="a4"/>
        <w:numPr>
          <w:ilvl w:val="0"/>
          <w:numId w:val="42"/>
        </w:numPr>
        <w:spacing w:after="0" w:line="240" w:lineRule="auto"/>
        <w:ind w:left="0" w:firstLine="0"/>
        <w:jc w:val="center"/>
        <w:rPr>
          <w:rFonts w:ascii="Times New Roman" w:hAnsi="Times New Roman"/>
          <w:sz w:val="28"/>
          <w:szCs w:val="28"/>
        </w:rPr>
      </w:pPr>
      <w:r w:rsidRPr="009070CC">
        <w:rPr>
          <w:rFonts w:ascii="Times New Roman" w:hAnsi="Times New Roman"/>
          <w:sz w:val="28"/>
          <w:szCs w:val="28"/>
        </w:rPr>
        <w:t>Социально значимые рынки по содействию развитию конкуренции</w:t>
      </w:r>
    </w:p>
    <w:p w:rsidR="009070CC" w:rsidRPr="009070CC" w:rsidRDefault="009070CC" w:rsidP="009070CC">
      <w:pPr>
        <w:pStyle w:val="a4"/>
        <w:ind w:left="0"/>
        <w:jc w:val="center"/>
        <w:rPr>
          <w:rFonts w:ascii="Times New Roman" w:hAnsi="Times New Roman"/>
          <w:sz w:val="28"/>
          <w:szCs w:val="28"/>
        </w:rPr>
      </w:pPr>
      <w:r w:rsidRPr="009070CC">
        <w:rPr>
          <w:rFonts w:ascii="Times New Roman" w:hAnsi="Times New Roman"/>
          <w:sz w:val="28"/>
          <w:szCs w:val="28"/>
        </w:rPr>
        <w:t>в Костромской области</w:t>
      </w:r>
    </w:p>
    <w:p w:rsidR="009070CC" w:rsidRPr="009070CC" w:rsidRDefault="009070CC" w:rsidP="009070CC">
      <w:pPr>
        <w:pStyle w:val="a4"/>
        <w:ind w:left="0"/>
        <w:rPr>
          <w:rFonts w:ascii="Times New Roman" w:hAnsi="Times New Roman"/>
          <w:sz w:val="28"/>
          <w:szCs w:val="28"/>
        </w:rPr>
      </w:pPr>
    </w:p>
    <w:p w:rsidR="009070CC" w:rsidRPr="009070CC" w:rsidRDefault="009070CC" w:rsidP="003D294E">
      <w:pPr>
        <w:pStyle w:val="a4"/>
        <w:numPr>
          <w:ilvl w:val="0"/>
          <w:numId w:val="44"/>
        </w:numPr>
        <w:spacing w:after="0" w:line="240" w:lineRule="auto"/>
        <w:rPr>
          <w:rFonts w:ascii="Times New Roman" w:hAnsi="Times New Roman"/>
          <w:sz w:val="28"/>
          <w:szCs w:val="28"/>
        </w:rPr>
      </w:pPr>
      <w:r w:rsidRPr="009070CC">
        <w:rPr>
          <w:rFonts w:ascii="Times New Roman" w:hAnsi="Times New Roman"/>
          <w:sz w:val="28"/>
          <w:szCs w:val="28"/>
        </w:rPr>
        <w:t>Рынок услуг дошкольного образования</w:t>
      </w:r>
    </w:p>
    <w:p w:rsidR="009070CC" w:rsidRPr="009070CC" w:rsidRDefault="009070CC" w:rsidP="003D294E">
      <w:pPr>
        <w:pStyle w:val="a4"/>
        <w:numPr>
          <w:ilvl w:val="0"/>
          <w:numId w:val="44"/>
        </w:numPr>
        <w:spacing w:after="0" w:line="240" w:lineRule="auto"/>
        <w:rPr>
          <w:rFonts w:ascii="Times New Roman" w:hAnsi="Times New Roman"/>
          <w:sz w:val="28"/>
          <w:szCs w:val="28"/>
        </w:rPr>
      </w:pPr>
      <w:r w:rsidRPr="009070CC">
        <w:rPr>
          <w:rFonts w:ascii="Times New Roman" w:hAnsi="Times New Roman"/>
          <w:sz w:val="28"/>
          <w:szCs w:val="28"/>
        </w:rPr>
        <w:t>Рынок услуг детского отдыха и оздоровления</w:t>
      </w:r>
    </w:p>
    <w:p w:rsidR="009070CC" w:rsidRPr="009070CC" w:rsidRDefault="009070CC" w:rsidP="003D294E">
      <w:pPr>
        <w:pStyle w:val="a4"/>
        <w:numPr>
          <w:ilvl w:val="0"/>
          <w:numId w:val="44"/>
        </w:numPr>
        <w:spacing w:after="0" w:line="240" w:lineRule="auto"/>
        <w:rPr>
          <w:rFonts w:ascii="Times New Roman" w:hAnsi="Times New Roman"/>
          <w:sz w:val="28"/>
          <w:szCs w:val="28"/>
        </w:rPr>
      </w:pPr>
      <w:r w:rsidRPr="009070CC">
        <w:rPr>
          <w:rFonts w:ascii="Times New Roman" w:hAnsi="Times New Roman"/>
          <w:sz w:val="28"/>
          <w:szCs w:val="28"/>
        </w:rPr>
        <w:t>Рынок услуг дополнительного образования детей</w:t>
      </w:r>
    </w:p>
    <w:p w:rsidR="009070CC" w:rsidRPr="009070CC" w:rsidRDefault="009070CC" w:rsidP="003D294E">
      <w:pPr>
        <w:pStyle w:val="a4"/>
        <w:numPr>
          <w:ilvl w:val="0"/>
          <w:numId w:val="44"/>
        </w:numPr>
        <w:spacing w:after="0" w:line="240" w:lineRule="auto"/>
        <w:rPr>
          <w:rFonts w:ascii="Times New Roman" w:hAnsi="Times New Roman"/>
          <w:sz w:val="28"/>
          <w:szCs w:val="28"/>
        </w:rPr>
      </w:pPr>
      <w:r w:rsidRPr="009070CC">
        <w:rPr>
          <w:rFonts w:ascii="Times New Roman" w:hAnsi="Times New Roman"/>
          <w:sz w:val="28"/>
          <w:szCs w:val="28"/>
        </w:rPr>
        <w:t>Рынок медицинских услуг</w:t>
      </w:r>
    </w:p>
    <w:p w:rsidR="009070CC" w:rsidRPr="009070CC" w:rsidRDefault="009070CC" w:rsidP="003D294E">
      <w:pPr>
        <w:pStyle w:val="a4"/>
        <w:numPr>
          <w:ilvl w:val="0"/>
          <w:numId w:val="44"/>
        </w:numPr>
        <w:spacing w:after="0" w:line="240" w:lineRule="auto"/>
        <w:jc w:val="both"/>
        <w:rPr>
          <w:rFonts w:ascii="Times New Roman" w:hAnsi="Times New Roman"/>
          <w:sz w:val="28"/>
          <w:szCs w:val="28"/>
        </w:rPr>
      </w:pPr>
      <w:r w:rsidRPr="009070CC">
        <w:rPr>
          <w:rFonts w:ascii="Times New Roman" w:hAnsi="Times New Roman"/>
          <w:sz w:val="28"/>
          <w:szCs w:val="28"/>
        </w:rPr>
        <w:t>Рынок услуг психолого-педагогического сопровождения детей с ограниченными возможностями здоровья</w:t>
      </w:r>
    </w:p>
    <w:p w:rsidR="009070CC" w:rsidRPr="009070CC" w:rsidRDefault="009070CC" w:rsidP="003D294E">
      <w:pPr>
        <w:pStyle w:val="a4"/>
        <w:numPr>
          <w:ilvl w:val="0"/>
          <w:numId w:val="44"/>
        </w:numPr>
        <w:spacing w:after="0" w:line="240" w:lineRule="auto"/>
        <w:jc w:val="both"/>
        <w:rPr>
          <w:rFonts w:ascii="Times New Roman" w:hAnsi="Times New Roman"/>
          <w:sz w:val="28"/>
          <w:szCs w:val="28"/>
        </w:rPr>
      </w:pPr>
      <w:r w:rsidRPr="009070CC">
        <w:rPr>
          <w:rFonts w:ascii="Times New Roman" w:hAnsi="Times New Roman"/>
          <w:sz w:val="28"/>
          <w:szCs w:val="28"/>
        </w:rPr>
        <w:t>Рынок услуг в сфере культуры</w:t>
      </w:r>
    </w:p>
    <w:p w:rsidR="009070CC" w:rsidRPr="009070CC" w:rsidRDefault="009070CC" w:rsidP="003D294E">
      <w:pPr>
        <w:pStyle w:val="a4"/>
        <w:numPr>
          <w:ilvl w:val="0"/>
          <w:numId w:val="44"/>
        </w:numPr>
        <w:spacing w:after="0" w:line="240" w:lineRule="auto"/>
        <w:jc w:val="both"/>
        <w:rPr>
          <w:rFonts w:ascii="Times New Roman" w:hAnsi="Times New Roman"/>
          <w:sz w:val="28"/>
          <w:szCs w:val="28"/>
        </w:rPr>
      </w:pPr>
      <w:r w:rsidRPr="009070CC">
        <w:rPr>
          <w:rFonts w:ascii="Times New Roman" w:hAnsi="Times New Roman"/>
          <w:sz w:val="28"/>
          <w:szCs w:val="28"/>
        </w:rPr>
        <w:t>Рынок услуг жилищно-коммунального хозяйства</w:t>
      </w:r>
    </w:p>
    <w:p w:rsidR="009070CC" w:rsidRPr="009070CC" w:rsidRDefault="009070CC" w:rsidP="003D294E">
      <w:pPr>
        <w:pStyle w:val="a4"/>
        <w:numPr>
          <w:ilvl w:val="0"/>
          <w:numId w:val="44"/>
        </w:numPr>
        <w:spacing w:after="0" w:line="240" w:lineRule="auto"/>
        <w:jc w:val="both"/>
        <w:rPr>
          <w:rFonts w:ascii="Times New Roman" w:hAnsi="Times New Roman"/>
          <w:sz w:val="28"/>
          <w:szCs w:val="28"/>
        </w:rPr>
      </w:pPr>
      <w:r w:rsidRPr="009070CC">
        <w:rPr>
          <w:rFonts w:ascii="Times New Roman" w:hAnsi="Times New Roman"/>
          <w:sz w:val="28"/>
          <w:szCs w:val="28"/>
        </w:rPr>
        <w:t>Розничная торговля</w:t>
      </w:r>
    </w:p>
    <w:p w:rsidR="009070CC" w:rsidRPr="009070CC" w:rsidRDefault="009070CC" w:rsidP="003D294E">
      <w:pPr>
        <w:pStyle w:val="a4"/>
        <w:numPr>
          <w:ilvl w:val="0"/>
          <w:numId w:val="44"/>
        </w:numPr>
        <w:spacing w:after="0" w:line="240" w:lineRule="auto"/>
        <w:jc w:val="both"/>
        <w:rPr>
          <w:rFonts w:ascii="Times New Roman" w:hAnsi="Times New Roman"/>
          <w:sz w:val="28"/>
          <w:szCs w:val="28"/>
        </w:rPr>
      </w:pPr>
      <w:r w:rsidRPr="009070CC">
        <w:rPr>
          <w:rFonts w:ascii="Times New Roman" w:hAnsi="Times New Roman"/>
          <w:sz w:val="28"/>
          <w:szCs w:val="28"/>
        </w:rPr>
        <w:t>Рынок услуг перевозок пассажиров наземным транспортом</w:t>
      </w:r>
    </w:p>
    <w:p w:rsidR="009070CC" w:rsidRPr="009070CC" w:rsidRDefault="009070CC" w:rsidP="003D294E">
      <w:pPr>
        <w:pStyle w:val="a4"/>
        <w:numPr>
          <w:ilvl w:val="0"/>
          <w:numId w:val="44"/>
        </w:numPr>
        <w:spacing w:after="0" w:line="240" w:lineRule="auto"/>
        <w:jc w:val="both"/>
        <w:rPr>
          <w:rFonts w:ascii="Times New Roman" w:hAnsi="Times New Roman"/>
          <w:sz w:val="28"/>
          <w:szCs w:val="28"/>
        </w:rPr>
      </w:pPr>
      <w:r w:rsidRPr="009070CC">
        <w:rPr>
          <w:rFonts w:ascii="Times New Roman" w:hAnsi="Times New Roman"/>
          <w:sz w:val="28"/>
          <w:szCs w:val="28"/>
        </w:rPr>
        <w:t>Рынок услуг связи</w:t>
      </w:r>
    </w:p>
    <w:p w:rsidR="009070CC" w:rsidRPr="009070CC" w:rsidRDefault="009070CC" w:rsidP="003D294E">
      <w:pPr>
        <w:pStyle w:val="a4"/>
        <w:numPr>
          <w:ilvl w:val="0"/>
          <w:numId w:val="44"/>
        </w:numPr>
        <w:spacing w:after="0" w:line="240" w:lineRule="auto"/>
        <w:jc w:val="both"/>
        <w:rPr>
          <w:rFonts w:ascii="Times New Roman" w:hAnsi="Times New Roman"/>
          <w:sz w:val="28"/>
          <w:szCs w:val="28"/>
        </w:rPr>
      </w:pPr>
      <w:r w:rsidRPr="009070CC">
        <w:rPr>
          <w:rFonts w:ascii="Times New Roman" w:hAnsi="Times New Roman"/>
          <w:sz w:val="28"/>
          <w:szCs w:val="28"/>
        </w:rPr>
        <w:t>Рынок услуг социального обслуживания населения</w:t>
      </w:r>
    </w:p>
    <w:p w:rsidR="009070CC" w:rsidRPr="009070CC" w:rsidRDefault="009070CC" w:rsidP="009070CC">
      <w:pPr>
        <w:ind w:firstLine="567"/>
        <w:rPr>
          <w:rFonts w:ascii="Times New Roman" w:hAnsi="Times New Roman" w:cs="Times New Roman"/>
          <w:sz w:val="28"/>
          <w:szCs w:val="28"/>
        </w:rPr>
      </w:pPr>
    </w:p>
    <w:p w:rsidR="009070CC" w:rsidRPr="009070CC" w:rsidRDefault="009070CC" w:rsidP="003D294E">
      <w:pPr>
        <w:pStyle w:val="a4"/>
        <w:numPr>
          <w:ilvl w:val="0"/>
          <w:numId w:val="42"/>
        </w:numPr>
        <w:spacing w:after="0" w:line="240" w:lineRule="auto"/>
        <w:ind w:left="0" w:firstLine="0"/>
        <w:jc w:val="center"/>
        <w:rPr>
          <w:rFonts w:ascii="Times New Roman" w:hAnsi="Times New Roman"/>
          <w:sz w:val="28"/>
          <w:szCs w:val="28"/>
        </w:rPr>
      </w:pPr>
      <w:r w:rsidRPr="009070CC">
        <w:rPr>
          <w:rFonts w:ascii="Times New Roman" w:hAnsi="Times New Roman"/>
          <w:sz w:val="28"/>
          <w:szCs w:val="28"/>
        </w:rPr>
        <w:t>Приоритетные рынки по содействию развитию конкуренции</w:t>
      </w:r>
    </w:p>
    <w:p w:rsidR="009070CC" w:rsidRPr="009070CC" w:rsidRDefault="009070CC" w:rsidP="009070CC">
      <w:pPr>
        <w:pStyle w:val="a4"/>
        <w:ind w:left="0"/>
        <w:jc w:val="center"/>
        <w:rPr>
          <w:rFonts w:ascii="Times New Roman" w:hAnsi="Times New Roman"/>
          <w:sz w:val="28"/>
          <w:szCs w:val="28"/>
        </w:rPr>
      </w:pPr>
      <w:r w:rsidRPr="009070CC">
        <w:rPr>
          <w:rFonts w:ascii="Times New Roman" w:hAnsi="Times New Roman"/>
          <w:sz w:val="28"/>
          <w:szCs w:val="28"/>
        </w:rPr>
        <w:t>в Костромской области</w:t>
      </w:r>
    </w:p>
    <w:p w:rsidR="009070CC" w:rsidRPr="009070CC" w:rsidRDefault="009070CC" w:rsidP="009070CC">
      <w:pPr>
        <w:pStyle w:val="a4"/>
        <w:ind w:left="1080"/>
        <w:rPr>
          <w:rFonts w:ascii="Times New Roman" w:hAnsi="Times New Roman"/>
          <w:sz w:val="28"/>
          <w:szCs w:val="28"/>
        </w:rPr>
      </w:pPr>
    </w:p>
    <w:p w:rsidR="009070CC" w:rsidRPr="009070CC" w:rsidRDefault="009070CC" w:rsidP="003D294E">
      <w:pPr>
        <w:pStyle w:val="a4"/>
        <w:numPr>
          <w:ilvl w:val="0"/>
          <w:numId w:val="43"/>
        </w:numPr>
        <w:spacing w:after="0" w:line="240" w:lineRule="auto"/>
        <w:ind w:left="0" w:firstLine="567"/>
        <w:rPr>
          <w:rFonts w:ascii="Times New Roman" w:hAnsi="Times New Roman"/>
          <w:sz w:val="28"/>
          <w:szCs w:val="28"/>
        </w:rPr>
      </w:pPr>
      <w:r w:rsidRPr="009070CC">
        <w:rPr>
          <w:rFonts w:ascii="Times New Roman" w:hAnsi="Times New Roman"/>
          <w:sz w:val="28"/>
          <w:szCs w:val="28"/>
        </w:rPr>
        <w:t xml:space="preserve">Рынок </w:t>
      </w:r>
      <w:proofErr w:type="spellStart"/>
      <w:r w:rsidRPr="009070CC">
        <w:rPr>
          <w:rFonts w:ascii="Times New Roman" w:hAnsi="Times New Roman"/>
          <w:sz w:val="28"/>
          <w:szCs w:val="28"/>
        </w:rPr>
        <w:t>автокомпонентов</w:t>
      </w:r>
      <w:proofErr w:type="spellEnd"/>
    </w:p>
    <w:p w:rsidR="009070CC" w:rsidRPr="009070CC" w:rsidRDefault="009070CC" w:rsidP="003D294E">
      <w:pPr>
        <w:pStyle w:val="a4"/>
        <w:numPr>
          <w:ilvl w:val="0"/>
          <w:numId w:val="43"/>
        </w:numPr>
        <w:spacing w:after="0" w:line="240" w:lineRule="auto"/>
        <w:ind w:left="0" w:firstLine="567"/>
        <w:rPr>
          <w:rFonts w:ascii="Times New Roman" w:hAnsi="Times New Roman"/>
          <w:sz w:val="28"/>
          <w:szCs w:val="28"/>
        </w:rPr>
      </w:pPr>
      <w:r w:rsidRPr="009070CC">
        <w:rPr>
          <w:rFonts w:ascii="Times New Roman" w:hAnsi="Times New Roman"/>
          <w:sz w:val="28"/>
          <w:szCs w:val="28"/>
        </w:rPr>
        <w:t>Производство деталей для гражданской авиации</w:t>
      </w:r>
    </w:p>
    <w:p w:rsidR="009070CC" w:rsidRPr="009070CC" w:rsidRDefault="009070CC" w:rsidP="003D294E">
      <w:pPr>
        <w:pStyle w:val="a4"/>
        <w:numPr>
          <w:ilvl w:val="0"/>
          <w:numId w:val="43"/>
        </w:numPr>
        <w:spacing w:after="0" w:line="240" w:lineRule="auto"/>
        <w:ind w:left="0" w:firstLine="567"/>
        <w:rPr>
          <w:rFonts w:ascii="Times New Roman" w:hAnsi="Times New Roman"/>
          <w:sz w:val="28"/>
          <w:szCs w:val="28"/>
        </w:rPr>
      </w:pPr>
      <w:r w:rsidRPr="009070CC">
        <w:rPr>
          <w:rFonts w:ascii="Times New Roman" w:hAnsi="Times New Roman"/>
          <w:sz w:val="28"/>
          <w:szCs w:val="28"/>
        </w:rPr>
        <w:t>Производство древесностружечных плит</w:t>
      </w:r>
    </w:p>
    <w:p w:rsidR="009070CC" w:rsidRPr="009070CC" w:rsidRDefault="009070CC" w:rsidP="003D294E">
      <w:pPr>
        <w:pStyle w:val="a4"/>
        <w:numPr>
          <w:ilvl w:val="0"/>
          <w:numId w:val="43"/>
        </w:numPr>
        <w:spacing w:after="0" w:line="240" w:lineRule="auto"/>
        <w:ind w:left="0" w:firstLine="567"/>
        <w:jc w:val="both"/>
        <w:rPr>
          <w:rFonts w:ascii="Times New Roman" w:hAnsi="Times New Roman"/>
          <w:sz w:val="28"/>
          <w:szCs w:val="28"/>
        </w:rPr>
      </w:pPr>
      <w:r w:rsidRPr="009070CC">
        <w:rPr>
          <w:rFonts w:ascii="Times New Roman" w:hAnsi="Times New Roman"/>
          <w:sz w:val="28"/>
          <w:szCs w:val="28"/>
        </w:rPr>
        <w:t xml:space="preserve">Производство </w:t>
      </w:r>
      <w:proofErr w:type="spellStart"/>
      <w:r w:rsidRPr="009070CC">
        <w:rPr>
          <w:rFonts w:ascii="Times New Roman" w:hAnsi="Times New Roman"/>
          <w:sz w:val="28"/>
          <w:szCs w:val="28"/>
        </w:rPr>
        <w:t>пилопродукции</w:t>
      </w:r>
      <w:proofErr w:type="spellEnd"/>
      <w:r w:rsidRPr="009070CC">
        <w:rPr>
          <w:rFonts w:ascii="Times New Roman" w:hAnsi="Times New Roman"/>
          <w:sz w:val="28"/>
          <w:szCs w:val="28"/>
        </w:rPr>
        <w:t xml:space="preserve">, </w:t>
      </w:r>
      <w:proofErr w:type="spellStart"/>
      <w:r w:rsidRPr="009070CC">
        <w:rPr>
          <w:rFonts w:ascii="Times New Roman" w:hAnsi="Times New Roman"/>
          <w:sz w:val="28"/>
          <w:szCs w:val="28"/>
        </w:rPr>
        <w:t>погонажных</w:t>
      </w:r>
      <w:proofErr w:type="spellEnd"/>
      <w:r w:rsidRPr="009070CC">
        <w:rPr>
          <w:rFonts w:ascii="Times New Roman" w:hAnsi="Times New Roman"/>
          <w:sz w:val="28"/>
          <w:szCs w:val="28"/>
        </w:rPr>
        <w:t xml:space="preserve"> изделий, мебельного щита и клееной продукции, </w:t>
      </w:r>
      <w:proofErr w:type="spellStart"/>
      <w:r w:rsidRPr="009070CC">
        <w:rPr>
          <w:rFonts w:ascii="Times New Roman" w:hAnsi="Times New Roman"/>
          <w:sz w:val="28"/>
          <w:szCs w:val="28"/>
        </w:rPr>
        <w:t>биотоплива</w:t>
      </w:r>
      <w:proofErr w:type="spellEnd"/>
      <w:r w:rsidRPr="009070CC">
        <w:rPr>
          <w:rFonts w:ascii="Times New Roman" w:hAnsi="Times New Roman"/>
          <w:sz w:val="28"/>
          <w:szCs w:val="28"/>
        </w:rPr>
        <w:t xml:space="preserve"> (брикетов)</w:t>
      </w:r>
    </w:p>
    <w:p w:rsidR="009070CC" w:rsidRPr="009070CC" w:rsidRDefault="009070CC" w:rsidP="003D294E">
      <w:pPr>
        <w:pStyle w:val="a4"/>
        <w:numPr>
          <w:ilvl w:val="0"/>
          <w:numId w:val="43"/>
        </w:numPr>
        <w:spacing w:after="0" w:line="240" w:lineRule="auto"/>
        <w:ind w:left="0" w:firstLine="567"/>
        <w:rPr>
          <w:rFonts w:ascii="Times New Roman" w:hAnsi="Times New Roman"/>
          <w:sz w:val="28"/>
          <w:szCs w:val="28"/>
        </w:rPr>
      </w:pPr>
      <w:r w:rsidRPr="009070CC">
        <w:rPr>
          <w:rFonts w:ascii="Times New Roman" w:hAnsi="Times New Roman"/>
          <w:sz w:val="28"/>
          <w:szCs w:val="28"/>
        </w:rPr>
        <w:t>Рынок туристских услуг</w:t>
      </w:r>
    </w:p>
    <w:p w:rsidR="009070CC" w:rsidRDefault="009070CC" w:rsidP="00571F60">
      <w:pPr>
        <w:pStyle w:val="31"/>
        <w:spacing w:after="0" w:line="23" w:lineRule="atLeast"/>
        <w:ind w:firstLine="720"/>
        <w:contextualSpacing/>
        <w:jc w:val="both"/>
        <w:rPr>
          <w:rFonts w:ascii="Times New Roman" w:hAnsi="Times New Roman" w:cs="Times New Roman"/>
          <w:b/>
          <w:sz w:val="28"/>
          <w:szCs w:val="28"/>
        </w:rPr>
      </w:pPr>
    </w:p>
    <w:p w:rsidR="007811E7" w:rsidRDefault="007811E7" w:rsidP="00571F60">
      <w:pPr>
        <w:pStyle w:val="31"/>
        <w:spacing w:after="0" w:line="23" w:lineRule="atLeast"/>
        <w:ind w:firstLine="720"/>
        <w:contextualSpacing/>
        <w:jc w:val="both"/>
        <w:rPr>
          <w:rFonts w:ascii="Times New Roman" w:hAnsi="Times New Roman" w:cs="Times New Roman"/>
          <w:b/>
          <w:sz w:val="28"/>
          <w:szCs w:val="28"/>
        </w:rPr>
      </w:pPr>
    </w:p>
    <w:p w:rsidR="007811E7" w:rsidRDefault="007811E7">
      <w:pPr>
        <w:rPr>
          <w:rFonts w:ascii="Times New Roman" w:hAnsi="Times New Roman" w:cs="Times New Roman"/>
          <w:b/>
          <w:sz w:val="28"/>
          <w:szCs w:val="28"/>
        </w:rPr>
        <w:sectPr w:rsidR="007811E7" w:rsidSect="0077076C">
          <w:headerReference w:type="default" r:id="rId31"/>
          <w:headerReference w:type="first" r:id="rId32"/>
          <w:pgSz w:w="11906" w:h="16838"/>
          <w:pgMar w:top="1134" w:right="850" w:bottom="1134" w:left="1701" w:header="708" w:footer="708" w:gutter="0"/>
          <w:cols w:space="708"/>
          <w:titlePg/>
          <w:docGrid w:linePitch="360"/>
        </w:sectPr>
      </w:pPr>
      <w:r>
        <w:rPr>
          <w:rFonts w:ascii="Times New Roman" w:hAnsi="Times New Roman" w:cs="Times New Roman"/>
          <w:b/>
          <w:sz w:val="28"/>
          <w:szCs w:val="28"/>
        </w:rPr>
        <w:br w:type="page"/>
      </w:r>
    </w:p>
    <w:p w:rsidR="007811E7" w:rsidRPr="007811E7" w:rsidRDefault="007811E7" w:rsidP="007811E7">
      <w:pPr>
        <w:pStyle w:val="ConsPlusTitle"/>
        <w:ind w:left="9498"/>
        <w:contextualSpacing/>
        <w:jc w:val="center"/>
        <w:rPr>
          <w:rFonts w:ascii="Times New Roman" w:hAnsi="Times New Roman" w:cs="Times New Roman"/>
          <w:b w:val="0"/>
          <w:sz w:val="28"/>
          <w:szCs w:val="28"/>
        </w:rPr>
      </w:pPr>
      <w:r w:rsidRPr="007811E7">
        <w:rPr>
          <w:rFonts w:ascii="Times New Roman" w:hAnsi="Times New Roman" w:cs="Times New Roman"/>
          <w:b w:val="0"/>
          <w:sz w:val="28"/>
          <w:szCs w:val="28"/>
        </w:rPr>
        <w:lastRenderedPageBreak/>
        <w:t>Приложение №2</w:t>
      </w:r>
    </w:p>
    <w:p w:rsidR="007811E7" w:rsidRPr="007811E7" w:rsidRDefault="007811E7" w:rsidP="007811E7">
      <w:pPr>
        <w:pStyle w:val="ConsPlusNormal"/>
        <w:ind w:left="9498" w:right="-1"/>
        <w:jc w:val="center"/>
        <w:rPr>
          <w:rFonts w:ascii="Times New Roman" w:hAnsi="Times New Roman" w:cs="Times New Roman"/>
          <w:sz w:val="28"/>
          <w:szCs w:val="28"/>
        </w:rPr>
      </w:pPr>
    </w:p>
    <w:p w:rsidR="007811E7" w:rsidRPr="007811E7" w:rsidRDefault="007811E7" w:rsidP="007811E7">
      <w:pPr>
        <w:pStyle w:val="ConsPlusNormal"/>
        <w:ind w:left="9498" w:right="-1"/>
        <w:jc w:val="center"/>
        <w:rPr>
          <w:rFonts w:ascii="Times New Roman" w:hAnsi="Times New Roman" w:cs="Times New Roman"/>
          <w:sz w:val="28"/>
          <w:szCs w:val="28"/>
        </w:rPr>
      </w:pPr>
      <w:r w:rsidRPr="007811E7">
        <w:rPr>
          <w:rFonts w:ascii="Times New Roman" w:hAnsi="Times New Roman" w:cs="Times New Roman"/>
          <w:sz w:val="28"/>
          <w:szCs w:val="28"/>
        </w:rPr>
        <w:t>УТВЕРЖДЕН</w:t>
      </w:r>
    </w:p>
    <w:p w:rsidR="007811E7" w:rsidRPr="007811E7" w:rsidRDefault="007811E7" w:rsidP="007811E7">
      <w:pPr>
        <w:pStyle w:val="ConsPlusNormal"/>
        <w:ind w:left="9498" w:right="-1"/>
        <w:jc w:val="center"/>
        <w:rPr>
          <w:rFonts w:ascii="Times New Roman" w:hAnsi="Times New Roman" w:cs="Times New Roman"/>
          <w:sz w:val="28"/>
          <w:szCs w:val="28"/>
        </w:rPr>
      </w:pPr>
      <w:r w:rsidRPr="007811E7">
        <w:rPr>
          <w:rFonts w:ascii="Times New Roman" w:hAnsi="Times New Roman" w:cs="Times New Roman"/>
          <w:sz w:val="28"/>
          <w:szCs w:val="28"/>
        </w:rPr>
        <w:t>распоряжением губернатора</w:t>
      </w:r>
    </w:p>
    <w:p w:rsidR="007811E7" w:rsidRPr="007811E7" w:rsidRDefault="007811E7" w:rsidP="007811E7">
      <w:pPr>
        <w:pStyle w:val="ConsPlusNormal"/>
        <w:ind w:left="9498" w:right="-1"/>
        <w:jc w:val="center"/>
        <w:rPr>
          <w:rFonts w:ascii="Times New Roman" w:hAnsi="Times New Roman" w:cs="Times New Roman"/>
          <w:sz w:val="28"/>
          <w:szCs w:val="28"/>
        </w:rPr>
      </w:pPr>
      <w:r w:rsidRPr="007811E7">
        <w:rPr>
          <w:rFonts w:ascii="Times New Roman" w:hAnsi="Times New Roman" w:cs="Times New Roman"/>
          <w:sz w:val="28"/>
          <w:szCs w:val="28"/>
        </w:rPr>
        <w:t>Костромской области</w:t>
      </w:r>
    </w:p>
    <w:p w:rsidR="007811E7" w:rsidRPr="007811E7" w:rsidRDefault="007811E7" w:rsidP="007811E7">
      <w:pPr>
        <w:pStyle w:val="ConsPlusNormal"/>
        <w:ind w:left="9498" w:right="-1"/>
        <w:jc w:val="center"/>
        <w:rPr>
          <w:rFonts w:ascii="Times New Roman" w:hAnsi="Times New Roman" w:cs="Times New Roman"/>
          <w:sz w:val="28"/>
          <w:szCs w:val="28"/>
        </w:rPr>
      </w:pPr>
      <w:r w:rsidRPr="007811E7">
        <w:rPr>
          <w:rFonts w:ascii="Times New Roman" w:hAnsi="Times New Roman" w:cs="Times New Roman"/>
          <w:sz w:val="28"/>
          <w:szCs w:val="28"/>
        </w:rPr>
        <w:t>от «</w:t>
      </w:r>
      <w:r w:rsidRPr="007811E7">
        <w:rPr>
          <w:rFonts w:ascii="Times New Roman" w:hAnsi="Times New Roman" w:cs="Times New Roman"/>
          <w:sz w:val="28"/>
          <w:szCs w:val="28"/>
          <w:u w:val="single"/>
        </w:rPr>
        <w:t>9</w:t>
      </w:r>
      <w:r w:rsidRPr="007811E7">
        <w:rPr>
          <w:rFonts w:ascii="Times New Roman" w:hAnsi="Times New Roman" w:cs="Times New Roman"/>
          <w:sz w:val="28"/>
          <w:szCs w:val="28"/>
        </w:rPr>
        <w:t xml:space="preserve">» </w:t>
      </w:r>
      <w:r w:rsidRPr="007811E7">
        <w:rPr>
          <w:rFonts w:ascii="Times New Roman" w:hAnsi="Times New Roman" w:cs="Times New Roman"/>
          <w:sz w:val="28"/>
          <w:szCs w:val="28"/>
          <w:u w:val="single"/>
        </w:rPr>
        <w:t>марта</w:t>
      </w:r>
      <w:r w:rsidRPr="007811E7">
        <w:rPr>
          <w:rFonts w:ascii="Times New Roman" w:hAnsi="Times New Roman" w:cs="Times New Roman"/>
          <w:sz w:val="28"/>
          <w:szCs w:val="28"/>
        </w:rPr>
        <w:t xml:space="preserve"> 2016 г. №</w:t>
      </w:r>
      <w:r w:rsidRPr="007811E7">
        <w:rPr>
          <w:rFonts w:ascii="Times New Roman" w:hAnsi="Times New Roman" w:cs="Times New Roman"/>
          <w:sz w:val="28"/>
          <w:szCs w:val="28"/>
          <w:u w:val="single"/>
        </w:rPr>
        <w:t>123-р</w:t>
      </w:r>
    </w:p>
    <w:p w:rsidR="007811E7" w:rsidRPr="007811E7" w:rsidRDefault="007811E7" w:rsidP="007811E7">
      <w:pPr>
        <w:pStyle w:val="ConsPlusNormal"/>
        <w:ind w:left="9498" w:right="-1"/>
        <w:jc w:val="center"/>
        <w:rPr>
          <w:rFonts w:ascii="Times New Roman" w:hAnsi="Times New Roman" w:cs="Times New Roman"/>
          <w:sz w:val="28"/>
          <w:szCs w:val="28"/>
        </w:rPr>
      </w:pPr>
    </w:p>
    <w:p w:rsidR="007811E7" w:rsidRPr="007811E7" w:rsidRDefault="007811E7" w:rsidP="007811E7">
      <w:pPr>
        <w:pStyle w:val="ConsPlusTitle"/>
        <w:contextualSpacing/>
        <w:jc w:val="center"/>
        <w:rPr>
          <w:rFonts w:ascii="Times New Roman" w:hAnsi="Times New Roman" w:cs="Times New Roman"/>
          <w:b w:val="0"/>
          <w:sz w:val="28"/>
          <w:szCs w:val="28"/>
        </w:rPr>
      </w:pPr>
      <w:r w:rsidRPr="007811E7">
        <w:rPr>
          <w:rFonts w:ascii="Times New Roman" w:hAnsi="Times New Roman" w:cs="Times New Roman"/>
          <w:b w:val="0"/>
          <w:sz w:val="28"/>
          <w:szCs w:val="28"/>
        </w:rPr>
        <w:t>ПЛАН МЕРОПРИЯТИЙ</w:t>
      </w:r>
    </w:p>
    <w:p w:rsidR="007811E7" w:rsidRPr="007811E7" w:rsidRDefault="007811E7" w:rsidP="007811E7">
      <w:pPr>
        <w:pStyle w:val="ConsPlusTitle"/>
        <w:contextualSpacing/>
        <w:jc w:val="center"/>
        <w:rPr>
          <w:rFonts w:ascii="Times New Roman" w:hAnsi="Times New Roman" w:cs="Times New Roman"/>
          <w:b w:val="0"/>
          <w:sz w:val="28"/>
          <w:szCs w:val="28"/>
        </w:rPr>
      </w:pPr>
      <w:r w:rsidRPr="007811E7">
        <w:rPr>
          <w:rFonts w:ascii="Times New Roman" w:hAnsi="Times New Roman" w:cs="Times New Roman"/>
          <w:b w:val="0"/>
          <w:sz w:val="28"/>
          <w:szCs w:val="28"/>
        </w:rPr>
        <w:t>(«дорожная карта») по содействию развитию</w:t>
      </w:r>
      <w:r w:rsidR="003D294E">
        <w:rPr>
          <w:rFonts w:ascii="Times New Roman" w:hAnsi="Times New Roman" w:cs="Times New Roman"/>
          <w:b w:val="0"/>
          <w:sz w:val="28"/>
          <w:szCs w:val="28"/>
        </w:rPr>
        <w:t xml:space="preserve"> </w:t>
      </w:r>
      <w:r w:rsidRPr="007811E7">
        <w:rPr>
          <w:rFonts w:ascii="Times New Roman" w:hAnsi="Times New Roman" w:cs="Times New Roman"/>
          <w:b w:val="0"/>
          <w:sz w:val="28"/>
          <w:szCs w:val="28"/>
        </w:rPr>
        <w:t>конкуренции в Костромской области на 2016 – 2018 годы</w:t>
      </w:r>
    </w:p>
    <w:p w:rsidR="007811E7" w:rsidRPr="007811E7" w:rsidRDefault="007811E7" w:rsidP="007811E7">
      <w:pPr>
        <w:spacing w:after="0" w:line="240" w:lineRule="auto"/>
        <w:contextualSpacing/>
        <w:jc w:val="center"/>
        <w:rPr>
          <w:rFonts w:ascii="Times New Roman" w:hAnsi="Times New Roman" w:cs="Times New Roman"/>
          <w:sz w:val="28"/>
          <w:szCs w:val="28"/>
        </w:rPr>
      </w:pPr>
    </w:p>
    <w:p w:rsidR="007811E7" w:rsidRPr="007811E7" w:rsidRDefault="007811E7" w:rsidP="003D294E">
      <w:pPr>
        <w:pStyle w:val="a4"/>
        <w:numPr>
          <w:ilvl w:val="0"/>
          <w:numId w:val="45"/>
        </w:numPr>
        <w:spacing w:after="0" w:line="240" w:lineRule="auto"/>
        <w:ind w:left="0" w:firstLine="0"/>
        <w:jc w:val="center"/>
        <w:rPr>
          <w:rFonts w:ascii="Times New Roman" w:hAnsi="Times New Roman"/>
          <w:sz w:val="28"/>
          <w:szCs w:val="28"/>
        </w:rPr>
      </w:pPr>
      <w:r w:rsidRPr="007811E7">
        <w:rPr>
          <w:rFonts w:ascii="Times New Roman" w:hAnsi="Times New Roman"/>
          <w:sz w:val="28"/>
          <w:szCs w:val="28"/>
        </w:rPr>
        <w:t>Социально значимые рынки</w:t>
      </w:r>
      <w:r w:rsidR="003D294E">
        <w:rPr>
          <w:rFonts w:ascii="Times New Roman" w:hAnsi="Times New Roman"/>
          <w:sz w:val="28"/>
          <w:szCs w:val="28"/>
        </w:rPr>
        <w:t xml:space="preserve"> </w:t>
      </w:r>
      <w:r w:rsidRPr="007811E7">
        <w:rPr>
          <w:rFonts w:ascii="Times New Roman" w:hAnsi="Times New Roman"/>
          <w:sz w:val="28"/>
          <w:szCs w:val="28"/>
        </w:rPr>
        <w:t>по содействию развитию конкуренции в Костромской области</w:t>
      </w:r>
    </w:p>
    <w:p w:rsidR="007811E7" w:rsidRPr="007811E7" w:rsidRDefault="007811E7" w:rsidP="003D294E">
      <w:pPr>
        <w:pStyle w:val="a4"/>
        <w:numPr>
          <w:ilvl w:val="0"/>
          <w:numId w:val="46"/>
        </w:numPr>
        <w:spacing w:after="0" w:line="240" w:lineRule="auto"/>
        <w:ind w:left="0" w:firstLine="0"/>
        <w:jc w:val="center"/>
        <w:rPr>
          <w:rFonts w:ascii="Times New Roman" w:hAnsi="Times New Roman"/>
          <w:sz w:val="28"/>
          <w:szCs w:val="28"/>
        </w:rPr>
      </w:pPr>
      <w:r w:rsidRPr="007811E7">
        <w:rPr>
          <w:rFonts w:ascii="Times New Roman" w:hAnsi="Times New Roman"/>
          <w:sz w:val="28"/>
          <w:szCs w:val="28"/>
        </w:rPr>
        <w:t>Рынок услуг дошкольного образования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893"/>
        <w:gridCol w:w="1472"/>
        <w:gridCol w:w="1472"/>
        <w:gridCol w:w="1472"/>
      </w:tblGrid>
      <w:tr w:rsidR="007811E7" w:rsidRPr="007811E7" w:rsidTr="007811E7">
        <w:trPr>
          <w:jc w:val="center"/>
        </w:trPr>
        <w:tc>
          <w:tcPr>
            <w:tcW w:w="10488"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Наименование контрольного показателя</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2016 год (план)</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2017 год (план)</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2018 год (план)</w:t>
            </w:r>
          </w:p>
        </w:tc>
      </w:tr>
      <w:tr w:rsidR="007811E7" w:rsidRPr="007811E7" w:rsidTr="007811E7">
        <w:trPr>
          <w:jc w:val="center"/>
        </w:trPr>
        <w:tc>
          <w:tcPr>
            <w:tcW w:w="10488" w:type="dxa"/>
            <w:vAlign w:val="center"/>
          </w:tcPr>
          <w:p w:rsidR="007811E7" w:rsidRPr="007811E7" w:rsidRDefault="007811E7"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t>Удельный вес численности детей частных дошкольных организаций (структурных подразделений, групп) от общей численности детей дошкольных образовательных организаций в Костромской области, %</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1,5</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1,7</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1,9</w:t>
            </w:r>
          </w:p>
        </w:tc>
      </w:tr>
      <w:tr w:rsidR="007811E7" w:rsidRPr="007811E7" w:rsidTr="007811E7">
        <w:trPr>
          <w:jc w:val="center"/>
        </w:trPr>
        <w:tc>
          <w:tcPr>
            <w:tcW w:w="10488" w:type="dxa"/>
            <w:vAlign w:val="center"/>
          </w:tcPr>
          <w:p w:rsidR="007811E7" w:rsidRPr="007811E7" w:rsidRDefault="007811E7"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t>Доля частных дошкольных образовательных организаций, получающих субсидии из бюджета Костромской области, от общего числа дошкольных образовательных организаций, обратившихся за получением субсидии из бюджета Костромской области, %</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100</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100</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100</w:t>
            </w:r>
          </w:p>
        </w:tc>
      </w:tr>
    </w:tbl>
    <w:p w:rsidR="007811E7" w:rsidRPr="007811E7" w:rsidRDefault="007811E7" w:rsidP="007811E7">
      <w:pPr>
        <w:pStyle w:val="a4"/>
        <w:spacing w:after="0" w:line="240" w:lineRule="auto"/>
        <w:ind w:left="1440"/>
        <w:rPr>
          <w:rFonts w:ascii="Times New Roman" w:hAnsi="Times New Roman"/>
          <w:sz w:val="28"/>
          <w:szCs w:val="28"/>
        </w:rPr>
      </w:pPr>
    </w:p>
    <w:tbl>
      <w:tblPr>
        <w:tblW w:w="1530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94"/>
        <w:gridCol w:w="4446"/>
        <w:gridCol w:w="1721"/>
        <w:gridCol w:w="3254"/>
        <w:gridCol w:w="2094"/>
      </w:tblGrid>
      <w:tr w:rsidR="007811E7" w:rsidRPr="007811E7" w:rsidTr="007811E7">
        <w:trPr>
          <w:jc w:val="center"/>
        </w:trPr>
        <w:tc>
          <w:tcPr>
            <w:tcW w:w="3794" w:type="dxa"/>
          </w:tcPr>
          <w:p w:rsidR="007811E7" w:rsidRPr="007811E7" w:rsidRDefault="007811E7" w:rsidP="003D294E">
            <w:pPr>
              <w:pStyle w:val="ConsPlusNormal"/>
              <w:rPr>
                <w:rFonts w:ascii="Times New Roman" w:hAnsi="Times New Roman" w:cs="Times New Roman"/>
                <w:sz w:val="28"/>
                <w:szCs w:val="28"/>
              </w:rPr>
            </w:pPr>
            <w:r w:rsidRPr="007811E7">
              <w:rPr>
                <w:rFonts w:ascii="Times New Roman" w:hAnsi="Times New Roman" w:cs="Times New Roman"/>
                <w:sz w:val="28"/>
                <w:szCs w:val="28"/>
              </w:rPr>
              <w:t>Описание проблемы</w:t>
            </w:r>
          </w:p>
        </w:tc>
        <w:tc>
          <w:tcPr>
            <w:tcW w:w="4446" w:type="dxa"/>
          </w:tcPr>
          <w:p w:rsidR="007811E7" w:rsidRPr="007811E7" w:rsidRDefault="007811E7" w:rsidP="003D294E">
            <w:pPr>
              <w:pStyle w:val="ConsPlusNormal"/>
              <w:rPr>
                <w:rFonts w:ascii="Times New Roman" w:hAnsi="Times New Roman" w:cs="Times New Roman"/>
                <w:sz w:val="28"/>
                <w:szCs w:val="28"/>
              </w:rPr>
            </w:pPr>
            <w:r w:rsidRPr="007811E7">
              <w:rPr>
                <w:rFonts w:ascii="Times New Roman" w:hAnsi="Times New Roman" w:cs="Times New Roman"/>
                <w:sz w:val="28"/>
                <w:szCs w:val="28"/>
              </w:rPr>
              <w:t>Мероприятия</w:t>
            </w:r>
          </w:p>
        </w:tc>
        <w:tc>
          <w:tcPr>
            <w:tcW w:w="1721" w:type="dxa"/>
          </w:tcPr>
          <w:p w:rsidR="007811E7" w:rsidRPr="007811E7" w:rsidRDefault="007811E7" w:rsidP="003D294E">
            <w:pPr>
              <w:pStyle w:val="ConsPlusNormal"/>
              <w:rPr>
                <w:rFonts w:ascii="Times New Roman" w:hAnsi="Times New Roman" w:cs="Times New Roman"/>
                <w:sz w:val="28"/>
                <w:szCs w:val="28"/>
              </w:rPr>
            </w:pPr>
            <w:r w:rsidRPr="007811E7">
              <w:rPr>
                <w:rFonts w:ascii="Times New Roman" w:hAnsi="Times New Roman" w:cs="Times New Roman"/>
                <w:sz w:val="28"/>
                <w:szCs w:val="28"/>
              </w:rPr>
              <w:t>Срок реализации</w:t>
            </w:r>
          </w:p>
        </w:tc>
        <w:tc>
          <w:tcPr>
            <w:tcW w:w="3254" w:type="dxa"/>
          </w:tcPr>
          <w:p w:rsidR="007811E7" w:rsidRPr="007811E7" w:rsidRDefault="007811E7" w:rsidP="003D294E">
            <w:pPr>
              <w:pStyle w:val="ConsPlusNormal"/>
              <w:rPr>
                <w:rFonts w:ascii="Times New Roman" w:hAnsi="Times New Roman" w:cs="Times New Roman"/>
                <w:sz w:val="28"/>
                <w:szCs w:val="28"/>
              </w:rPr>
            </w:pPr>
            <w:r w:rsidRPr="007811E7">
              <w:rPr>
                <w:rFonts w:ascii="Times New Roman" w:hAnsi="Times New Roman" w:cs="Times New Roman"/>
                <w:sz w:val="28"/>
                <w:szCs w:val="28"/>
              </w:rPr>
              <w:t>Ожидаемый результат</w:t>
            </w:r>
          </w:p>
        </w:tc>
        <w:tc>
          <w:tcPr>
            <w:tcW w:w="2094" w:type="dxa"/>
          </w:tcPr>
          <w:p w:rsidR="007811E7" w:rsidRPr="007811E7" w:rsidRDefault="007811E7" w:rsidP="003D294E">
            <w:pPr>
              <w:pStyle w:val="ConsPlusNormal"/>
              <w:rPr>
                <w:rFonts w:ascii="Times New Roman" w:hAnsi="Times New Roman" w:cs="Times New Roman"/>
                <w:sz w:val="28"/>
                <w:szCs w:val="28"/>
              </w:rPr>
            </w:pPr>
            <w:r w:rsidRPr="007811E7">
              <w:rPr>
                <w:rFonts w:ascii="Times New Roman" w:hAnsi="Times New Roman" w:cs="Times New Roman"/>
                <w:sz w:val="28"/>
                <w:szCs w:val="28"/>
              </w:rPr>
              <w:t>Ответственный исполнитель</w:t>
            </w:r>
          </w:p>
        </w:tc>
      </w:tr>
      <w:tr w:rsidR="007811E7" w:rsidRPr="007811E7" w:rsidTr="007811E7">
        <w:tblPrEx>
          <w:tblBorders>
            <w:bottom w:val="single" w:sz="4" w:space="0" w:color="auto"/>
          </w:tblBorders>
        </w:tblPrEx>
        <w:trPr>
          <w:tblHeader/>
          <w:jc w:val="center"/>
        </w:trPr>
        <w:tc>
          <w:tcPr>
            <w:tcW w:w="37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w:t>
            </w:r>
          </w:p>
        </w:tc>
        <w:tc>
          <w:tcPr>
            <w:tcW w:w="4446"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w:t>
            </w:r>
          </w:p>
        </w:tc>
        <w:tc>
          <w:tcPr>
            <w:tcW w:w="172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3</w:t>
            </w:r>
          </w:p>
        </w:tc>
        <w:tc>
          <w:tcPr>
            <w:tcW w:w="325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4</w:t>
            </w:r>
          </w:p>
        </w:tc>
        <w:tc>
          <w:tcPr>
            <w:tcW w:w="20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5</w:t>
            </w:r>
          </w:p>
        </w:tc>
      </w:tr>
      <w:tr w:rsidR="007811E7" w:rsidRPr="007811E7" w:rsidTr="007811E7">
        <w:tblPrEx>
          <w:tblBorders>
            <w:bottom w:val="single" w:sz="4" w:space="0" w:color="auto"/>
          </w:tblBorders>
        </w:tblPrEx>
        <w:trPr>
          <w:jc w:val="center"/>
        </w:trPr>
        <w:tc>
          <w:tcPr>
            <w:tcW w:w="3794" w:type="dxa"/>
          </w:tcPr>
          <w:p w:rsidR="007811E7" w:rsidRPr="007811E7" w:rsidRDefault="007811E7" w:rsidP="003D294E">
            <w:pPr>
              <w:pStyle w:val="ConsPlusNormal"/>
              <w:ind w:firstLine="0"/>
              <w:contextualSpacing/>
              <w:jc w:val="both"/>
              <w:rPr>
                <w:rFonts w:ascii="Times New Roman" w:hAnsi="Times New Roman" w:cs="Times New Roman"/>
                <w:sz w:val="28"/>
                <w:szCs w:val="28"/>
              </w:rPr>
            </w:pPr>
            <w:r w:rsidRPr="007811E7">
              <w:rPr>
                <w:rFonts w:ascii="Times New Roman" w:hAnsi="Times New Roman" w:cs="Times New Roman"/>
                <w:sz w:val="28"/>
                <w:szCs w:val="28"/>
              </w:rPr>
              <w:lastRenderedPageBreak/>
              <w:t xml:space="preserve">Обеспечение доступности услуг дошкольного </w:t>
            </w:r>
            <w:r w:rsidR="003D294E" w:rsidRPr="007811E7">
              <w:rPr>
                <w:rFonts w:ascii="Times New Roman" w:hAnsi="Times New Roman" w:cs="Times New Roman"/>
                <w:sz w:val="28"/>
                <w:szCs w:val="28"/>
              </w:rPr>
              <w:t>образования.</w:t>
            </w:r>
            <w:r w:rsidR="003D294E">
              <w:rPr>
                <w:rFonts w:ascii="Times New Roman" w:hAnsi="Times New Roman" w:cs="Times New Roman"/>
                <w:sz w:val="28"/>
                <w:szCs w:val="28"/>
              </w:rPr>
              <w:t xml:space="preserve"> </w:t>
            </w:r>
            <w:r w:rsidR="003D294E" w:rsidRPr="007811E7">
              <w:rPr>
                <w:rFonts w:ascii="Times New Roman" w:hAnsi="Times New Roman" w:cs="Times New Roman"/>
                <w:sz w:val="28"/>
                <w:szCs w:val="28"/>
              </w:rPr>
              <w:t>Сохранение</w:t>
            </w:r>
            <w:r w:rsidRPr="007811E7">
              <w:rPr>
                <w:rFonts w:ascii="Times New Roman" w:hAnsi="Times New Roman" w:cs="Times New Roman"/>
                <w:sz w:val="28"/>
                <w:szCs w:val="28"/>
              </w:rPr>
              <w:t xml:space="preserve"> очередности в детские сады для детей раннего дошкольного возраста</w:t>
            </w:r>
          </w:p>
        </w:tc>
        <w:tc>
          <w:tcPr>
            <w:tcW w:w="4446" w:type="dxa"/>
          </w:tcPr>
          <w:p w:rsidR="007811E7" w:rsidRPr="007811E7" w:rsidRDefault="007811E7" w:rsidP="003D294E">
            <w:pPr>
              <w:pStyle w:val="ConsPlusNormal"/>
              <w:ind w:firstLine="0"/>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Создание дополнительных мест для детей дошкольного возраста, в том числе за счет создания групп семейного вида, групп присмотра и ухода; </w:t>
            </w:r>
          </w:p>
          <w:p w:rsidR="007811E7" w:rsidRPr="007811E7" w:rsidRDefault="007811E7" w:rsidP="003D294E">
            <w:pPr>
              <w:pStyle w:val="ConsPlusNormal"/>
              <w:ind w:firstLine="0"/>
              <w:contextualSpacing/>
              <w:jc w:val="both"/>
              <w:rPr>
                <w:rFonts w:ascii="Times New Roman" w:hAnsi="Times New Roman" w:cs="Times New Roman"/>
                <w:sz w:val="28"/>
                <w:szCs w:val="28"/>
              </w:rPr>
            </w:pPr>
            <w:r w:rsidRPr="007811E7">
              <w:rPr>
                <w:rFonts w:ascii="Times New Roman" w:hAnsi="Times New Roman" w:cs="Times New Roman"/>
                <w:sz w:val="28"/>
                <w:szCs w:val="28"/>
              </w:rPr>
              <w:t>привлечение индивидуальных предпринимателей для организации при дошкольных образовательных организациях групп семейного вида для детей раннего дошкольного возраста</w:t>
            </w:r>
          </w:p>
        </w:tc>
        <w:tc>
          <w:tcPr>
            <w:tcW w:w="1721" w:type="dxa"/>
          </w:tcPr>
          <w:p w:rsidR="007811E7" w:rsidRPr="007811E7" w:rsidRDefault="007811E7" w:rsidP="003D294E">
            <w:pPr>
              <w:pStyle w:val="ConsPlusNormal"/>
              <w:ind w:firstLine="0"/>
              <w:contextualSpacing/>
              <w:jc w:val="center"/>
              <w:rPr>
                <w:rFonts w:ascii="Times New Roman" w:hAnsi="Times New Roman" w:cs="Times New Roman"/>
                <w:sz w:val="28"/>
                <w:szCs w:val="28"/>
              </w:rPr>
            </w:pPr>
            <w:r w:rsidRPr="007811E7">
              <w:rPr>
                <w:rFonts w:ascii="Times New Roman" w:hAnsi="Times New Roman" w:cs="Times New Roman"/>
                <w:sz w:val="28"/>
                <w:szCs w:val="28"/>
              </w:rPr>
              <w:t>2016 – 2018 годы</w:t>
            </w:r>
          </w:p>
        </w:tc>
        <w:tc>
          <w:tcPr>
            <w:tcW w:w="3254" w:type="dxa"/>
          </w:tcPr>
          <w:p w:rsidR="007811E7" w:rsidRPr="007811E7" w:rsidRDefault="007811E7" w:rsidP="003D294E">
            <w:pPr>
              <w:pStyle w:val="ConsPlusNormal"/>
              <w:ind w:firstLine="0"/>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Развитие вариативных форм в сфере дошкольного </w:t>
            </w:r>
            <w:r w:rsidR="003D294E" w:rsidRPr="007811E7">
              <w:rPr>
                <w:rFonts w:ascii="Times New Roman" w:hAnsi="Times New Roman" w:cs="Times New Roman"/>
                <w:sz w:val="28"/>
                <w:szCs w:val="28"/>
              </w:rPr>
              <w:t>образования</w:t>
            </w:r>
            <w:r w:rsidRPr="007811E7">
              <w:rPr>
                <w:rFonts w:ascii="Times New Roman" w:hAnsi="Times New Roman" w:cs="Times New Roman"/>
                <w:sz w:val="28"/>
                <w:szCs w:val="28"/>
              </w:rPr>
              <w:t xml:space="preserve">, увеличение охвата детей раннего возраста услугами дошкольного образования. Увеличение удельного </w:t>
            </w:r>
            <w:r w:rsidR="003D294E" w:rsidRPr="007811E7">
              <w:rPr>
                <w:rFonts w:ascii="Times New Roman" w:hAnsi="Times New Roman" w:cs="Times New Roman"/>
                <w:sz w:val="28"/>
                <w:szCs w:val="28"/>
              </w:rPr>
              <w:t>веса</w:t>
            </w:r>
            <w:r w:rsidR="003D294E">
              <w:rPr>
                <w:rFonts w:ascii="Times New Roman" w:hAnsi="Times New Roman" w:cs="Times New Roman"/>
                <w:sz w:val="28"/>
                <w:szCs w:val="28"/>
              </w:rPr>
              <w:t xml:space="preserve"> </w:t>
            </w:r>
            <w:proofErr w:type="gramStart"/>
            <w:r w:rsidR="003D294E" w:rsidRPr="007811E7">
              <w:rPr>
                <w:rFonts w:ascii="Times New Roman" w:hAnsi="Times New Roman" w:cs="Times New Roman"/>
                <w:sz w:val="28"/>
                <w:szCs w:val="28"/>
              </w:rPr>
              <w:t>чис-ленности</w:t>
            </w:r>
            <w:proofErr w:type="gramEnd"/>
            <w:r w:rsidRPr="007811E7">
              <w:rPr>
                <w:rFonts w:ascii="Times New Roman" w:hAnsi="Times New Roman" w:cs="Times New Roman"/>
                <w:sz w:val="28"/>
                <w:szCs w:val="28"/>
              </w:rPr>
              <w:t xml:space="preserve"> детей частных дошкольных организаций от общей численности детей дошкольных образовательных </w:t>
            </w:r>
            <w:r w:rsidR="003D294E" w:rsidRPr="007811E7">
              <w:rPr>
                <w:rFonts w:ascii="Times New Roman" w:hAnsi="Times New Roman" w:cs="Times New Roman"/>
                <w:sz w:val="28"/>
                <w:szCs w:val="28"/>
              </w:rPr>
              <w:t>организаций</w:t>
            </w:r>
            <w:r w:rsidRPr="007811E7">
              <w:rPr>
                <w:rFonts w:ascii="Times New Roman" w:hAnsi="Times New Roman" w:cs="Times New Roman"/>
                <w:sz w:val="28"/>
                <w:szCs w:val="28"/>
              </w:rPr>
              <w:t>, сокращение очереди в детские сады Костромской области</w:t>
            </w:r>
          </w:p>
        </w:tc>
        <w:tc>
          <w:tcPr>
            <w:tcW w:w="2094" w:type="dxa"/>
          </w:tcPr>
          <w:p w:rsidR="007811E7" w:rsidRPr="007811E7" w:rsidRDefault="003D294E" w:rsidP="003D294E">
            <w:pPr>
              <w:pStyle w:val="ConsPlusNormal"/>
              <w:ind w:firstLine="0"/>
              <w:contextualSpacing/>
              <w:jc w:val="both"/>
              <w:rPr>
                <w:rFonts w:ascii="Times New Roman" w:hAnsi="Times New Roman" w:cs="Times New Roman"/>
                <w:sz w:val="28"/>
                <w:szCs w:val="28"/>
              </w:rPr>
            </w:pPr>
            <w:r w:rsidRPr="007811E7">
              <w:rPr>
                <w:rFonts w:ascii="Times New Roman" w:hAnsi="Times New Roman" w:cs="Times New Roman"/>
                <w:sz w:val="28"/>
                <w:szCs w:val="28"/>
              </w:rPr>
              <w:t>Депобрнауки</w:t>
            </w:r>
            <w:r>
              <w:rPr>
                <w:rFonts w:ascii="Times New Roman" w:hAnsi="Times New Roman" w:cs="Times New Roman"/>
                <w:sz w:val="28"/>
                <w:szCs w:val="28"/>
              </w:rPr>
              <w:t xml:space="preserve"> </w:t>
            </w:r>
            <w:r w:rsidRPr="007811E7">
              <w:rPr>
                <w:rFonts w:ascii="Times New Roman" w:hAnsi="Times New Roman" w:cs="Times New Roman"/>
                <w:sz w:val="28"/>
                <w:szCs w:val="28"/>
              </w:rPr>
              <w:t>Костромской</w:t>
            </w:r>
            <w:r w:rsidR="007811E7" w:rsidRPr="007811E7">
              <w:rPr>
                <w:rFonts w:ascii="Times New Roman" w:hAnsi="Times New Roman" w:cs="Times New Roman"/>
                <w:sz w:val="28"/>
                <w:szCs w:val="28"/>
              </w:rPr>
              <w:t xml:space="preserve"> области, органы местного </w:t>
            </w:r>
            <w:proofErr w:type="gramStart"/>
            <w:r w:rsidRPr="007811E7">
              <w:rPr>
                <w:rFonts w:ascii="Times New Roman" w:hAnsi="Times New Roman" w:cs="Times New Roman"/>
                <w:sz w:val="28"/>
                <w:szCs w:val="28"/>
              </w:rPr>
              <w:t>само-управления</w:t>
            </w:r>
            <w:proofErr w:type="gramEnd"/>
            <w:r>
              <w:rPr>
                <w:rFonts w:ascii="Times New Roman" w:hAnsi="Times New Roman" w:cs="Times New Roman"/>
                <w:sz w:val="28"/>
                <w:szCs w:val="28"/>
              </w:rPr>
              <w:t xml:space="preserve"> </w:t>
            </w:r>
            <w:r w:rsidRPr="007811E7">
              <w:rPr>
                <w:rFonts w:ascii="Times New Roman" w:hAnsi="Times New Roman" w:cs="Times New Roman"/>
                <w:sz w:val="28"/>
                <w:szCs w:val="28"/>
              </w:rPr>
              <w:t>муниципальных</w:t>
            </w:r>
            <w:r w:rsidR="007811E7" w:rsidRPr="007811E7">
              <w:rPr>
                <w:rFonts w:ascii="Times New Roman" w:hAnsi="Times New Roman" w:cs="Times New Roman"/>
                <w:sz w:val="28"/>
                <w:szCs w:val="28"/>
              </w:rPr>
              <w:t xml:space="preserve"> образований Костромской области</w:t>
            </w:r>
          </w:p>
        </w:tc>
      </w:tr>
    </w:tbl>
    <w:p w:rsidR="007811E7" w:rsidRPr="007811E7" w:rsidRDefault="007811E7" w:rsidP="007811E7">
      <w:pPr>
        <w:pStyle w:val="a4"/>
        <w:spacing w:after="0" w:line="240" w:lineRule="auto"/>
        <w:ind w:left="1440"/>
        <w:rPr>
          <w:rFonts w:ascii="Times New Roman" w:hAnsi="Times New Roman"/>
          <w:sz w:val="28"/>
          <w:szCs w:val="28"/>
        </w:rPr>
      </w:pPr>
    </w:p>
    <w:p w:rsidR="007811E7" w:rsidRPr="007811E7" w:rsidRDefault="007811E7" w:rsidP="003D294E">
      <w:pPr>
        <w:pStyle w:val="a4"/>
        <w:numPr>
          <w:ilvl w:val="0"/>
          <w:numId w:val="46"/>
        </w:numPr>
        <w:spacing w:after="0" w:line="240" w:lineRule="auto"/>
        <w:ind w:left="0" w:firstLine="0"/>
        <w:jc w:val="center"/>
        <w:rPr>
          <w:rFonts w:ascii="Times New Roman" w:hAnsi="Times New Roman"/>
          <w:sz w:val="28"/>
          <w:szCs w:val="28"/>
        </w:rPr>
      </w:pPr>
      <w:r w:rsidRPr="007811E7">
        <w:rPr>
          <w:rFonts w:ascii="Times New Roman" w:hAnsi="Times New Roman"/>
          <w:sz w:val="28"/>
          <w:szCs w:val="28"/>
        </w:rPr>
        <w:t>Рынок услуг детского отдыха и оздоровления</w:t>
      </w:r>
    </w:p>
    <w:tbl>
      <w:tblPr>
        <w:tblW w:w="1530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893"/>
        <w:gridCol w:w="1472"/>
        <w:gridCol w:w="1472"/>
        <w:gridCol w:w="1472"/>
      </w:tblGrid>
      <w:tr w:rsidR="007811E7" w:rsidRPr="007811E7" w:rsidTr="007811E7">
        <w:trPr>
          <w:jc w:val="center"/>
        </w:trPr>
        <w:tc>
          <w:tcPr>
            <w:tcW w:w="10893"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Наименование контрольного показателя</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2016 год (план)</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2017 год (план)</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2018 год (план)</w:t>
            </w:r>
          </w:p>
        </w:tc>
      </w:tr>
    </w:tbl>
    <w:p w:rsidR="007811E7" w:rsidRPr="007811E7" w:rsidRDefault="007811E7" w:rsidP="007811E7">
      <w:pPr>
        <w:spacing w:after="0" w:line="240" w:lineRule="auto"/>
        <w:rPr>
          <w:rFonts w:ascii="Times New Roman" w:hAnsi="Times New Roman" w:cs="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893"/>
        <w:gridCol w:w="1472"/>
        <w:gridCol w:w="1472"/>
        <w:gridCol w:w="1472"/>
      </w:tblGrid>
      <w:tr w:rsidR="007811E7" w:rsidRPr="007811E7" w:rsidTr="007811E7">
        <w:trPr>
          <w:tblHeader/>
          <w:jc w:val="center"/>
        </w:trPr>
        <w:tc>
          <w:tcPr>
            <w:tcW w:w="10893"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1</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3</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4</w:t>
            </w:r>
          </w:p>
        </w:tc>
      </w:tr>
      <w:tr w:rsidR="007811E7" w:rsidRPr="007811E7" w:rsidTr="007811E7">
        <w:trPr>
          <w:jc w:val="center"/>
        </w:trPr>
        <w:tc>
          <w:tcPr>
            <w:tcW w:w="10893" w:type="dxa"/>
            <w:vAlign w:val="center"/>
          </w:tcPr>
          <w:p w:rsidR="007811E7" w:rsidRPr="007811E7" w:rsidRDefault="003D294E" w:rsidP="007811E7">
            <w:pPr>
              <w:pStyle w:val="ConsPlusNormal"/>
              <w:contextualSpacing/>
              <w:jc w:val="both"/>
              <w:rPr>
                <w:rFonts w:ascii="Times New Roman" w:hAnsi="Times New Roman" w:cs="Times New Roman"/>
                <w:sz w:val="28"/>
                <w:szCs w:val="28"/>
              </w:rPr>
            </w:pPr>
            <w:proofErr w:type="gramStart"/>
            <w:r w:rsidRPr="007811E7">
              <w:rPr>
                <w:rFonts w:ascii="Times New Roman" w:hAnsi="Times New Roman" w:cs="Times New Roman"/>
                <w:sz w:val="28"/>
                <w:szCs w:val="28"/>
              </w:rPr>
              <w:t>Численность детей в возрасте от 7 до 17 лет, проживающих на территории Костромской области, воспользовавшихся региональным сертификатом на отдых детей и их оздоровление (компенсацией части стоимости путевки по каждому типу организаций отдыха детей и их оздоровления, в общей</w:t>
            </w:r>
            <w:r>
              <w:rPr>
                <w:rFonts w:ascii="Times New Roman" w:hAnsi="Times New Roman" w:cs="Times New Roman"/>
                <w:sz w:val="28"/>
                <w:szCs w:val="28"/>
              </w:rPr>
              <w:t xml:space="preserve"> </w:t>
            </w:r>
            <w:r w:rsidRPr="007811E7">
              <w:rPr>
                <w:rFonts w:ascii="Times New Roman" w:hAnsi="Times New Roman" w:cs="Times New Roman"/>
                <w:sz w:val="28"/>
                <w:szCs w:val="28"/>
              </w:rPr>
              <w:t xml:space="preserve">численности детей этой категории, отдохнувших в организациях отдыха детей и их оздоровления соответствующего типа </w:t>
            </w:r>
            <w:r w:rsidRPr="007811E7">
              <w:rPr>
                <w:rFonts w:ascii="Times New Roman" w:hAnsi="Times New Roman" w:cs="Times New Roman"/>
                <w:sz w:val="28"/>
                <w:szCs w:val="28"/>
              </w:rPr>
              <w:lastRenderedPageBreak/>
              <w:t>(стационарный загородный лагерь (приоритет), лагерь с дневным пребыванием</w:t>
            </w:r>
            <w:proofErr w:type="gramEnd"/>
            <w:r w:rsidRPr="007811E7">
              <w:rPr>
                <w:rFonts w:ascii="Times New Roman" w:hAnsi="Times New Roman" w:cs="Times New Roman"/>
                <w:sz w:val="28"/>
                <w:szCs w:val="28"/>
              </w:rPr>
              <w:t xml:space="preserve">, палаточный </w:t>
            </w:r>
            <w:r w:rsidR="007811E7" w:rsidRPr="007811E7">
              <w:rPr>
                <w:rFonts w:ascii="Times New Roman" w:hAnsi="Times New Roman" w:cs="Times New Roman"/>
                <w:sz w:val="28"/>
                <w:szCs w:val="28"/>
              </w:rPr>
              <w:t>лагерь, стационарно-оздоровительный лагерь труда и отдыха), %</w:t>
            </w:r>
          </w:p>
        </w:tc>
        <w:tc>
          <w:tcPr>
            <w:tcW w:w="1472" w:type="dxa"/>
            <w:vAlign w:val="center"/>
          </w:tcPr>
          <w:p w:rsidR="007811E7" w:rsidRPr="007811E7" w:rsidRDefault="007811E7" w:rsidP="007811E7">
            <w:pPr>
              <w:spacing w:after="0" w:line="240" w:lineRule="auto"/>
              <w:ind w:left="57" w:right="57"/>
              <w:jc w:val="center"/>
              <w:rPr>
                <w:rFonts w:ascii="Times New Roman" w:hAnsi="Times New Roman" w:cs="Times New Roman"/>
                <w:sz w:val="28"/>
                <w:szCs w:val="28"/>
              </w:rPr>
            </w:pPr>
            <w:r w:rsidRPr="007811E7">
              <w:rPr>
                <w:rFonts w:ascii="Times New Roman" w:hAnsi="Times New Roman" w:cs="Times New Roman"/>
                <w:sz w:val="28"/>
                <w:szCs w:val="28"/>
              </w:rPr>
              <w:lastRenderedPageBreak/>
              <w:t>18</w:t>
            </w:r>
          </w:p>
        </w:tc>
        <w:tc>
          <w:tcPr>
            <w:tcW w:w="1472" w:type="dxa"/>
            <w:vAlign w:val="center"/>
          </w:tcPr>
          <w:p w:rsidR="007811E7" w:rsidRPr="007811E7" w:rsidRDefault="007811E7" w:rsidP="007811E7">
            <w:pPr>
              <w:spacing w:after="0" w:line="240" w:lineRule="auto"/>
              <w:ind w:left="57" w:right="57"/>
              <w:jc w:val="center"/>
              <w:rPr>
                <w:rFonts w:ascii="Times New Roman" w:hAnsi="Times New Roman" w:cs="Times New Roman"/>
                <w:sz w:val="28"/>
                <w:szCs w:val="28"/>
              </w:rPr>
            </w:pPr>
            <w:r w:rsidRPr="007811E7">
              <w:rPr>
                <w:rFonts w:ascii="Times New Roman" w:hAnsi="Times New Roman" w:cs="Times New Roman"/>
                <w:sz w:val="28"/>
                <w:szCs w:val="28"/>
              </w:rPr>
              <w:t>18</w:t>
            </w:r>
          </w:p>
        </w:tc>
        <w:tc>
          <w:tcPr>
            <w:tcW w:w="1472" w:type="dxa"/>
            <w:vAlign w:val="center"/>
          </w:tcPr>
          <w:p w:rsidR="007811E7" w:rsidRPr="007811E7" w:rsidRDefault="007811E7" w:rsidP="007811E7">
            <w:pPr>
              <w:spacing w:after="0" w:line="240" w:lineRule="auto"/>
              <w:ind w:left="57" w:right="57"/>
              <w:jc w:val="center"/>
              <w:rPr>
                <w:rFonts w:ascii="Times New Roman" w:hAnsi="Times New Roman" w:cs="Times New Roman"/>
                <w:sz w:val="28"/>
                <w:szCs w:val="28"/>
              </w:rPr>
            </w:pPr>
            <w:r w:rsidRPr="007811E7">
              <w:rPr>
                <w:rFonts w:ascii="Times New Roman" w:hAnsi="Times New Roman" w:cs="Times New Roman"/>
                <w:sz w:val="28"/>
                <w:szCs w:val="28"/>
              </w:rPr>
              <w:t>18</w:t>
            </w:r>
          </w:p>
        </w:tc>
      </w:tr>
    </w:tbl>
    <w:p w:rsidR="007811E7" w:rsidRPr="007811E7" w:rsidRDefault="007811E7" w:rsidP="007811E7">
      <w:pPr>
        <w:pStyle w:val="a4"/>
        <w:spacing w:after="0" w:line="240" w:lineRule="auto"/>
        <w:ind w:left="1440"/>
        <w:rPr>
          <w:rFonts w:ascii="Times New Roman" w:hAnsi="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4"/>
        <w:gridCol w:w="4446"/>
        <w:gridCol w:w="1721"/>
        <w:gridCol w:w="3254"/>
        <w:gridCol w:w="2094"/>
      </w:tblGrid>
      <w:tr w:rsidR="007811E7" w:rsidRPr="007811E7" w:rsidTr="007811E7">
        <w:trPr>
          <w:jc w:val="center"/>
        </w:trPr>
        <w:tc>
          <w:tcPr>
            <w:tcW w:w="3749" w:type="dxa"/>
            <w:noWrap/>
            <w:tcMar>
              <w:top w:w="28" w:type="dxa"/>
              <w:left w:w="28" w:type="dxa"/>
              <w:bottom w:w="28" w:type="dxa"/>
              <w:right w:w="28" w:type="dxa"/>
            </w:tcMar>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Описание проблемы</w:t>
            </w:r>
          </w:p>
        </w:tc>
        <w:tc>
          <w:tcPr>
            <w:tcW w:w="4394" w:type="dxa"/>
            <w:noWrap/>
            <w:tcMar>
              <w:top w:w="28" w:type="dxa"/>
              <w:left w:w="28" w:type="dxa"/>
              <w:bottom w:w="28" w:type="dxa"/>
              <w:right w:w="28" w:type="dxa"/>
            </w:tcMar>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Мероприятия</w:t>
            </w:r>
          </w:p>
        </w:tc>
        <w:tc>
          <w:tcPr>
            <w:tcW w:w="1701" w:type="dxa"/>
            <w:noWrap/>
            <w:tcMar>
              <w:top w:w="28" w:type="dxa"/>
              <w:left w:w="28" w:type="dxa"/>
              <w:bottom w:w="28" w:type="dxa"/>
              <w:right w:w="28" w:type="dxa"/>
            </w:tcMar>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Срок реализации</w:t>
            </w:r>
          </w:p>
        </w:tc>
        <w:tc>
          <w:tcPr>
            <w:tcW w:w="3216" w:type="dxa"/>
            <w:noWrap/>
            <w:tcMar>
              <w:top w:w="28" w:type="dxa"/>
              <w:left w:w="28" w:type="dxa"/>
              <w:bottom w:w="28" w:type="dxa"/>
              <w:right w:w="28" w:type="dxa"/>
            </w:tcMar>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Ожидаемый результат</w:t>
            </w:r>
          </w:p>
        </w:tc>
        <w:tc>
          <w:tcPr>
            <w:tcW w:w="2070" w:type="dxa"/>
            <w:noWrap/>
            <w:tcMar>
              <w:top w:w="28" w:type="dxa"/>
              <w:left w:w="28" w:type="dxa"/>
              <w:bottom w:w="28" w:type="dxa"/>
              <w:right w:w="28" w:type="dxa"/>
            </w:tcMar>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Ответственный исполнитель</w:t>
            </w:r>
          </w:p>
        </w:tc>
      </w:tr>
      <w:tr w:rsidR="007811E7" w:rsidRPr="007811E7" w:rsidTr="007811E7">
        <w:trPr>
          <w:jc w:val="center"/>
        </w:trPr>
        <w:tc>
          <w:tcPr>
            <w:tcW w:w="3749" w:type="dxa"/>
            <w:noWrap/>
            <w:tcMar>
              <w:top w:w="28" w:type="dxa"/>
              <w:left w:w="28" w:type="dxa"/>
              <w:bottom w:w="28" w:type="dxa"/>
              <w:right w:w="28" w:type="dxa"/>
            </w:tcMar>
          </w:tcPr>
          <w:p w:rsidR="007811E7" w:rsidRPr="007811E7" w:rsidRDefault="007811E7" w:rsidP="007811E7">
            <w:pPr>
              <w:spacing w:after="0" w:line="240" w:lineRule="auto"/>
              <w:ind w:left="57" w:right="57"/>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Развитие и </w:t>
            </w:r>
            <w:r w:rsidR="003D294E" w:rsidRPr="007811E7">
              <w:rPr>
                <w:rFonts w:ascii="Times New Roman" w:hAnsi="Times New Roman" w:cs="Times New Roman"/>
                <w:sz w:val="28"/>
                <w:szCs w:val="28"/>
              </w:rPr>
              <w:t>функционирование</w:t>
            </w:r>
            <w:r w:rsidRPr="007811E7">
              <w:rPr>
                <w:rFonts w:ascii="Times New Roman" w:hAnsi="Times New Roman" w:cs="Times New Roman"/>
                <w:sz w:val="28"/>
                <w:szCs w:val="28"/>
              </w:rPr>
              <w:t xml:space="preserve"> учреждений отдыха и оздоровления детей с применением </w:t>
            </w:r>
            <w:r w:rsidR="003D294E" w:rsidRPr="007811E7">
              <w:rPr>
                <w:rFonts w:ascii="Times New Roman" w:hAnsi="Times New Roman" w:cs="Times New Roman"/>
                <w:sz w:val="28"/>
                <w:szCs w:val="28"/>
              </w:rPr>
              <w:t>государственно-частного</w:t>
            </w:r>
            <w:r w:rsidRPr="007811E7">
              <w:rPr>
                <w:rFonts w:ascii="Times New Roman" w:hAnsi="Times New Roman" w:cs="Times New Roman"/>
                <w:sz w:val="28"/>
                <w:szCs w:val="28"/>
              </w:rPr>
              <w:t xml:space="preserve"> партнерства</w:t>
            </w:r>
          </w:p>
        </w:tc>
        <w:tc>
          <w:tcPr>
            <w:tcW w:w="4394" w:type="dxa"/>
            <w:noWrap/>
            <w:tcMar>
              <w:top w:w="28" w:type="dxa"/>
              <w:left w:w="28" w:type="dxa"/>
              <w:bottom w:w="28" w:type="dxa"/>
              <w:right w:w="28" w:type="dxa"/>
            </w:tcMar>
          </w:tcPr>
          <w:p w:rsidR="007811E7" w:rsidRPr="007811E7" w:rsidRDefault="007811E7" w:rsidP="007811E7">
            <w:pPr>
              <w:spacing w:after="0" w:line="240" w:lineRule="auto"/>
              <w:ind w:left="57" w:right="57"/>
              <w:contextualSpacing/>
              <w:jc w:val="both"/>
              <w:rPr>
                <w:rFonts w:ascii="Times New Roman" w:hAnsi="Times New Roman" w:cs="Times New Roman"/>
                <w:sz w:val="28"/>
                <w:szCs w:val="28"/>
              </w:rPr>
            </w:pPr>
            <w:r w:rsidRPr="007811E7">
              <w:rPr>
                <w:rFonts w:ascii="Times New Roman" w:hAnsi="Times New Roman" w:cs="Times New Roman"/>
                <w:sz w:val="28"/>
                <w:szCs w:val="28"/>
              </w:rPr>
              <w:t>Предоставление путевок с оплатой части стоимости путевок в загородные лагеря отдыха и оздоровления детей и санаторно-оздоровительные детские лагеря круглогодичного действия</w:t>
            </w:r>
          </w:p>
        </w:tc>
        <w:tc>
          <w:tcPr>
            <w:tcW w:w="1701" w:type="dxa"/>
            <w:noWrap/>
            <w:tcMar>
              <w:top w:w="28" w:type="dxa"/>
              <w:left w:w="28" w:type="dxa"/>
              <w:bottom w:w="28" w:type="dxa"/>
              <w:right w:w="28" w:type="dxa"/>
            </w:tcMar>
          </w:tcPr>
          <w:p w:rsidR="007811E7" w:rsidRPr="007811E7" w:rsidRDefault="007811E7" w:rsidP="007811E7">
            <w:pPr>
              <w:spacing w:after="0" w:line="240" w:lineRule="auto"/>
              <w:ind w:left="57" w:right="57"/>
              <w:contextualSpacing/>
              <w:jc w:val="center"/>
              <w:rPr>
                <w:rFonts w:ascii="Times New Roman" w:hAnsi="Times New Roman" w:cs="Times New Roman"/>
                <w:sz w:val="28"/>
                <w:szCs w:val="28"/>
              </w:rPr>
            </w:pPr>
            <w:r w:rsidRPr="007811E7">
              <w:rPr>
                <w:rFonts w:ascii="Times New Roman" w:hAnsi="Times New Roman" w:cs="Times New Roman"/>
                <w:sz w:val="28"/>
                <w:szCs w:val="28"/>
              </w:rPr>
              <w:t>2016 – 2018годы</w:t>
            </w:r>
          </w:p>
        </w:tc>
        <w:tc>
          <w:tcPr>
            <w:tcW w:w="3216" w:type="dxa"/>
            <w:noWrap/>
            <w:tcMar>
              <w:top w:w="28" w:type="dxa"/>
              <w:left w:w="28" w:type="dxa"/>
              <w:bottom w:w="28" w:type="dxa"/>
              <w:right w:w="28" w:type="dxa"/>
            </w:tcMar>
          </w:tcPr>
          <w:p w:rsidR="007811E7" w:rsidRPr="007811E7" w:rsidRDefault="007811E7" w:rsidP="007811E7">
            <w:pPr>
              <w:spacing w:after="0" w:line="240" w:lineRule="auto"/>
              <w:ind w:left="57" w:right="57"/>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Увеличение доли детей, проживающих на территории Костромской области, получивших путевки с компенсацией части стоимости в загородные лагеря отдыха и оздоровления детей и санаторно-оздоровительные детские лагеря круглогодичного действия, от общей численности детей, отдохнувших в данных организациях </w:t>
            </w:r>
          </w:p>
        </w:tc>
        <w:tc>
          <w:tcPr>
            <w:tcW w:w="2070" w:type="dxa"/>
            <w:noWrap/>
            <w:tcMar>
              <w:top w:w="28" w:type="dxa"/>
              <w:left w:w="28" w:type="dxa"/>
              <w:bottom w:w="28" w:type="dxa"/>
              <w:right w:w="28" w:type="dxa"/>
            </w:tcMar>
          </w:tcPr>
          <w:p w:rsidR="007811E7" w:rsidRPr="007811E7" w:rsidRDefault="007811E7" w:rsidP="007811E7">
            <w:pPr>
              <w:spacing w:after="0" w:line="240" w:lineRule="auto"/>
              <w:ind w:left="57" w:right="57"/>
              <w:contextualSpacing/>
              <w:jc w:val="both"/>
              <w:rPr>
                <w:rFonts w:ascii="Times New Roman" w:hAnsi="Times New Roman" w:cs="Times New Roman"/>
                <w:sz w:val="28"/>
                <w:szCs w:val="28"/>
              </w:rPr>
            </w:pPr>
            <w:r w:rsidRPr="007811E7">
              <w:rPr>
                <w:rFonts w:ascii="Times New Roman" w:hAnsi="Times New Roman" w:cs="Times New Roman"/>
                <w:sz w:val="28"/>
                <w:szCs w:val="28"/>
              </w:rPr>
              <w:t>Дептрудсоц-защиты Костромской области</w:t>
            </w:r>
          </w:p>
        </w:tc>
      </w:tr>
    </w:tbl>
    <w:p w:rsidR="007811E7" w:rsidRPr="007811E7" w:rsidRDefault="007811E7" w:rsidP="007811E7">
      <w:pPr>
        <w:pStyle w:val="a4"/>
        <w:spacing w:after="0" w:line="240" w:lineRule="auto"/>
        <w:ind w:left="1440"/>
        <w:rPr>
          <w:rFonts w:ascii="Times New Roman" w:hAnsi="Times New Roman"/>
          <w:sz w:val="28"/>
          <w:szCs w:val="28"/>
        </w:rPr>
      </w:pPr>
    </w:p>
    <w:p w:rsidR="007811E7" w:rsidRPr="007811E7" w:rsidRDefault="007811E7" w:rsidP="003D294E">
      <w:pPr>
        <w:pStyle w:val="a4"/>
        <w:numPr>
          <w:ilvl w:val="0"/>
          <w:numId w:val="46"/>
        </w:numPr>
        <w:spacing w:after="0" w:line="240" w:lineRule="auto"/>
        <w:ind w:left="0" w:hanging="22"/>
        <w:jc w:val="center"/>
        <w:rPr>
          <w:rFonts w:ascii="Times New Roman" w:hAnsi="Times New Roman"/>
          <w:sz w:val="28"/>
          <w:szCs w:val="28"/>
        </w:rPr>
      </w:pPr>
      <w:r w:rsidRPr="007811E7">
        <w:rPr>
          <w:rFonts w:ascii="Times New Roman" w:hAnsi="Times New Roman"/>
          <w:sz w:val="28"/>
          <w:szCs w:val="28"/>
        </w:rPr>
        <w:t>Рынок услуг дополнительного образования детей</w:t>
      </w:r>
    </w:p>
    <w:tbl>
      <w:tblPr>
        <w:tblW w:w="1530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893"/>
        <w:gridCol w:w="1472"/>
        <w:gridCol w:w="1472"/>
        <w:gridCol w:w="1472"/>
      </w:tblGrid>
      <w:tr w:rsidR="007811E7" w:rsidRPr="007811E7" w:rsidTr="007811E7">
        <w:trPr>
          <w:jc w:val="center"/>
        </w:trPr>
        <w:tc>
          <w:tcPr>
            <w:tcW w:w="10893"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Наименование контрольного показателя</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2016 год (план)</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2017 год (план)</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2018 год (план)</w:t>
            </w:r>
          </w:p>
        </w:tc>
      </w:tr>
      <w:tr w:rsidR="007811E7" w:rsidRPr="007811E7" w:rsidTr="007811E7">
        <w:tblPrEx>
          <w:tblBorders>
            <w:bottom w:val="single" w:sz="4" w:space="0" w:color="auto"/>
          </w:tblBorders>
        </w:tblPrEx>
        <w:trPr>
          <w:tblHeader/>
          <w:jc w:val="center"/>
        </w:trPr>
        <w:tc>
          <w:tcPr>
            <w:tcW w:w="10893"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1</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3</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4</w:t>
            </w:r>
          </w:p>
        </w:tc>
      </w:tr>
      <w:tr w:rsidR="007811E7" w:rsidRPr="007811E7" w:rsidTr="007811E7">
        <w:tblPrEx>
          <w:tblBorders>
            <w:bottom w:val="single" w:sz="4" w:space="0" w:color="auto"/>
          </w:tblBorders>
        </w:tblPrEx>
        <w:trPr>
          <w:jc w:val="center"/>
        </w:trPr>
        <w:tc>
          <w:tcPr>
            <w:tcW w:w="10893"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lastRenderedPageBreak/>
              <w:t>Увеличение численности детей и молодежи в возрасте от 5 до 18 лет, проживающих на территории Костромской области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в % к 2015 году</w:t>
            </w:r>
          </w:p>
        </w:tc>
        <w:tc>
          <w:tcPr>
            <w:tcW w:w="1472" w:type="dxa"/>
            <w:vAlign w:val="center"/>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102</w:t>
            </w:r>
          </w:p>
        </w:tc>
        <w:tc>
          <w:tcPr>
            <w:tcW w:w="1472" w:type="dxa"/>
            <w:vAlign w:val="center"/>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104</w:t>
            </w:r>
          </w:p>
        </w:tc>
        <w:tc>
          <w:tcPr>
            <w:tcW w:w="1472" w:type="dxa"/>
            <w:vAlign w:val="center"/>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106</w:t>
            </w:r>
          </w:p>
        </w:tc>
      </w:tr>
    </w:tbl>
    <w:p w:rsidR="007811E7" w:rsidRPr="007811E7" w:rsidRDefault="007811E7" w:rsidP="007811E7">
      <w:pPr>
        <w:pStyle w:val="a4"/>
        <w:spacing w:after="0" w:line="240" w:lineRule="auto"/>
        <w:ind w:left="1440"/>
        <w:rPr>
          <w:rFonts w:ascii="Times New Roman" w:hAnsi="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94"/>
        <w:gridCol w:w="4446"/>
        <w:gridCol w:w="1721"/>
        <w:gridCol w:w="3254"/>
        <w:gridCol w:w="2094"/>
      </w:tblGrid>
      <w:tr w:rsidR="007811E7" w:rsidRPr="007811E7" w:rsidTr="007811E7">
        <w:trPr>
          <w:jc w:val="center"/>
        </w:trPr>
        <w:tc>
          <w:tcPr>
            <w:tcW w:w="3749"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Описание проблемы</w:t>
            </w:r>
          </w:p>
        </w:tc>
        <w:tc>
          <w:tcPr>
            <w:tcW w:w="4394"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Мероприятия</w:t>
            </w:r>
          </w:p>
        </w:tc>
        <w:tc>
          <w:tcPr>
            <w:tcW w:w="1701"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Срок реализации</w:t>
            </w:r>
          </w:p>
        </w:tc>
        <w:tc>
          <w:tcPr>
            <w:tcW w:w="3216"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Ожидаемый результат</w:t>
            </w:r>
          </w:p>
        </w:tc>
        <w:tc>
          <w:tcPr>
            <w:tcW w:w="2070"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Ответственный исполнитель</w:t>
            </w:r>
          </w:p>
        </w:tc>
      </w:tr>
      <w:tr w:rsidR="007811E7" w:rsidRPr="007811E7" w:rsidTr="007811E7">
        <w:trPr>
          <w:jc w:val="center"/>
        </w:trPr>
        <w:tc>
          <w:tcPr>
            <w:tcW w:w="3749" w:type="dxa"/>
          </w:tcPr>
          <w:p w:rsidR="007811E7" w:rsidRPr="007811E7" w:rsidRDefault="007811E7"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t>Создание условий для развития конкуренции на рынке услуг дополнительного образования детей</w:t>
            </w:r>
          </w:p>
        </w:tc>
        <w:tc>
          <w:tcPr>
            <w:tcW w:w="4394" w:type="dxa"/>
          </w:tcPr>
          <w:p w:rsidR="007811E7" w:rsidRPr="007811E7" w:rsidRDefault="007811E7"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Привлечение детей и молодежи в возрасте от 5 до 18 лет, проживающих на территории Костромской области, для  получения образовательных услуг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w:t>
            </w:r>
          </w:p>
        </w:tc>
        <w:tc>
          <w:tcPr>
            <w:tcW w:w="1701"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2016 – 2018 годы</w:t>
            </w:r>
          </w:p>
        </w:tc>
        <w:tc>
          <w:tcPr>
            <w:tcW w:w="3216" w:type="dxa"/>
          </w:tcPr>
          <w:p w:rsidR="007811E7" w:rsidRPr="007811E7" w:rsidRDefault="003D294E"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t>Увеличение численности детей и молодежи в возрасте от 5 до 18 лет, проживающих на территории</w:t>
            </w:r>
            <w:r>
              <w:rPr>
                <w:rFonts w:ascii="Times New Roman" w:hAnsi="Times New Roman" w:cs="Times New Roman"/>
                <w:sz w:val="28"/>
                <w:szCs w:val="28"/>
              </w:rPr>
              <w:t xml:space="preserve"> </w:t>
            </w:r>
            <w:r w:rsidRPr="007811E7">
              <w:rPr>
                <w:rFonts w:ascii="Times New Roman" w:hAnsi="Times New Roman" w:cs="Times New Roman"/>
                <w:sz w:val="28"/>
                <w:szCs w:val="28"/>
              </w:rPr>
              <w:t>Костромской области, получающих образовательные услуги в сфере дополнительного образования в частных организациях, осуществляющих</w:t>
            </w:r>
            <w:r>
              <w:rPr>
                <w:rFonts w:ascii="Times New Roman" w:hAnsi="Times New Roman" w:cs="Times New Roman"/>
                <w:sz w:val="28"/>
                <w:szCs w:val="28"/>
              </w:rPr>
              <w:t xml:space="preserve"> </w:t>
            </w:r>
            <w:r w:rsidRPr="007811E7">
              <w:rPr>
                <w:rFonts w:ascii="Times New Roman" w:hAnsi="Times New Roman" w:cs="Times New Roman"/>
                <w:sz w:val="28"/>
                <w:szCs w:val="28"/>
              </w:rPr>
              <w:t xml:space="preserve">образовательную деятельность по дополнительным общеобразовательным программам </w:t>
            </w:r>
          </w:p>
        </w:tc>
        <w:tc>
          <w:tcPr>
            <w:tcW w:w="2070" w:type="dxa"/>
          </w:tcPr>
          <w:p w:rsidR="007811E7" w:rsidRPr="007811E7" w:rsidRDefault="003D294E"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t>Депобрнауки</w:t>
            </w:r>
            <w:r>
              <w:rPr>
                <w:rFonts w:ascii="Times New Roman" w:hAnsi="Times New Roman" w:cs="Times New Roman"/>
                <w:sz w:val="28"/>
                <w:szCs w:val="28"/>
              </w:rPr>
              <w:t xml:space="preserve"> </w:t>
            </w:r>
            <w:r w:rsidRPr="007811E7">
              <w:rPr>
                <w:rFonts w:ascii="Times New Roman" w:hAnsi="Times New Roman" w:cs="Times New Roman"/>
                <w:sz w:val="28"/>
                <w:szCs w:val="28"/>
              </w:rPr>
              <w:t>Костромской</w:t>
            </w:r>
            <w:r w:rsidR="007811E7" w:rsidRPr="007811E7">
              <w:rPr>
                <w:rFonts w:ascii="Times New Roman" w:hAnsi="Times New Roman" w:cs="Times New Roman"/>
                <w:sz w:val="28"/>
                <w:szCs w:val="28"/>
              </w:rPr>
              <w:t xml:space="preserve"> области</w:t>
            </w:r>
          </w:p>
        </w:tc>
      </w:tr>
    </w:tbl>
    <w:p w:rsidR="007811E7" w:rsidRDefault="007811E7" w:rsidP="007811E7">
      <w:pPr>
        <w:pStyle w:val="a4"/>
        <w:spacing w:after="0" w:line="240" w:lineRule="auto"/>
        <w:ind w:left="1440"/>
        <w:rPr>
          <w:rFonts w:ascii="Times New Roman" w:hAnsi="Times New Roman"/>
          <w:sz w:val="28"/>
          <w:szCs w:val="28"/>
        </w:rPr>
      </w:pPr>
    </w:p>
    <w:p w:rsidR="0062629A" w:rsidRPr="007811E7" w:rsidRDefault="0062629A" w:rsidP="007811E7">
      <w:pPr>
        <w:pStyle w:val="a4"/>
        <w:spacing w:after="0" w:line="240" w:lineRule="auto"/>
        <w:ind w:left="1440"/>
        <w:rPr>
          <w:rFonts w:ascii="Times New Roman" w:hAnsi="Times New Roman"/>
          <w:sz w:val="28"/>
          <w:szCs w:val="28"/>
        </w:rPr>
      </w:pPr>
    </w:p>
    <w:p w:rsidR="007811E7" w:rsidRPr="007811E7" w:rsidRDefault="007811E7" w:rsidP="003D294E">
      <w:pPr>
        <w:pStyle w:val="a4"/>
        <w:numPr>
          <w:ilvl w:val="0"/>
          <w:numId w:val="46"/>
        </w:numPr>
        <w:spacing w:after="0" w:line="240" w:lineRule="auto"/>
        <w:ind w:left="0" w:firstLine="0"/>
        <w:jc w:val="center"/>
        <w:rPr>
          <w:rFonts w:ascii="Times New Roman" w:hAnsi="Times New Roman"/>
          <w:sz w:val="28"/>
          <w:szCs w:val="28"/>
        </w:rPr>
      </w:pPr>
      <w:r w:rsidRPr="007811E7">
        <w:rPr>
          <w:rFonts w:ascii="Times New Roman" w:hAnsi="Times New Roman"/>
          <w:sz w:val="28"/>
          <w:szCs w:val="28"/>
        </w:rPr>
        <w:lastRenderedPageBreak/>
        <w:t>Рынок медицинских услуг</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893"/>
        <w:gridCol w:w="1472"/>
        <w:gridCol w:w="1472"/>
        <w:gridCol w:w="1472"/>
      </w:tblGrid>
      <w:tr w:rsidR="007811E7" w:rsidRPr="007811E7" w:rsidTr="007811E7">
        <w:trPr>
          <w:jc w:val="center"/>
        </w:trPr>
        <w:tc>
          <w:tcPr>
            <w:tcW w:w="10488"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Наименование контрольного показателя</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2016 год (план)</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2017 год (план)</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2018 год (план)</w:t>
            </w:r>
          </w:p>
        </w:tc>
      </w:tr>
      <w:tr w:rsidR="007811E7" w:rsidRPr="007811E7" w:rsidTr="007811E7">
        <w:trPr>
          <w:jc w:val="center"/>
        </w:trPr>
        <w:tc>
          <w:tcPr>
            <w:tcW w:w="10488" w:type="dxa"/>
            <w:vAlign w:val="center"/>
          </w:tcPr>
          <w:p w:rsidR="007811E7" w:rsidRPr="007811E7" w:rsidRDefault="007811E7"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t>Доля затрат на медицинскую помощь по обязательному медицинскому страхованию, оказанную негосударственными (немуниципальными) медицинскими организациями, в общих расходах на выполнение территориальных программ обязательного медицинского страхования, %</w:t>
            </w:r>
          </w:p>
        </w:tc>
        <w:tc>
          <w:tcPr>
            <w:tcW w:w="1417" w:type="dxa"/>
            <w:vAlign w:val="center"/>
          </w:tcPr>
          <w:p w:rsidR="007811E7" w:rsidRPr="007811E7" w:rsidRDefault="007811E7" w:rsidP="007811E7">
            <w:pPr>
              <w:autoSpaceDE w:val="0"/>
              <w:autoSpaceDN w:val="0"/>
              <w:adjustRightInd w:val="0"/>
              <w:spacing w:after="0" w:line="240" w:lineRule="auto"/>
              <w:jc w:val="center"/>
              <w:rPr>
                <w:rFonts w:ascii="Times New Roman" w:hAnsi="Times New Roman" w:cs="Times New Roman"/>
                <w:sz w:val="28"/>
                <w:szCs w:val="28"/>
              </w:rPr>
            </w:pPr>
            <w:r w:rsidRPr="007811E7">
              <w:rPr>
                <w:rFonts w:ascii="Times New Roman" w:hAnsi="Times New Roman" w:cs="Times New Roman"/>
                <w:sz w:val="28"/>
                <w:szCs w:val="28"/>
              </w:rPr>
              <w:t>5,5</w:t>
            </w:r>
          </w:p>
        </w:tc>
        <w:tc>
          <w:tcPr>
            <w:tcW w:w="1417" w:type="dxa"/>
            <w:vAlign w:val="center"/>
          </w:tcPr>
          <w:p w:rsidR="007811E7" w:rsidRPr="007811E7" w:rsidRDefault="007811E7" w:rsidP="007811E7">
            <w:pPr>
              <w:autoSpaceDE w:val="0"/>
              <w:autoSpaceDN w:val="0"/>
              <w:adjustRightInd w:val="0"/>
              <w:spacing w:after="0" w:line="240" w:lineRule="auto"/>
              <w:jc w:val="center"/>
              <w:rPr>
                <w:rFonts w:ascii="Times New Roman" w:hAnsi="Times New Roman" w:cs="Times New Roman"/>
                <w:sz w:val="28"/>
                <w:szCs w:val="28"/>
              </w:rPr>
            </w:pPr>
            <w:r w:rsidRPr="007811E7">
              <w:rPr>
                <w:rFonts w:ascii="Times New Roman" w:hAnsi="Times New Roman" w:cs="Times New Roman"/>
                <w:sz w:val="28"/>
                <w:szCs w:val="28"/>
              </w:rPr>
              <w:t>6,0</w:t>
            </w:r>
          </w:p>
        </w:tc>
        <w:tc>
          <w:tcPr>
            <w:tcW w:w="1417" w:type="dxa"/>
            <w:vAlign w:val="center"/>
          </w:tcPr>
          <w:p w:rsidR="007811E7" w:rsidRPr="007811E7" w:rsidRDefault="007811E7" w:rsidP="007811E7">
            <w:pPr>
              <w:autoSpaceDE w:val="0"/>
              <w:autoSpaceDN w:val="0"/>
              <w:adjustRightInd w:val="0"/>
              <w:spacing w:after="0" w:line="240" w:lineRule="auto"/>
              <w:jc w:val="center"/>
              <w:rPr>
                <w:rFonts w:ascii="Times New Roman" w:hAnsi="Times New Roman" w:cs="Times New Roman"/>
                <w:sz w:val="28"/>
                <w:szCs w:val="28"/>
              </w:rPr>
            </w:pPr>
            <w:r w:rsidRPr="007811E7">
              <w:rPr>
                <w:rFonts w:ascii="Times New Roman" w:hAnsi="Times New Roman" w:cs="Times New Roman"/>
                <w:sz w:val="28"/>
                <w:szCs w:val="28"/>
              </w:rPr>
              <w:t>6,5</w:t>
            </w:r>
          </w:p>
        </w:tc>
      </w:tr>
    </w:tbl>
    <w:p w:rsidR="007811E7" w:rsidRPr="007811E7" w:rsidRDefault="007811E7" w:rsidP="007811E7">
      <w:pPr>
        <w:pStyle w:val="a4"/>
        <w:spacing w:after="0" w:line="240" w:lineRule="auto"/>
        <w:ind w:left="1440"/>
        <w:rPr>
          <w:rFonts w:ascii="Times New Roman" w:hAnsi="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94"/>
        <w:gridCol w:w="4446"/>
        <w:gridCol w:w="1721"/>
        <w:gridCol w:w="3254"/>
        <w:gridCol w:w="2094"/>
      </w:tblGrid>
      <w:tr w:rsidR="007811E7" w:rsidRPr="007811E7" w:rsidTr="007811E7">
        <w:trPr>
          <w:jc w:val="center"/>
        </w:trPr>
        <w:tc>
          <w:tcPr>
            <w:tcW w:w="3749"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Описание проблемы</w:t>
            </w:r>
          </w:p>
        </w:tc>
        <w:tc>
          <w:tcPr>
            <w:tcW w:w="4394"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Мероприятия</w:t>
            </w:r>
          </w:p>
        </w:tc>
        <w:tc>
          <w:tcPr>
            <w:tcW w:w="1701"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Срок реализации</w:t>
            </w:r>
          </w:p>
        </w:tc>
        <w:tc>
          <w:tcPr>
            <w:tcW w:w="3216"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Ожидаемый результат</w:t>
            </w:r>
          </w:p>
        </w:tc>
        <w:tc>
          <w:tcPr>
            <w:tcW w:w="2070"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Ответственный исполнитель</w:t>
            </w:r>
          </w:p>
        </w:tc>
      </w:tr>
      <w:tr w:rsidR="007811E7" w:rsidRPr="007811E7" w:rsidTr="007811E7">
        <w:trPr>
          <w:jc w:val="center"/>
        </w:trPr>
        <w:tc>
          <w:tcPr>
            <w:tcW w:w="3749" w:type="dxa"/>
          </w:tcPr>
          <w:p w:rsidR="007811E7" w:rsidRPr="007811E7" w:rsidRDefault="007811E7" w:rsidP="007811E7">
            <w:pPr>
              <w:autoSpaceDE w:val="0"/>
              <w:autoSpaceDN w:val="0"/>
              <w:adjustRightInd w:val="0"/>
              <w:spacing w:after="0" w:line="240" w:lineRule="auto"/>
              <w:contextualSpacing/>
              <w:jc w:val="both"/>
              <w:rPr>
                <w:rFonts w:ascii="Times New Roman" w:hAnsi="Times New Roman" w:cs="Times New Roman"/>
                <w:sz w:val="28"/>
                <w:szCs w:val="28"/>
                <w:highlight w:val="yellow"/>
              </w:rPr>
            </w:pPr>
            <w:r w:rsidRPr="007811E7">
              <w:rPr>
                <w:rFonts w:ascii="Times New Roman" w:hAnsi="Times New Roman" w:cs="Times New Roman"/>
                <w:sz w:val="28"/>
                <w:szCs w:val="28"/>
              </w:rPr>
              <w:t>Создание условий для развития конкуренции на рынке медицинских услуг</w:t>
            </w:r>
          </w:p>
        </w:tc>
        <w:tc>
          <w:tcPr>
            <w:tcW w:w="4394" w:type="dxa"/>
          </w:tcPr>
          <w:p w:rsidR="007811E7" w:rsidRPr="007811E7" w:rsidRDefault="007811E7" w:rsidP="007811E7">
            <w:pPr>
              <w:autoSpaceDE w:val="0"/>
              <w:autoSpaceDN w:val="0"/>
              <w:adjustRightInd w:val="0"/>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Развитие сектора частных медицинских организаций путем включения их в реализацию территориальной программы государственных гарантий обязательного медицинского страхования</w:t>
            </w:r>
          </w:p>
        </w:tc>
        <w:tc>
          <w:tcPr>
            <w:tcW w:w="1701" w:type="dxa"/>
          </w:tcPr>
          <w:p w:rsidR="007811E7" w:rsidRPr="007811E7" w:rsidRDefault="007811E7" w:rsidP="007811E7">
            <w:pPr>
              <w:autoSpaceDE w:val="0"/>
              <w:autoSpaceDN w:val="0"/>
              <w:adjustRightInd w:val="0"/>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2016 – 2018годы</w:t>
            </w:r>
          </w:p>
        </w:tc>
        <w:tc>
          <w:tcPr>
            <w:tcW w:w="3216" w:type="dxa"/>
          </w:tcPr>
          <w:p w:rsidR="007811E7" w:rsidRPr="007811E7" w:rsidRDefault="007811E7" w:rsidP="007811E7">
            <w:pPr>
              <w:autoSpaceDE w:val="0"/>
              <w:autoSpaceDN w:val="0"/>
              <w:adjustRightInd w:val="0"/>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Увеличение доли негосударственных </w:t>
            </w:r>
            <w:proofErr w:type="gramStart"/>
            <w:r w:rsidR="003D294E" w:rsidRPr="007811E7">
              <w:rPr>
                <w:rFonts w:ascii="Times New Roman" w:hAnsi="Times New Roman" w:cs="Times New Roman"/>
                <w:sz w:val="28"/>
                <w:szCs w:val="28"/>
              </w:rPr>
              <w:t>уч-реждений</w:t>
            </w:r>
            <w:proofErr w:type="gramEnd"/>
            <w:r w:rsidR="003D294E">
              <w:rPr>
                <w:rFonts w:ascii="Times New Roman" w:hAnsi="Times New Roman" w:cs="Times New Roman"/>
                <w:sz w:val="28"/>
                <w:szCs w:val="28"/>
              </w:rPr>
              <w:t xml:space="preserve"> </w:t>
            </w:r>
            <w:r w:rsidR="003D294E" w:rsidRPr="007811E7">
              <w:rPr>
                <w:rFonts w:ascii="Times New Roman" w:hAnsi="Times New Roman" w:cs="Times New Roman"/>
                <w:sz w:val="28"/>
                <w:szCs w:val="28"/>
              </w:rPr>
              <w:t>здравоохра-нения</w:t>
            </w:r>
            <w:r w:rsidRPr="007811E7">
              <w:rPr>
                <w:rFonts w:ascii="Times New Roman" w:hAnsi="Times New Roman" w:cs="Times New Roman"/>
                <w:sz w:val="28"/>
                <w:szCs w:val="28"/>
              </w:rPr>
              <w:t xml:space="preserve">, участвующих в реализации </w:t>
            </w:r>
            <w:r w:rsidR="003D294E" w:rsidRPr="007811E7">
              <w:rPr>
                <w:rFonts w:ascii="Times New Roman" w:hAnsi="Times New Roman" w:cs="Times New Roman"/>
                <w:sz w:val="28"/>
                <w:szCs w:val="28"/>
              </w:rPr>
              <w:t>территори-альной</w:t>
            </w:r>
            <w:r w:rsidR="003D294E">
              <w:rPr>
                <w:rFonts w:ascii="Times New Roman" w:hAnsi="Times New Roman" w:cs="Times New Roman"/>
                <w:sz w:val="28"/>
                <w:szCs w:val="28"/>
              </w:rPr>
              <w:t xml:space="preserve"> </w:t>
            </w:r>
            <w:hyperlink r:id="rId33" w:history="1">
              <w:r w:rsidR="003D294E" w:rsidRPr="007811E7">
                <w:rPr>
                  <w:rFonts w:ascii="Times New Roman" w:hAnsi="Times New Roman" w:cs="Times New Roman"/>
                  <w:sz w:val="28"/>
                  <w:szCs w:val="28"/>
                </w:rPr>
                <w:t>Программы</w:t>
              </w:r>
            </w:hyperlink>
            <w:r w:rsidRPr="007811E7">
              <w:rPr>
                <w:rFonts w:ascii="Times New Roman" w:hAnsi="Times New Roman" w:cs="Times New Roman"/>
                <w:sz w:val="28"/>
                <w:szCs w:val="28"/>
              </w:rPr>
              <w:t xml:space="preserve"> государственных </w:t>
            </w:r>
            <w:r w:rsidR="003D294E" w:rsidRPr="007811E7">
              <w:rPr>
                <w:rFonts w:ascii="Times New Roman" w:hAnsi="Times New Roman" w:cs="Times New Roman"/>
                <w:sz w:val="28"/>
                <w:szCs w:val="28"/>
              </w:rPr>
              <w:t>гарантий</w:t>
            </w:r>
            <w:r w:rsidRPr="007811E7">
              <w:rPr>
                <w:rFonts w:ascii="Times New Roman" w:hAnsi="Times New Roman" w:cs="Times New Roman"/>
                <w:sz w:val="28"/>
                <w:szCs w:val="28"/>
              </w:rPr>
              <w:t xml:space="preserve"> бесплатного оказания гражданам медицинской помощи в Костромской области</w:t>
            </w:r>
          </w:p>
        </w:tc>
        <w:tc>
          <w:tcPr>
            <w:tcW w:w="2070" w:type="dxa"/>
          </w:tcPr>
          <w:p w:rsidR="007811E7" w:rsidRPr="007811E7" w:rsidRDefault="007811E7" w:rsidP="007811E7">
            <w:pPr>
              <w:autoSpaceDE w:val="0"/>
              <w:autoSpaceDN w:val="0"/>
              <w:adjustRightInd w:val="0"/>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Депздрав Костромской области</w:t>
            </w:r>
          </w:p>
        </w:tc>
      </w:tr>
    </w:tbl>
    <w:p w:rsidR="007811E7" w:rsidRPr="007811E7" w:rsidRDefault="007811E7" w:rsidP="007811E7">
      <w:pPr>
        <w:pStyle w:val="a4"/>
        <w:spacing w:after="0" w:line="240" w:lineRule="auto"/>
        <w:ind w:left="1440"/>
        <w:rPr>
          <w:rFonts w:ascii="Times New Roman" w:hAnsi="Times New Roman"/>
          <w:sz w:val="28"/>
          <w:szCs w:val="28"/>
        </w:rPr>
      </w:pPr>
    </w:p>
    <w:p w:rsidR="007811E7" w:rsidRPr="007811E7" w:rsidRDefault="007811E7" w:rsidP="003D294E">
      <w:pPr>
        <w:pStyle w:val="a4"/>
        <w:numPr>
          <w:ilvl w:val="0"/>
          <w:numId w:val="46"/>
        </w:numPr>
        <w:spacing w:after="0" w:line="240" w:lineRule="auto"/>
        <w:ind w:left="0" w:hanging="22"/>
        <w:jc w:val="center"/>
        <w:rPr>
          <w:rFonts w:ascii="Times New Roman" w:hAnsi="Times New Roman"/>
          <w:sz w:val="28"/>
          <w:szCs w:val="28"/>
        </w:rPr>
      </w:pPr>
      <w:r w:rsidRPr="007811E7">
        <w:rPr>
          <w:rFonts w:ascii="Times New Roman" w:hAnsi="Times New Roman"/>
          <w:sz w:val="28"/>
          <w:szCs w:val="28"/>
        </w:rPr>
        <w:t>Рынок услуг психолого-педагогического сопровождения детей с ограниченными возможностями здоровья</w:t>
      </w:r>
    </w:p>
    <w:tbl>
      <w:tblPr>
        <w:tblW w:w="1530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893"/>
        <w:gridCol w:w="1472"/>
        <w:gridCol w:w="1472"/>
        <w:gridCol w:w="1472"/>
      </w:tblGrid>
      <w:tr w:rsidR="007811E7" w:rsidRPr="007811E7" w:rsidTr="007811E7">
        <w:trPr>
          <w:jc w:val="center"/>
        </w:trPr>
        <w:tc>
          <w:tcPr>
            <w:tcW w:w="10893"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Наименование контрольного показателя</w:t>
            </w:r>
          </w:p>
        </w:tc>
        <w:tc>
          <w:tcPr>
            <w:tcW w:w="1472" w:type="dxa"/>
            <w:tcBorders>
              <w:bottom w:val="nil"/>
            </w:tcBorders>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2016 год (план)</w:t>
            </w:r>
          </w:p>
        </w:tc>
        <w:tc>
          <w:tcPr>
            <w:tcW w:w="1472" w:type="dxa"/>
            <w:tcBorders>
              <w:bottom w:val="nil"/>
            </w:tcBorders>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2017 год (план)</w:t>
            </w:r>
          </w:p>
        </w:tc>
        <w:tc>
          <w:tcPr>
            <w:tcW w:w="1472" w:type="dxa"/>
            <w:tcBorders>
              <w:bottom w:val="nil"/>
            </w:tcBorders>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2018 год (план)</w:t>
            </w:r>
          </w:p>
        </w:tc>
      </w:tr>
    </w:tbl>
    <w:p w:rsidR="007811E7" w:rsidRPr="007811E7" w:rsidRDefault="007811E7" w:rsidP="007811E7">
      <w:pPr>
        <w:spacing w:after="0" w:line="240" w:lineRule="auto"/>
        <w:rPr>
          <w:rFonts w:ascii="Times New Roman" w:hAnsi="Times New Roman" w:cs="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893"/>
        <w:gridCol w:w="1472"/>
        <w:gridCol w:w="1472"/>
        <w:gridCol w:w="1472"/>
      </w:tblGrid>
      <w:tr w:rsidR="007811E7" w:rsidRPr="007811E7" w:rsidTr="007811E7">
        <w:trPr>
          <w:tblHeader/>
          <w:jc w:val="center"/>
        </w:trPr>
        <w:tc>
          <w:tcPr>
            <w:tcW w:w="10893"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1</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3</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4</w:t>
            </w:r>
          </w:p>
        </w:tc>
      </w:tr>
      <w:tr w:rsidR="007811E7" w:rsidRPr="007811E7" w:rsidTr="007811E7">
        <w:trPr>
          <w:jc w:val="center"/>
        </w:trPr>
        <w:tc>
          <w:tcPr>
            <w:tcW w:w="10893"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lastRenderedPageBreak/>
              <w:t>Доля негосударственных (немуниципальных) организаций, оказывающих услуги ранней диагностики, социализации и реабилитации детей с ограниченными возможностями здоровья (в возрасте до 6 лет), в общем количестве организаций, оказывающих услуги психолого-педагогического сопровождения детей с ограниченными возможностями здоровья с раннего возраста, %</w:t>
            </w:r>
          </w:p>
        </w:tc>
        <w:tc>
          <w:tcPr>
            <w:tcW w:w="1472" w:type="dxa"/>
            <w:vAlign w:val="center"/>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1,6</w:t>
            </w:r>
          </w:p>
        </w:tc>
        <w:tc>
          <w:tcPr>
            <w:tcW w:w="1472" w:type="dxa"/>
            <w:vAlign w:val="center"/>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3,3</w:t>
            </w:r>
          </w:p>
        </w:tc>
        <w:tc>
          <w:tcPr>
            <w:tcW w:w="1472" w:type="dxa"/>
            <w:vAlign w:val="center"/>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4,9</w:t>
            </w:r>
          </w:p>
        </w:tc>
      </w:tr>
    </w:tbl>
    <w:p w:rsidR="007811E7" w:rsidRPr="007811E7" w:rsidRDefault="007811E7" w:rsidP="007811E7">
      <w:pPr>
        <w:pStyle w:val="a4"/>
        <w:spacing w:after="0" w:line="240" w:lineRule="auto"/>
        <w:ind w:left="1440"/>
        <w:rPr>
          <w:rFonts w:ascii="Times New Roman" w:hAnsi="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94"/>
        <w:gridCol w:w="4446"/>
        <w:gridCol w:w="1721"/>
        <w:gridCol w:w="3254"/>
        <w:gridCol w:w="2094"/>
      </w:tblGrid>
      <w:tr w:rsidR="007811E7" w:rsidRPr="007811E7" w:rsidTr="007811E7">
        <w:trPr>
          <w:jc w:val="center"/>
        </w:trPr>
        <w:tc>
          <w:tcPr>
            <w:tcW w:w="3749"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Описание проблемы</w:t>
            </w:r>
          </w:p>
        </w:tc>
        <w:tc>
          <w:tcPr>
            <w:tcW w:w="43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Мероприятия</w:t>
            </w:r>
          </w:p>
        </w:tc>
        <w:tc>
          <w:tcPr>
            <w:tcW w:w="170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Срок реализации</w:t>
            </w:r>
          </w:p>
        </w:tc>
        <w:tc>
          <w:tcPr>
            <w:tcW w:w="3216"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Ожидаемый результат</w:t>
            </w:r>
          </w:p>
        </w:tc>
        <w:tc>
          <w:tcPr>
            <w:tcW w:w="2070"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Ответственный исполнитель</w:t>
            </w:r>
          </w:p>
        </w:tc>
      </w:tr>
      <w:tr w:rsidR="007811E7" w:rsidRPr="007811E7" w:rsidTr="007811E7">
        <w:trPr>
          <w:jc w:val="center"/>
        </w:trPr>
        <w:tc>
          <w:tcPr>
            <w:tcW w:w="3749" w:type="dxa"/>
          </w:tcPr>
          <w:p w:rsidR="007811E7" w:rsidRPr="007811E7" w:rsidRDefault="007811E7"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t>Создание условий для развития конкуренции на рынке услуг ранней диагностики, социализации и реабилитации детей с ограниченными возможностями здоровья</w:t>
            </w:r>
          </w:p>
        </w:tc>
        <w:tc>
          <w:tcPr>
            <w:tcW w:w="4394" w:type="dxa"/>
          </w:tcPr>
          <w:p w:rsidR="007811E7" w:rsidRPr="007811E7" w:rsidRDefault="007811E7"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Развитие сектора </w:t>
            </w:r>
            <w:r w:rsidR="003D294E" w:rsidRPr="007811E7">
              <w:rPr>
                <w:rFonts w:ascii="Times New Roman" w:hAnsi="Times New Roman" w:cs="Times New Roman"/>
                <w:sz w:val="28"/>
                <w:szCs w:val="28"/>
              </w:rPr>
              <w:t>негосударственных</w:t>
            </w:r>
            <w:r w:rsidRPr="007811E7">
              <w:rPr>
                <w:rFonts w:ascii="Times New Roman" w:hAnsi="Times New Roman" w:cs="Times New Roman"/>
                <w:sz w:val="28"/>
                <w:szCs w:val="28"/>
              </w:rPr>
              <w:t xml:space="preserve"> (немуниципальных)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701"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2016 – 2018 годы</w:t>
            </w:r>
          </w:p>
        </w:tc>
        <w:tc>
          <w:tcPr>
            <w:tcW w:w="3216" w:type="dxa"/>
          </w:tcPr>
          <w:p w:rsidR="007811E7" w:rsidRPr="007811E7" w:rsidRDefault="003D294E"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t>Увеличение доли негосударственных (немуниципальных) организаций, оказывающих услуги ранней диагностики, социализации и реабилитации детей с ограниченными</w:t>
            </w:r>
            <w:r>
              <w:rPr>
                <w:rFonts w:ascii="Times New Roman" w:hAnsi="Times New Roman" w:cs="Times New Roman"/>
                <w:sz w:val="28"/>
                <w:szCs w:val="28"/>
              </w:rPr>
              <w:t xml:space="preserve"> </w:t>
            </w:r>
            <w:r w:rsidRPr="007811E7">
              <w:rPr>
                <w:rFonts w:ascii="Times New Roman" w:hAnsi="Times New Roman" w:cs="Times New Roman"/>
                <w:sz w:val="28"/>
                <w:szCs w:val="28"/>
              </w:rPr>
              <w:t xml:space="preserve">возможностями здоровья (в возрасте до 6 лет), в общем количестве организаций, оказывающих услуги психолого-педагогического сопровождения детей с ограниченными </w:t>
            </w:r>
            <w:r w:rsidRPr="007811E7">
              <w:rPr>
                <w:rFonts w:ascii="Times New Roman" w:hAnsi="Times New Roman" w:cs="Times New Roman"/>
                <w:sz w:val="28"/>
                <w:szCs w:val="28"/>
              </w:rPr>
              <w:lastRenderedPageBreak/>
              <w:t>возможностями здоровья с раннего возраста</w:t>
            </w:r>
          </w:p>
        </w:tc>
        <w:tc>
          <w:tcPr>
            <w:tcW w:w="2070" w:type="dxa"/>
          </w:tcPr>
          <w:p w:rsidR="007811E7" w:rsidRPr="007811E7" w:rsidRDefault="003D294E"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lastRenderedPageBreak/>
              <w:t>Депобрнауки</w:t>
            </w:r>
            <w:r>
              <w:rPr>
                <w:rFonts w:ascii="Times New Roman" w:hAnsi="Times New Roman" w:cs="Times New Roman"/>
                <w:sz w:val="28"/>
                <w:szCs w:val="28"/>
              </w:rPr>
              <w:t xml:space="preserve"> </w:t>
            </w:r>
            <w:r w:rsidRPr="007811E7">
              <w:rPr>
                <w:rFonts w:ascii="Times New Roman" w:hAnsi="Times New Roman" w:cs="Times New Roman"/>
                <w:sz w:val="28"/>
                <w:szCs w:val="28"/>
              </w:rPr>
              <w:t>Костромской</w:t>
            </w:r>
            <w:r w:rsidR="007811E7" w:rsidRPr="007811E7">
              <w:rPr>
                <w:rFonts w:ascii="Times New Roman" w:hAnsi="Times New Roman" w:cs="Times New Roman"/>
                <w:sz w:val="28"/>
                <w:szCs w:val="28"/>
              </w:rPr>
              <w:t xml:space="preserve"> области</w:t>
            </w:r>
          </w:p>
        </w:tc>
      </w:tr>
    </w:tbl>
    <w:p w:rsidR="007811E7" w:rsidRPr="007811E7" w:rsidRDefault="007811E7" w:rsidP="007811E7">
      <w:pPr>
        <w:pStyle w:val="a4"/>
        <w:spacing w:after="0" w:line="240" w:lineRule="auto"/>
        <w:ind w:left="1440"/>
        <w:rPr>
          <w:rFonts w:ascii="Times New Roman" w:hAnsi="Times New Roman"/>
          <w:sz w:val="28"/>
          <w:szCs w:val="28"/>
        </w:rPr>
      </w:pPr>
    </w:p>
    <w:p w:rsidR="007811E7" w:rsidRPr="007811E7" w:rsidRDefault="007811E7" w:rsidP="003D294E">
      <w:pPr>
        <w:pStyle w:val="a4"/>
        <w:numPr>
          <w:ilvl w:val="0"/>
          <w:numId w:val="46"/>
        </w:numPr>
        <w:spacing w:after="0" w:line="240" w:lineRule="auto"/>
        <w:ind w:left="0" w:hanging="22"/>
        <w:jc w:val="center"/>
        <w:rPr>
          <w:rFonts w:ascii="Times New Roman" w:hAnsi="Times New Roman"/>
          <w:sz w:val="28"/>
          <w:szCs w:val="28"/>
        </w:rPr>
      </w:pPr>
      <w:r w:rsidRPr="007811E7">
        <w:rPr>
          <w:rFonts w:ascii="Times New Roman" w:hAnsi="Times New Roman"/>
          <w:sz w:val="28"/>
          <w:szCs w:val="28"/>
        </w:rPr>
        <w:t>Рынок услуг в сфере культуры</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893"/>
        <w:gridCol w:w="1472"/>
        <w:gridCol w:w="1472"/>
        <w:gridCol w:w="1472"/>
      </w:tblGrid>
      <w:tr w:rsidR="007811E7" w:rsidRPr="007811E7" w:rsidTr="007811E7">
        <w:trPr>
          <w:jc w:val="center"/>
        </w:trPr>
        <w:tc>
          <w:tcPr>
            <w:tcW w:w="10488"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Наименование контрольного показателя</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2016 год (план)</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2017 год (план)</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2018 год (план)</w:t>
            </w:r>
          </w:p>
        </w:tc>
      </w:tr>
      <w:tr w:rsidR="007811E7" w:rsidRPr="007811E7" w:rsidTr="007811E7">
        <w:trPr>
          <w:jc w:val="center"/>
        </w:trPr>
        <w:tc>
          <w:tcPr>
            <w:tcW w:w="10488" w:type="dxa"/>
            <w:vAlign w:val="center"/>
          </w:tcPr>
          <w:p w:rsidR="007811E7" w:rsidRPr="007811E7" w:rsidRDefault="007811E7"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t>Доля расходов бюджета, распределяемых на конкурсной основе, выделяемых на финансирование деятельности организаций всех форм собственности в сфере культуры, %</w:t>
            </w:r>
          </w:p>
        </w:tc>
        <w:tc>
          <w:tcPr>
            <w:tcW w:w="1417"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 xml:space="preserve">не менее </w:t>
            </w:r>
          </w:p>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3,5</w:t>
            </w:r>
          </w:p>
        </w:tc>
        <w:tc>
          <w:tcPr>
            <w:tcW w:w="1417"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не менее</w:t>
            </w:r>
          </w:p>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3,6</w:t>
            </w:r>
          </w:p>
        </w:tc>
        <w:tc>
          <w:tcPr>
            <w:tcW w:w="1417"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 xml:space="preserve">не менее </w:t>
            </w:r>
          </w:p>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3,7</w:t>
            </w:r>
          </w:p>
        </w:tc>
      </w:tr>
    </w:tbl>
    <w:p w:rsidR="007811E7" w:rsidRPr="007811E7" w:rsidRDefault="007811E7" w:rsidP="007811E7">
      <w:pPr>
        <w:pStyle w:val="a4"/>
        <w:spacing w:after="0" w:line="240" w:lineRule="auto"/>
        <w:ind w:left="1440"/>
        <w:rPr>
          <w:rFonts w:ascii="Times New Roman" w:hAnsi="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94"/>
        <w:gridCol w:w="4446"/>
        <w:gridCol w:w="1721"/>
        <w:gridCol w:w="3254"/>
        <w:gridCol w:w="2094"/>
      </w:tblGrid>
      <w:tr w:rsidR="007811E7" w:rsidRPr="007811E7" w:rsidTr="007811E7">
        <w:trPr>
          <w:jc w:val="center"/>
        </w:trPr>
        <w:tc>
          <w:tcPr>
            <w:tcW w:w="3749"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Описание проблемы</w:t>
            </w:r>
          </w:p>
        </w:tc>
        <w:tc>
          <w:tcPr>
            <w:tcW w:w="43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Мероприятия</w:t>
            </w:r>
          </w:p>
        </w:tc>
        <w:tc>
          <w:tcPr>
            <w:tcW w:w="170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Срок реализации</w:t>
            </w:r>
          </w:p>
        </w:tc>
        <w:tc>
          <w:tcPr>
            <w:tcW w:w="3216"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Ожидаемый результат</w:t>
            </w:r>
          </w:p>
        </w:tc>
        <w:tc>
          <w:tcPr>
            <w:tcW w:w="2070"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Ответственный исполнитель</w:t>
            </w:r>
          </w:p>
        </w:tc>
      </w:tr>
      <w:tr w:rsidR="007811E7" w:rsidRPr="007811E7" w:rsidTr="007811E7">
        <w:trPr>
          <w:jc w:val="center"/>
        </w:trPr>
        <w:tc>
          <w:tcPr>
            <w:tcW w:w="3749" w:type="dxa"/>
          </w:tcPr>
          <w:p w:rsidR="007811E7" w:rsidRPr="007811E7" w:rsidRDefault="007811E7" w:rsidP="007811E7">
            <w:pPr>
              <w:pStyle w:val="a4"/>
              <w:spacing w:after="0" w:line="240" w:lineRule="auto"/>
              <w:ind w:left="1"/>
              <w:jc w:val="both"/>
              <w:rPr>
                <w:rFonts w:ascii="Times New Roman" w:hAnsi="Times New Roman"/>
                <w:sz w:val="28"/>
                <w:szCs w:val="28"/>
              </w:rPr>
            </w:pPr>
            <w:r w:rsidRPr="007811E7">
              <w:rPr>
                <w:rFonts w:ascii="Times New Roman" w:eastAsia="Calibri" w:hAnsi="Times New Roman"/>
                <w:sz w:val="28"/>
                <w:szCs w:val="28"/>
              </w:rPr>
              <w:t xml:space="preserve">Необходимость развития сектора негосударственных (немуниципальных) </w:t>
            </w:r>
            <w:r w:rsidR="003D294E" w:rsidRPr="007811E7">
              <w:rPr>
                <w:rFonts w:ascii="Times New Roman" w:eastAsia="Calibri" w:hAnsi="Times New Roman"/>
                <w:sz w:val="28"/>
                <w:szCs w:val="28"/>
              </w:rPr>
              <w:t>организаций</w:t>
            </w:r>
            <w:r w:rsidRPr="007811E7">
              <w:rPr>
                <w:rFonts w:ascii="Times New Roman" w:eastAsia="Calibri" w:hAnsi="Times New Roman"/>
                <w:sz w:val="28"/>
                <w:szCs w:val="28"/>
              </w:rPr>
              <w:t xml:space="preserve"> в сфере культуры Костромской области</w:t>
            </w:r>
          </w:p>
        </w:tc>
        <w:tc>
          <w:tcPr>
            <w:tcW w:w="4394"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1.</w:t>
            </w:r>
            <w:r w:rsidRPr="007811E7">
              <w:rPr>
                <w:rFonts w:ascii="Times New Roman" w:eastAsia="Calibri" w:hAnsi="Times New Roman" w:cs="Times New Roman"/>
                <w:sz w:val="28"/>
                <w:szCs w:val="28"/>
              </w:rPr>
              <w:t xml:space="preserve">Оказание информационной поддержки, методической помощи, осуществление образовательных мероприятий для </w:t>
            </w:r>
            <w:r w:rsidR="003D294E" w:rsidRPr="007811E7">
              <w:rPr>
                <w:rFonts w:ascii="Times New Roman" w:eastAsia="Calibri" w:hAnsi="Times New Roman" w:cs="Times New Roman"/>
                <w:sz w:val="28"/>
                <w:szCs w:val="28"/>
              </w:rPr>
              <w:t>негосударственных</w:t>
            </w:r>
            <w:r w:rsidRPr="007811E7">
              <w:rPr>
                <w:rFonts w:ascii="Times New Roman" w:eastAsia="Calibri" w:hAnsi="Times New Roman" w:cs="Times New Roman"/>
                <w:sz w:val="28"/>
                <w:szCs w:val="28"/>
              </w:rPr>
              <w:t xml:space="preserve"> (немуниципальных) организаций, осуществляющих деятельность в сфере культуры и искусства (в том числе по вопросам предоставления субсидий, грантов</w:t>
            </w:r>
            <w:r w:rsidRPr="007811E7">
              <w:rPr>
                <w:rFonts w:ascii="Times New Roman" w:hAnsi="Times New Roman" w:cs="Times New Roman"/>
                <w:sz w:val="28"/>
                <w:szCs w:val="28"/>
              </w:rPr>
              <w:t>).</w:t>
            </w:r>
          </w:p>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2. </w:t>
            </w:r>
            <w:r w:rsidRPr="007811E7">
              <w:rPr>
                <w:rFonts w:ascii="Times New Roman" w:eastAsia="Calibri" w:hAnsi="Times New Roman" w:cs="Times New Roman"/>
                <w:sz w:val="28"/>
                <w:szCs w:val="28"/>
              </w:rPr>
              <w:t xml:space="preserve">Предоставление субсидий из областного бюджета </w:t>
            </w:r>
            <w:r w:rsidR="003D294E" w:rsidRPr="007811E7">
              <w:rPr>
                <w:rFonts w:ascii="Times New Roman" w:eastAsia="Calibri" w:hAnsi="Times New Roman" w:cs="Times New Roman"/>
                <w:sz w:val="28"/>
                <w:szCs w:val="28"/>
              </w:rPr>
              <w:t>негосударственным</w:t>
            </w:r>
            <w:r w:rsidRPr="007811E7">
              <w:rPr>
                <w:rFonts w:ascii="Times New Roman" w:eastAsia="Calibri" w:hAnsi="Times New Roman" w:cs="Times New Roman"/>
                <w:sz w:val="28"/>
                <w:szCs w:val="28"/>
              </w:rPr>
              <w:t xml:space="preserve"> (немуниципальным) организациям, осуществляющим деятельность в </w:t>
            </w:r>
            <w:r w:rsidRPr="007811E7">
              <w:rPr>
                <w:rFonts w:ascii="Times New Roman" w:eastAsia="Calibri" w:hAnsi="Times New Roman" w:cs="Times New Roman"/>
                <w:sz w:val="28"/>
                <w:szCs w:val="28"/>
              </w:rPr>
              <w:lastRenderedPageBreak/>
              <w:t>сфере культуры и искусств</w:t>
            </w:r>
            <w:proofErr w:type="gramStart"/>
            <w:r w:rsidRPr="007811E7">
              <w:rPr>
                <w:rFonts w:ascii="Times New Roman" w:eastAsia="Calibri" w:hAnsi="Times New Roman" w:cs="Times New Roman"/>
                <w:sz w:val="28"/>
                <w:szCs w:val="28"/>
              </w:rPr>
              <w:t>а(</w:t>
            </w:r>
            <w:proofErr w:type="gramEnd"/>
            <w:r w:rsidRPr="007811E7">
              <w:rPr>
                <w:rFonts w:ascii="Times New Roman" w:eastAsia="Calibri" w:hAnsi="Times New Roman" w:cs="Times New Roman"/>
                <w:sz w:val="28"/>
                <w:szCs w:val="28"/>
              </w:rPr>
              <w:t>на конкурсной основе)</w:t>
            </w:r>
          </w:p>
        </w:tc>
        <w:tc>
          <w:tcPr>
            <w:tcW w:w="170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lastRenderedPageBreak/>
              <w:t>2016 – 2018 годы</w:t>
            </w:r>
          </w:p>
        </w:tc>
        <w:tc>
          <w:tcPr>
            <w:tcW w:w="3216"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Расширение спектра  культурных благ и услуг, предоставляемых </w:t>
            </w:r>
            <w:proofErr w:type="gramStart"/>
            <w:r w:rsidR="003D294E" w:rsidRPr="007811E7">
              <w:rPr>
                <w:rFonts w:ascii="Times New Roman" w:hAnsi="Times New Roman" w:cs="Times New Roman"/>
                <w:sz w:val="28"/>
                <w:szCs w:val="28"/>
              </w:rPr>
              <w:t>насе-лению</w:t>
            </w:r>
            <w:proofErr w:type="gramEnd"/>
            <w:r w:rsidR="003D294E">
              <w:rPr>
                <w:rFonts w:ascii="Times New Roman" w:hAnsi="Times New Roman" w:cs="Times New Roman"/>
                <w:sz w:val="28"/>
                <w:szCs w:val="28"/>
              </w:rPr>
              <w:t xml:space="preserve"> </w:t>
            </w:r>
            <w:r w:rsidR="003D294E" w:rsidRPr="007811E7">
              <w:rPr>
                <w:rFonts w:ascii="Times New Roman" w:hAnsi="Times New Roman" w:cs="Times New Roman"/>
                <w:sz w:val="28"/>
                <w:szCs w:val="28"/>
              </w:rPr>
              <w:t>негосударствен-ными</w:t>
            </w:r>
            <w:r w:rsidRPr="007811E7">
              <w:rPr>
                <w:rFonts w:ascii="Times New Roman" w:hAnsi="Times New Roman" w:cs="Times New Roman"/>
                <w:sz w:val="28"/>
                <w:szCs w:val="28"/>
              </w:rPr>
              <w:t xml:space="preserve"> (</w:t>
            </w:r>
            <w:r w:rsidR="003D294E" w:rsidRPr="007811E7">
              <w:rPr>
                <w:rFonts w:ascii="Times New Roman" w:hAnsi="Times New Roman" w:cs="Times New Roman"/>
                <w:sz w:val="28"/>
                <w:szCs w:val="28"/>
              </w:rPr>
              <w:t>немуниципальными</w:t>
            </w:r>
            <w:r w:rsidRPr="007811E7">
              <w:rPr>
                <w:rFonts w:ascii="Times New Roman" w:hAnsi="Times New Roman" w:cs="Times New Roman"/>
                <w:sz w:val="28"/>
                <w:szCs w:val="28"/>
              </w:rPr>
              <w:t>) организациями в сфере культуры</w:t>
            </w:r>
          </w:p>
        </w:tc>
        <w:tc>
          <w:tcPr>
            <w:tcW w:w="2070"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Депкультуры Костромской области</w:t>
            </w:r>
          </w:p>
        </w:tc>
      </w:tr>
    </w:tbl>
    <w:p w:rsidR="007811E7" w:rsidRPr="007811E7" w:rsidRDefault="007811E7" w:rsidP="007811E7">
      <w:pPr>
        <w:pStyle w:val="a4"/>
        <w:spacing w:after="0" w:line="240" w:lineRule="auto"/>
        <w:ind w:left="1440"/>
        <w:rPr>
          <w:rFonts w:ascii="Times New Roman" w:hAnsi="Times New Roman"/>
          <w:sz w:val="28"/>
          <w:szCs w:val="28"/>
        </w:rPr>
      </w:pPr>
    </w:p>
    <w:p w:rsidR="007811E7" w:rsidRPr="007811E7" w:rsidRDefault="007811E7" w:rsidP="003D294E">
      <w:pPr>
        <w:pStyle w:val="a4"/>
        <w:numPr>
          <w:ilvl w:val="0"/>
          <w:numId w:val="46"/>
        </w:numPr>
        <w:spacing w:after="0" w:line="240" w:lineRule="auto"/>
        <w:ind w:left="0" w:hanging="22"/>
        <w:jc w:val="center"/>
        <w:rPr>
          <w:rFonts w:ascii="Times New Roman" w:hAnsi="Times New Roman"/>
          <w:sz w:val="28"/>
          <w:szCs w:val="28"/>
        </w:rPr>
      </w:pPr>
      <w:r w:rsidRPr="007811E7">
        <w:rPr>
          <w:rFonts w:ascii="Times New Roman" w:hAnsi="Times New Roman"/>
          <w:sz w:val="28"/>
          <w:szCs w:val="28"/>
        </w:rPr>
        <w:t>Рынок услуг жилищно-коммунального хозяйства</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893"/>
        <w:gridCol w:w="1472"/>
        <w:gridCol w:w="1472"/>
        <w:gridCol w:w="1472"/>
      </w:tblGrid>
      <w:tr w:rsidR="007811E7" w:rsidRPr="007811E7" w:rsidTr="007811E7">
        <w:trPr>
          <w:jc w:val="center"/>
        </w:trPr>
        <w:tc>
          <w:tcPr>
            <w:tcW w:w="10488"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Наименование контрольного показателя</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2016 год (план)</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2017 год (план)</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2018 год (план)</w:t>
            </w:r>
          </w:p>
        </w:tc>
      </w:tr>
      <w:tr w:rsidR="007811E7" w:rsidRPr="007811E7" w:rsidTr="007811E7">
        <w:trPr>
          <w:jc w:val="center"/>
        </w:trPr>
        <w:tc>
          <w:tcPr>
            <w:tcW w:w="10488" w:type="dxa"/>
            <w:vAlign w:val="center"/>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Доля объектов жилищно-коммунального хозяйства государственных и муниципальных предприятий, осуществляющих неэффективное управление, переданных частным операторам на основе концессионных соглашений, в соответствии с графиками, актуализированными на основании проведенного анализа эффективности управления, %</w:t>
            </w:r>
          </w:p>
        </w:tc>
        <w:tc>
          <w:tcPr>
            <w:tcW w:w="1417" w:type="dxa"/>
            <w:vAlign w:val="center"/>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 xml:space="preserve">20 </w:t>
            </w:r>
          </w:p>
        </w:tc>
        <w:tc>
          <w:tcPr>
            <w:tcW w:w="1417" w:type="dxa"/>
            <w:vAlign w:val="center"/>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 xml:space="preserve">70 </w:t>
            </w:r>
          </w:p>
        </w:tc>
        <w:tc>
          <w:tcPr>
            <w:tcW w:w="1417" w:type="dxa"/>
            <w:vAlign w:val="center"/>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100</w:t>
            </w:r>
          </w:p>
        </w:tc>
      </w:tr>
      <w:tr w:rsidR="007811E7" w:rsidRPr="007811E7" w:rsidTr="007811E7">
        <w:trPr>
          <w:jc w:val="center"/>
        </w:trPr>
        <w:tc>
          <w:tcPr>
            <w:tcW w:w="10488"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Доля управляющих организаций, получивших лицензии на осуществление деятельности по управлению многоквартирными домами, %</w:t>
            </w:r>
          </w:p>
        </w:tc>
        <w:tc>
          <w:tcPr>
            <w:tcW w:w="1417" w:type="dxa"/>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100</w:t>
            </w:r>
          </w:p>
        </w:tc>
        <w:tc>
          <w:tcPr>
            <w:tcW w:w="1417" w:type="dxa"/>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100</w:t>
            </w:r>
          </w:p>
        </w:tc>
        <w:tc>
          <w:tcPr>
            <w:tcW w:w="1417" w:type="dxa"/>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100</w:t>
            </w:r>
          </w:p>
        </w:tc>
      </w:tr>
      <w:tr w:rsidR="007811E7" w:rsidRPr="007811E7" w:rsidTr="007811E7">
        <w:trPr>
          <w:jc w:val="center"/>
        </w:trPr>
        <w:tc>
          <w:tcPr>
            <w:tcW w:w="10488"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Объем информации, раскрываемой в соответствии с требованиями государственной информационной системы жилищно-коммунального хозяйства, об отрасли жилищно-коммунального хозяйства Российской Федерации, %</w:t>
            </w:r>
          </w:p>
        </w:tc>
        <w:tc>
          <w:tcPr>
            <w:tcW w:w="1417" w:type="dxa"/>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с 01 июля</w:t>
            </w:r>
          </w:p>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100</w:t>
            </w:r>
          </w:p>
        </w:tc>
        <w:tc>
          <w:tcPr>
            <w:tcW w:w="1417" w:type="dxa"/>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100</w:t>
            </w:r>
          </w:p>
        </w:tc>
        <w:tc>
          <w:tcPr>
            <w:tcW w:w="1417" w:type="dxa"/>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100</w:t>
            </w:r>
          </w:p>
        </w:tc>
      </w:tr>
      <w:tr w:rsidR="007811E7" w:rsidRPr="007811E7" w:rsidTr="007811E7">
        <w:trPr>
          <w:jc w:val="center"/>
        </w:trPr>
        <w:tc>
          <w:tcPr>
            <w:tcW w:w="10488"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Обеспечение работы «горячих телефонных линий», а также электронной формы обратной связи в информационно-телекоммуникационной сети «Интернет» (с возможностью прикрепления файлов фото- и видеосъемки) в исполнительных органах государственной власти курирующих сферу деятельности жилищно-коммунального хозяйства, %</w:t>
            </w:r>
          </w:p>
        </w:tc>
        <w:tc>
          <w:tcPr>
            <w:tcW w:w="1417" w:type="dxa"/>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100</w:t>
            </w:r>
          </w:p>
        </w:tc>
        <w:tc>
          <w:tcPr>
            <w:tcW w:w="1417" w:type="dxa"/>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100</w:t>
            </w:r>
          </w:p>
        </w:tc>
        <w:tc>
          <w:tcPr>
            <w:tcW w:w="1417" w:type="dxa"/>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100</w:t>
            </w:r>
          </w:p>
        </w:tc>
      </w:tr>
    </w:tbl>
    <w:p w:rsidR="007811E7" w:rsidRPr="007811E7" w:rsidRDefault="007811E7" w:rsidP="007811E7">
      <w:pPr>
        <w:pStyle w:val="a4"/>
        <w:spacing w:after="0" w:line="240" w:lineRule="auto"/>
        <w:ind w:left="1440"/>
        <w:rPr>
          <w:rFonts w:ascii="Times New Roman" w:hAnsi="Times New Roman"/>
          <w:sz w:val="28"/>
          <w:szCs w:val="28"/>
        </w:rPr>
      </w:pPr>
    </w:p>
    <w:tbl>
      <w:tblPr>
        <w:tblW w:w="1530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94"/>
        <w:gridCol w:w="4446"/>
        <w:gridCol w:w="1721"/>
        <w:gridCol w:w="3254"/>
        <w:gridCol w:w="2094"/>
      </w:tblGrid>
      <w:tr w:rsidR="007811E7" w:rsidRPr="007811E7" w:rsidTr="007811E7">
        <w:trPr>
          <w:jc w:val="center"/>
        </w:trPr>
        <w:tc>
          <w:tcPr>
            <w:tcW w:w="37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Описание проблемы</w:t>
            </w:r>
          </w:p>
        </w:tc>
        <w:tc>
          <w:tcPr>
            <w:tcW w:w="4446"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Мероприятия</w:t>
            </w:r>
          </w:p>
        </w:tc>
        <w:tc>
          <w:tcPr>
            <w:tcW w:w="172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Срок реализации</w:t>
            </w:r>
          </w:p>
        </w:tc>
        <w:tc>
          <w:tcPr>
            <w:tcW w:w="325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Ожидаемый результат</w:t>
            </w:r>
          </w:p>
        </w:tc>
        <w:tc>
          <w:tcPr>
            <w:tcW w:w="20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Ответственный исполнитель</w:t>
            </w:r>
          </w:p>
        </w:tc>
      </w:tr>
    </w:tbl>
    <w:p w:rsidR="007811E7" w:rsidRPr="007811E7" w:rsidRDefault="007811E7" w:rsidP="007811E7">
      <w:pPr>
        <w:spacing w:after="0" w:line="240" w:lineRule="auto"/>
        <w:rPr>
          <w:rFonts w:ascii="Times New Roman" w:hAnsi="Times New Roman" w:cs="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94"/>
        <w:gridCol w:w="4446"/>
        <w:gridCol w:w="1721"/>
        <w:gridCol w:w="3254"/>
        <w:gridCol w:w="2094"/>
      </w:tblGrid>
      <w:tr w:rsidR="007811E7" w:rsidRPr="007811E7" w:rsidTr="007811E7">
        <w:trPr>
          <w:tblHeader/>
          <w:jc w:val="center"/>
        </w:trPr>
        <w:tc>
          <w:tcPr>
            <w:tcW w:w="37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w:t>
            </w:r>
          </w:p>
        </w:tc>
        <w:tc>
          <w:tcPr>
            <w:tcW w:w="4446"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w:t>
            </w:r>
          </w:p>
        </w:tc>
        <w:tc>
          <w:tcPr>
            <w:tcW w:w="172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3</w:t>
            </w:r>
          </w:p>
        </w:tc>
        <w:tc>
          <w:tcPr>
            <w:tcW w:w="325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4</w:t>
            </w:r>
          </w:p>
        </w:tc>
        <w:tc>
          <w:tcPr>
            <w:tcW w:w="20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5</w:t>
            </w:r>
          </w:p>
        </w:tc>
      </w:tr>
      <w:tr w:rsidR="007811E7" w:rsidRPr="007811E7" w:rsidTr="007811E7">
        <w:trPr>
          <w:jc w:val="center"/>
        </w:trPr>
        <w:tc>
          <w:tcPr>
            <w:tcW w:w="3794" w:type="dxa"/>
          </w:tcPr>
          <w:p w:rsidR="007811E7" w:rsidRPr="007811E7" w:rsidRDefault="003D294E"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Неэффективное управление муниципальных </w:t>
            </w:r>
            <w:r w:rsidRPr="007811E7">
              <w:rPr>
                <w:rFonts w:ascii="Times New Roman" w:hAnsi="Times New Roman" w:cs="Times New Roman"/>
                <w:sz w:val="28"/>
                <w:szCs w:val="28"/>
              </w:rPr>
              <w:lastRenderedPageBreak/>
              <w:t>организаций, осуществляющих оказание услуг по Электр</w:t>
            </w:r>
            <w:proofErr w:type="gramStart"/>
            <w:r w:rsidRPr="007811E7">
              <w:rPr>
                <w:rFonts w:ascii="Times New Roman" w:hAnsi="Times New Roman" w:cs="Times New Roman"/>
                <w:sz w:val="28"/>
                <w:szCs w:val="28"/>
              </w:rPr>
              <w:t>а-</w:t>
            </w:r>
            <w:proofErr w:type="gramEnd"/>
            <w:r w:rsidRPr="007811E7">
              <w:rPr>
                <w:rFonts w:ascii="Times New Roman" w:hAnsi="Times New Roman" w:cs="Times New Roman"/>
                <w:sz w:val="28"/>
                <w:szCs w:val="28"/>
              </w:rPr>
              <w:t>, газа-, тепло-, водоснабжению, водоотведению, очистке сточных вод и эксплуатации объектов для утилизации твердых бытовых отходов, которые используют объекты коммунальной инфраструктуры</w:t>
            </w:r>
          </w:p>
        </w:tc>
        <w:tc>
          <w:tcPr>
            <w:tcW w:w="4446"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lastRenderedPageBreak/>
              <w:t xml:space="preserve">Проведение конкурсных процедур для передачи объектов </w:t>
            </w:r>
            <w:r w:rsidRPr="007811E7">
              <w:rPr>
                <w:rFonts w:ascii="Times New Roman" w:hAnsi="Times New Roman" w:cs="Times New Roman"/>
                <w:sz w:val="28"/>
                <w:szCs w:val="28"/>
              </w:rPr>
              <w:lastRenderedPageBreak/>
              <w:t>ЖКХ в концессию</w:t>
            </w:r>
          </w:p>
        </w:tc>
        <w:tc>
          <w:tcPr>
            <w:tcW w:w="172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lastRenderedPageBreak/>
              <w:t>2016 – 2018 годы</w:t>
            </w:r>
          </w:p>
        </w:tc>
        <w:tc>
          <w:tcPr>
            <w:tcW w:w="3254"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Передача объектов жилищно-коммунального </w:t>
            </w:r>
            <w:r w:rsidRPr="007811E7">
              <w:rPr>
                <w:rFonts w:ascii="Times New Roman" w:hAnsi="Times New Roman" w:cs="Times New Roman"/>
                <w:sz w:val="28"/>
                <w:szCs w:val="28"/>
              </w:rPr>
              <w:lastRenderedPageBreak/>
              <w:t xml:space="preserve">хозяйства </w:t>
            </w:r>
            <w:r w:rsidR="003D294E" w:rsidRPr="007811E7">
              <w:rPr>
                <w:rFonts w:ascii="Times New Roman" w:hAnsi="Times New Roman" w:cs="Times New Roman"/>
                <w:sz w:val="28"/>
                <w:szCs w:val="28"/>
              </w:rPr>
              <w:t>государственных</w:t>
            </w:r>
            <w:r w:rsidRPr="007811E7">
              <w:rPr>
                <w:rFonts w:ascii="Times New Roman" w:hAnsi="Times New Roman" w:cs="Times New Roman"/>
                <w:sz w:val="28"/>
                <w:szCs w:val="28"/>
              </w:rPr>
              <w:t xml:space="preserve"> и муниципальных предприятий, </w:t>
            </w:r>
            <w:r w:rsidR="003D294E" w:rsidRPr="007811E7">
              <w:rPr>
                <w:rFonts w:ascii="Times New Roman" w:hAnsi="Times New Roman" w:cs="Times New Roman"/>
                <w:sz w:val="28"/>
                <w:szCs w:val="28"/>
              </w:rPr>
              <w:t>осуществляющих</w:t>
            </w:r>
            <w:r w:rsidRPr="007811E7">
              <w:rPr>
                <w:rFonts w:ascii="Times New Roman" w:hAnsi="Times New Roman" w:cs="Times New Roman"/>
                <w:sz w:val="28"/>
                <w:szCs w:val="28"/>
              </w:rPr>
              <w:t xml:space="preserve"> неэффективное управление, частным операторам на основе концессионных соглашений </w:t>
            </w:r>
          </w:p>
        </w:tc>
        <w:tc>
          <w:tcPr>
            <w:tcW w:w="2094"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lastRenderedPageBreak/>
              <w:t xml:space="preserve">Департамент ТЭК и ЖКХ </w:t>
            </w:r>
            <w:r w:rsidRPr="007811E7">
              <w:rPr>
                <w:rFonts w:ascii="Times New Roman" w:hAnsi="Times New Roman" w:cs="Times New Roman"/>
                <w:sz w:val="28"/>
                <w:szCs w:val="28"/>
              </w:rPr>
              <w:lastRenderedPageBreak/>
              <w:t xml:space="preserve">Костромской области, органы местного </w:t>
            </w:r>
            <w:proofErr w:type="gramStart"/>
            <w:r w:rsidR="003D294E" w:rsidRPr="007811E7">
              <w:rPr>
                <w:rFonts w:ascii="Times New Roman" w:hAnsi="Times New Roman" w:cs="Times New Roman"/>
                <w:sz w:val="28"/>
                <w:szCs w:val="28"/>
              </w:rPr>
              <w:t>само-управления</w:t>
            </w:r>
            <w:proofErr w:type="gramEnd"/>
            <w:r w:rsidR="003D294E">
              <w:rPr>
                <w:rFonts w:ascii="Times New Roman" w:hAnsi="Times New Roman" w:cs="Times New Roman"/>
                <w:sz w:val="28"/>
                <w:szCs w:val="28"/>
              </w:rPr>
              <w:t xml:space="preserve"> </w:t>
            </w:r>
            <w:r w:rsidR="003D294E" w:rsidRPr="007811E7">
              <w:rPr>
                <w:rFonts w:ascii="Times New Roman" w:hAnsi="Times New Roman" w:cs="Times New Roman"/>
                <w:sz w:val="28"/>
                <w:szCs w:val="28"/>
              </w:rPr>
              <w:t>муниципальных</w:t>
            </w:r>
            <w:r w:rsidRPr="007811E7">
              <w:rPr>
                <w:rFonts w:ascii="Times New Roman" w:hAnsi="Times New Roman" w:cs="Times New Roman"/>
                <w:sz w:val="28"/>
                <w:szCs w:val="28"/>
              </w:rPr>
              <w:t xml:space="preserve"> образований Костромской области</w:t>
            </w:r>
          </w:p>
        </w:tc>
      </w:tr>
      <w:tr w:rsidR="007811E7" w:rsidRPr="007811E7" w:rsidTr="007811E7">
        <w:trPr>
          <w:jc w:val="center"/>
        </w:trPr>
        <w:tc>
          <w:tcPr>
            <w:tcW w:w="3794" w:type="dxa"/>
          </w:tcPr>
          <w:p w:rsidR="007811E7" w:rsidRPr="007811E7" w:rsidRDefault="007811E7" w:rsidP="007811E7">
            <w:pPr>
              <w:spacing w:after="0" w:line="240" w:lineRule="auto"/>
              <w:jc w:val="both"/>
              <w:rPr>
                <w:rFonts w:ascii="Times New Roman" w:hAnsi="Times New Roman" w:cs="Times New Roman"/>
                <w:sz w:val="28"/>
                <w:szCs w:val="28"/>
              </w:rPr>
            </w:pPr>
            <w:r w:rsidRPr="007811E7">
              <w:rPr>
                <w:rFonts w:ascii="Times New Roman" w:hAnsi="Times New Roman" w:cs="Times New Roman"/>
                <w:sz w:val="28"/>
                <w:szCs w:val="28"/>
              </w:rPr>
              <w:lastRenderedPageBreak/>
              <w:t xml:space="preserve">Неэффективное управление общедомовым имуществом многоквартирных домов, некачественное оказание коммунальных услуг </w:t>
            </w:r>
            <w:r w:rsidR="003D294E" w:rsidRPr="007811E7">
              <w:rPr>
                <w:rFonts w:ascii="Times New Roman" w:hAnsi="Times New Roman" w:cs="Times New Roman"/>
                <w:sz w:val="28"/>
                <w:szCs w:val="28"/>
              </w:rPr>
              <w:t>потребителям</w:t>
            </w:r>
          </w:p>
        </w:tc>
        <w:tc>
          <w:tcPr>
            <w:tcW w:w="4446" w:type="dxa"/>
          </w:tcPr>
          <w:p w:rsidR="007811E7" w:rsidRPr="007811E7" w:rsidRDefault="007811E7" w:rsidP="007811E7">
            <w:pPr>
              <w:pStyle w:val="a4"/>
              <w:spacing w:after="0" w:line="240" w:lineRule="auto"/>
              <w:ind w:left="0"/>
              <w:jc w:val="both"/>
              <w:rPr>
                <w:rFonts w:ascii="Times New Roman" w:hAnsi="Times New Roman"/>
                <w:sz w:val="28"/>
                <w:szCs w:val="28"/>
              </w:rPr>
            </w:pPr>
            <w:r w:rsidRPr="007811E7">
              <w:rPr>
                <w:rFonts w:ascii="Times New Roman" w:hAnsi="Times New Roman"/>
                <w:sz w:val="28"/>
                <w:szCs w:val="28"/>
              </w:rPr>
              <w:t>Создание условий для развития конкуренции на рынке услуг жилищно-коммунального хозяйства:</w:t>
            </w:r>
          </w:p>
          <w:p w:rsidR="007811E7" w:rsidRPr="007811E7" w:rsidRDefault="007811E7" w:rsidP="007811E7">
            <w:pPr>
              <w:pStyle w:val="a4"/>
              <w:spacing w:after="0" w:line="240" w:lineRule="auto"/>
              <w:ind w:left="0"/>
              <w:jc w:val="both"/>
              <w:rPr>
                <w:rFonts w:ascii="Times New Roman" w:hAnsi="Times New Roman"/>
                <w:sz w:val="28"/>
                <w:szCs w:val="28"/>
              </w:rPr>
            </w:pPr>
            <w:r w:rsidRPr="007811E7">
              <w:rPr>
                <w:rFonts w:ascii="Times New Roman" w:hAnsi="Times New Roman"/>
                <w:sz w:val="28"/>
                <w:szCs w:val="28"/>
              </w:rPr>
              <w:t>осуществление лицензирования деятельности по управлению многоквартирными домами на территории Костромской области;</w:t>
            </w:r>
          </w:p>
          <w:p w:rsidR="007811E7" w:rsidRPr="007811E7" w:rsidRDefault="003D294E" w:rsidP="007811E7">
            <w:pPr>
              <w:pStyle w:val="a4"/>
              <w:spacing w:after="0" w:line="240" w:lineRule="auto"/>
              <w:ind w:left="0"/>
              <w:jc w:val="both"/>
              <w:rPr>
                <w:rFonts w:ascii="Times New Roman" w:hAnsi="Times New Roman"/>
                <w:sz w:val="28"/>
                <w:szCs w:val="28"/>
              </w:rPr>
            </w:pPr>
            <w:r w:rsidRPr="007811E7">
              <w:rPr>
                <w:rFonts w:ascii="Times New Roman" w:hAnsi="Times New Roman"/>
                <w:sz w:val="28"/>
                <w:szCs w:val="28"/>
              </w:rPr>
              <w:t>проведение</w:t>
            </w:r>
            <w:r>
              <w:rPr>
                <w:rFonts w:ascii="Times New Roman" w:hAnsi="Times New Roman"/>
                <w:sz w:val="28"/>
                <w:szCs w:val="28"/>
              </w:rPr>
              <w:t xml:space="preserve"> </w:t>
            </w:r>
            <w:r w:rsidRPr="007811E7">
              <w:rPr>
                <w:rFonts w:ascii="Times New Roman" w:hAnsi="Times New Roman"/>
                <w:sz w:val="28"/>
                <w:szCs w:val="28"/>
              </w:rPr>
              <w:t>лицензионного</w:t>
            </w:r>
            <w:r>
              <w:rPr>
                <w:rFonts w:ascii="Times New Roman" w:hAnsi="Times New Roman"/>
                <w:sz w:val="28"/>
                <w:szCs w:val="28"/>
              </w:rPr>
              <w:t xml:space="preserve"> </w:t>
            </w:r>
            <w:proofErr w:type="gramStart"/>
            <w:r w:rsidRPr="007811E7">
              <w:rPr>
                <w:rFonts w:ascii="Times New Roman" w:hAnsi="Times New Roman"/>
                <w:sz w:val="28"/>
                <w:szCs w:val="28"/>
              </w:rPr>
              <w:t>контроля</w:t>
            </w:r>
            <w:r w:rsidR="007811E7" w:rsidRPr="007811E7">
              <w:rPr>
                <w:rFonts w:ascii="Times New Roman" w:hAnsi="Times New Roman"/>
                <w:sz w:val="28"/>
                <w:szCs w:val="28"/>
              </w:rPr>
              <w:t xml:space="preserve"> за</w:t>
            </w:r>
            <w:proofErr w:type="gramEnd"/>
            <w:r w:rsidR="007811E7" w:rsidRPr="007811E7">
              <w:rPr>
                <w:rFonts w:ascii="Times New Roman" w:hAnsi="Times New Roman"/>
                <w:sz w:val="28"/>
                <w:szCs w:val="28"/>
              </w:rPr>
              <w:t xml:space="preserve"> деятельностью по управлению многоквартирными домами;</w:t>
            </w:r>
          </w:p>
          <w:p w:rsidR="007811E7" w:rsidRPr="007811E7" w:rsidRDefault="007811E7" w:rsidP="007811E7">
            <w:pPr>
              <w:pStyle w:val="a4"/>
              <w:spacing w:after="0" w:line="240" w:lineRule="auto"/>
              <w:ind w:left="0"/>
              <w:jc w:val="both"/>
              <w:rPr>
                <w:rFonts w:ascii="Times New Roman" w:hAnsi="Times New Roman"/>
                <w:sz w:val="28"/>
                <w:szCs w:val="28"/>
              </w:rPr>
            </w:pPr>
            <w:r w:rsidRPr="007811E7">
              <w:rPr>
                <w:rFonts w:ascii="Times New Roman" w:hAnsi="Times New Roman"/>
                <w:sz w:val="28"/>
                <w:szCs w:val="28"/>
              </w:rPr>
              <w:t xml:space="preserve">проведение регионального жилищного контроля по  деятельности юридических лиц, индивидуальных </w:t>
            </w:r>
            <w:r w:rsidR="003D294E" w:rsidRPr="007811E7">
              <w:rPr>
                <w:rFonts w:ascii="Times New Roman" w:hAnsi="Times New Roman"/>
                <w:sz w:val="28"/>
                <w:szCs w:val="28"/>
              </w:rPr>
              <w:lastRenderedPageBreak/>
              <w:t>предпринимателей</w:t>
            </w:r>
            <w:r w:rsidRPr="007811E7">
              <w:rPr>
                <w:rFonts w:ascii="Times New Roman" w:hAnsi="Times New Roman"/>
                <w:sz w:val="28"/>
                <w:szCs w:val="28"/>
              </w:rPr>
              <w:t>, осуществляющих управление многоквартирными домами, оказывающих услуги и (или) выполняющих работы по содержанию и ремонту общедомового имущества в многоквартирных домах, предоставлению коммунальных услуг собственникам и пользователям помещений в многоквартирных домах и жилых домах;</w:t>
            </w:r>
          </w:p>
          <w:p w:rsidR="007811E7" w:rsidRPr="007811E7" w:rsidRDefault="007811E7" w:rsidP="007811E7">
            <w:pPr>
              <w:pStyle w:val="a4"/>
              <w:spacing w:after="0" w:line="240" w:lineRule="auto"/>
              <w:ind w:left="0"/>
              <w:jc w:val="both"/>
              <w:rPr>
                <w:rFonts w:ascii="Times New Roman" w:hAnsi="Times New Roman"/>
                <w:sz w:val="28"/>
                <w:szCs w:val="28"/>
              </w:rPr>
            </w:pPr>
            <w:proofErr w:type="gramStart"/>
            <w:r w:rsidRPr="007811E7">
              <w:rPr>
                <w:rFonts w:ascii="Times New Roman" w:hAnsi="Times New Roman"/>
                <w:sz w:val="28"/>
                <w:szCs w:val="28"/>
              </w:rPr>
              <w:t xml:space="preserve">осуществление мониторинга эффективности и результативности деятельности юридических лиц, индивидуальных </w:t>
            </w:r>
            <w:r w:rsidR="003D294E" w:rsidRPr="007811E7">
              <w:rPr>
                <w:rFonts w:ascii="Times New Roman" w:hAnsi="Times New Roman"/>
                <w:sz w:val="28"/>
                <w:szCs w:val="28"/>
              </w:rPr>
              <w:t>предпринимателей</w:t>
            </w:r>
            <w:r w:rsidRPr="007811E7">
              <w:rPr>
                <w:rFonts w:ascii="Times New Roman" w:hAnsi="Times New Roman"/>
                <w:sz w:val="28"/>
                <w:szCs w:val="28"/>
              </w:rPr>
              <w:t xml:space="preserve">, осуществляющих управление многоквартирными домами, оказывающих услуги и (или) выполняющих работы по содержанию и ремонту общедомового имущества в многоквартирных домах, предоставлению коммунальных услуг собственникам и </w:t>
            </w:r>
            <w:r w:rsidRPr="007811E7">
              <w:rPr>
                <w:rFonts w:ascii="Times New Roman" w:hAnsi="Times New Roman"/>
                <w:sz w:val="28"/>
                <w:szCs w:val="28"/>
              </w:rPr>
              <w:lastRenderedPageBreak/>
              <w:t>пользователям помещений в многоквартирных домах и жилых домах на основании данных регионального государственного жилищного надзора (лицензионного контроля);</w:t>
            </w:r>
            <w:proofErr w:type="gramEnd"/>
          </w:p>
          <w:p w:rsidR="007811E7" w:rsidRPr="007811E7" w:rsidRDefault="007811E7" w:rsidP="007811E7">
            <w:pPr>
              <w:pStyle w:val="a4"/>
              <w:spacing w:after="0" w:line="240" w:lineRule="auto"/>
              <w:ind w:left="0"/>
              <w:jc w:val="both"/>
              <w:rPr>
                <w:rFonts w:ascii="Times New Roman" w:hAnsi="Times New Roman"/>
                <w:sz w:val="28"/>
                <w:szCs w:val="28"/>
              </w:rPr>
            </w:pPr>
            <w:r w:rsidRPr="007811E7">
              <w:rPr>
                <w:rFonts w:ascii="Times New Roman" w:hAnsi="Times New Roman"/>
                <w:sz w:val="28"/>
                <w:szCs w:val="28"/>
              </w:rPr>
              <w:t>размещение информации о результатах мониторинга на официальном сайте государственной жилищной инспекции Костромской области</w:t>
            </w:r>
          </w:p>
        </w:tc>
        <w:tc>
          <w:tcPr>
            <w:tcW w:w="1721" w:type="dxa"/>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lastRenderedPageBreak/>
              <w:t>2016 – 2018 годы</w:t>
            </w:r>
          </w:p>
        </w:tc>
        <w:tc>
          <w:tcPr>
            <w:tcW w:w="3254" w:type="dxa"/>
          </w:tcPr>
          <w:p w:rsidR="007811E7" w:rsidRPr="007811E7" w:rsidRDefault="007811E7" w:rsidP="007811E7">
            <w:pPr>
              <w:pStyle w:val="a4"/>
              <w:spacing w:after="0" w:line="240" w:lineRule="auto"/>
              <w:ind w:left="0"/>
              <w:jc w:val="both"/>
              <w:rPr>
                <w:rFonts w:ascii="Times New Roman" w:hAnsi="Times New Roman"/>
                <w:sz w:val="28"/>
                <w:szCs w:val="28"/>
              </w:rPr>
            </w:pPr>
            <w:r w:rsidRPr="007811E7">
              <w:rPr>
                <w:rFonts w:ascii="Times New Roman" w:hAnsi="Times New Roman"/>
                <w:sz w:val="28"/>
                <w:szCs w:val="28"/>
              </w:rPr>
              <w:t>1.Повышение качества оказания услуг на рынке управления жильем.</w:t>
            </w:r>
          </w:p>
          <w:p w:rsidR="007811E7" w:rsidRPr="007811E7" w:rsidRDefault="007811E7" w:rsidP="007811E7">
            <w:pPr>
              <w:pStyle w:val="a4"/>
              <w:spacing w:after="0" w:line="240" w:lineRule="auto"/>
              <w:ind w:left="0"/>
              <w:jc w:val="both"/>
              <w:rPr>
                <w:rFonts w:ascii="Times New Roman" w:hAnsi="Times New Roman"/>
                <w:sz w:val="28"/>
                <w:szCs w:val="28"/>
              </w:rPr>
            </w:pPr>
            <w:r w:rsidRPr="007811E7">
              <w:rPr>
                <w:rFonts w:ascii="Times New Roman" w:hAnsi="Times New Roman"/>
                <w:sz w:val="28"/>
                <w:szCs w:val="28"/>
              </w:rPr>
              <w:t xml:space="preserve">2. Повышение эффективности </w:t>
            </w:r>
            <w:proofErr w:type="gramStart"/>
            <w:r w:rsidRPr="007811E7">
              <w:rPr>
                <w:rFonts w:ascii="Times New Roman" w:hAnsi="Times New Roman"/>
                <w:sz w:val="28"/>
                <w:szCs w:val="28"/>
              </w:rPr>
              <w:t>контроля за</w:t>
            </w:r>
            <w:proofErr w:type="gramEnd"/>
            <w:r w:rsidRPr="007811E7">
              <w:rPr>
                <w:rFonts w:ascii="Times New Roman" w:hAnsi="Times New Roman"/>
                <w:sz w:val="28"/>
                <w:szCs w:val="28"/>
              </w:rPr>
              <w:t xml:space="preserve"> соблюдением </w:t>
            </w:r>
            <w:r w:rsidR="003D294E" w:rsidRPr="007811E7">
              <w:rPr>
                <w:rFonts w:ascii="Times New Roman" w:hAnsi="Times New Roman"/>
                <w:sz w:val="28"/>
                <w:szCs w:val="28"/>
              </w:rPr>
              <w:t>жилищного</w:t>
            </w:r>
            <w:r w:rsidRPr="007811E7">
              <w:rPr>
                <w:rFonts w:ascii="Times New Roman" w:hAnsi="Times New Roman"/>
                <w:sz w:val="28"/>
                <w:szCs w:val="28"/>
              </w:rPr>
              <w:t xml:space="preserve"> законодательства</w:t>
            </w:r>
          </w:p>
          <w:p w:rsidR="007811E7" w:rsidRPr="007811E7" w:rsidRDefault="007811E7" w:rsidP="007811E7">
            <w:pPr>
              <w:spacing w:after="0" w:line="240" w:lineRule="auto"/>
              <w:jc w:val="both"/>
              <w:rPr>
                <w:rFonts w:ascii="Times New Roman" w:hAnsi="Times New Roman" w:cs="Times New Roman"/>
                <w:sz w:val="28"/>
                <w:szCs w:val="28"/>
              </w:rPr>
            </w:pPr>
          </w:p>
        </w:tc>
        <w:tc>
          <w:tcPr>
            <w:tcW w:w="2094" w:type="dxa"/>
          </w:tcPr>
          <w:p w:rsidR="007811E7" w:rsidRPr="007811E7" w:rsidRDefault="003D294E" w:rsidP="007811E7">
            <w:pPr>
              <w:spacing w:after="0" w:line="240" w:lineRule="auto"/>
              <w:jc w:val="both"/>
              <w:rPr>
                <w:rFonts w:ascii="Times New Roman" w:hAnsi="Times New Roman" w:cs="Times New Roman"/>
                <w:sz w:val="28"/>
                <w:szCs w:val="28"/>
              </w:rPr>
            </w:pPr>
            <w:r w:rsidRPr="007811E7">
              <w:rPr>
                <w:rFonts w:ascii="Times New Roman" w:hAnsi="Times New Roman" w:cs="Times New Roman"/>
                <w:sz w:val="28"/>
                <w:szCs w:val="28"/>
              </w:rPr>
              <w:t>Госжилинспек-ция</w:t>
            </w:r>
            <w:r>
              <w:rPr>
                <w:rFonts w:ascii="Times New Roman" w:hAnsi="Times New Roman" w:cs="Times New Roman"/>
                <w:sz w:val="28"/>
                <w:szCs w:val="28"/>
              </w:rPr>
              <w:t xml:space="preserve"> </w:t>
            </w:r>
            <w:r w:rsidRPr="007811E7">
              <w:rPr>
                <w:rFonts w:ascii="Times New Roman" w:hAnsi="Times New Roman" w:cs="Times New Roman"/>
                <w:sz w:val="28"/>
                <w:szCs w:val="28"/>
              </w:rPr>
              <w:t>Костромской</w:t>
            </w:r>
            <w:r w:rsidR="007811E7" w:rsidRPr="007811E7">
              <w:rPr>
                <w:rFonts w:ascii="Times New Roman" w:hAnsi="Times New Roman" w:cs="Times New Roman"/>
                <w:sz w:val="28"/>
                <w:szCs w:val="28"/>
              </w:rPr>
              <w:t xml:space="preserve"> области</w:t>
            </w:r>
          </w:p>
        </w:tc>
      </w:tr>
    </w:tbl>
    <w:p w:rsidR="007811E7" w:rsidRPr="007811E7" w:rsidRDefault="007811E7" w:rsidP="007811E7">
      <w:pPr>
        <w:spacing w:after="0" w:line="240" w:lineRule="auto"/>
        <w:rPr>
          <w:rFonts w:ascii="Times New Roman" w:hAnsi="Times New Roman" w:cs="Times New Roman"/>
          <w:sz w:val="28"/>
          <w:szCs w:val="28"/>
        </w:rPr>
      </w:pPr>
    </w:p>
    <w:p w:rsidR="007811E7" w:rsidRPr="007811E7" w:rsidRDefault="007811E7" w:rsidP="003D294E">
      <w:pPr>
        <w:pStyle w:val="a4"/>
        <w:numPr>
          <w:ilvl w:val="0"/>
          <w:numId w:val="46"/>
        </w:numPr>
        <w:spacing w:after="0" w:line="240" w:lineRule="auto"/>
        <w:ind w:left="0" w:hanging="22"/>
        <w:jc w:val="center"/>
        <w:rPr>
          <w:rFonts w:ascii="Times New Roman" w:hAnsi="Times New Roman"/>
          <w:sz w:val="28"/>
          <w:szCs w:val="28"/>
        </w:rPr>
      </w:pPr>
      <w:r w:rsidRPr="007811E7">
        <w:rPr>
          <w:rFonts w:ascii="Times New Roman" w:hAnsi="Times New Roman"/>
          <w:sz w:val="28"/>
          <w:szCs w:val="28"/>
        </w:rPr>
        <w:t>Розничная торговля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893"/>
        <w:gridCol w:w="1472"/>
        <w:gridCol w:w="1472"/>
        <w:gridCol w:w="1472"/>
      </w:tblGrid>
      <w:tr w:rsidR="007811E7" w:rsidRPr="007811E7" w:rsidTr="007811E7">
        <w:trPr>
          <w:jc w:val="center"/>
        </w:trPr>
        <w:tc>
          <w:tcPr>
            <w:tcW w:w="10488"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Наименование контрольного показателя</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2016 год (план)</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2017 год (план)</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2018 год (план)</w:t>
            </w:r>
          </w:p>
        </w:tc>
      </w:tr>
      <w:tr w:rsidR="007811E7" w:rsidRPr="007811E7" w:rsidTr="007811E7">
        <w:trPr>
          <w:jc w:val="center"/>
        </w:trPr>
        <w:tc>
          <w:tcPr>
            <w:tcW w:w="10488" w:type="dxa"/>
            <w:vAlign w:val="center"/>
          </w:tcPr>
          <w:p w:rsidR="007811E7" w:rsidRPr="007811E7" w:rsidRDefault="007811E7"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t>Доля оборота розничной торговли, осуществляемой на розничных рынках и ярмарках, в структуре оборота розничной торговли, %</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2,9</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3,0</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3,1</w:t>
            </w:r>
          </w:p>
        </w:tc>
      </w:tr>
      <w:tr w:rsidR="007811E7" w:rsidRPr="007811E7" w:rsidTr="007811E7">
        <w:trPr>
          <w:jc w:val="center"/>
        </w:trPr>
        <w:tc>
          <w:tcPr>
            <w:tcW w:w="10488" w:type="dxa"/>
            <w:vAlign w:val="center"/>
          </w:tcPr>
          <w:p w:rsidR="007811E7" w:rsidRPr="007811E7" w:rsidRDefault="007811E7"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t>Доля оборота магазинов шаговой доступности (магазинов у дома) в структуре оборота розничной торговли (в фактически действовавших ценах) в муниципальных образованиях Костромской области, %</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69,0</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70,0</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72,0</w:t>
            </w:r>
          </w:p>
        </w:tc>
      </w:tr>
      <w:tr w:rsidR="007811E7" w:rsidRPr="007811E7" w:rsidTr="007811E7">
        <w:trPr>
          <w:jc w:val="center"/>
        </w:trPr>
        <w:tc>
          <w:tcPr>
            <w:tcW w:w="10488" w:type="dxa"/>
            <w:vAlign w:val="center"/>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Доля негосударственных аптечных организаций, осуществляющих розничную торговлю фармацевтической продукцией, в общем количестве аптечных организаций, осуществляющих розничную торговлю фармацевтической продукцией, в Костромской области, %</w:t>
            </w:r>
          </w:p>
        </w:tc>
        <w:tc>
          <w:tcPr>
            <w:tcW w:w="1417" w:type="dxa"/>
            <w:vAlign w:val="center"/>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90</w:t>
            </w:r>
          </w:p>
        </w:tc>
        <w:tc>
          <w:tcPr>
            <w:tcW w:w="1417" w:type="dxa"/>
            <w:vAlign w:val="center"/>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91</w:t>
            </w:r>
          </w:p>
        </w:tc>
        <w:tc>
          <w:tcPr>
            <w:tcW w:w="1417" w:type="dxa"/>
            <w:vAlign w:val="center"/>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92</w:t>
            </w:r>
          </w:p>
        </w:tc>
      </w:tr>
    </w:tbl>
    <w:p w:rsidR="007811E7" w:rsidRPr="007811E7" w:rsidRDefault="007811E7" w:rsidP="007811E7">
      <w:pPr>
        <w:pStyle w:val="a4"/>
        <w:spacing w:after="0" w:line="240" w:lineRule="auto"/>
        <w:ind w:left="1440"/>
        <w:rPr>
          <w:rFonts w:ascii="Times New Roman" w:hAnsi="Times New Roman"/>
          <w:sz w:val="28"/>
          <w:szCs w:val="28"/>
        </w:rPr>
      </w:pPr>
    </w:p>
    <w:tbl>
      <w:tblPr>
        <w:tblW w:w="1530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94"/>
        <w:gridCol w:w="4446"/>
        <w:gridCol w:w="1721"/>
        <w:gridCol w:w="3254"/>
        <w:gridCol w:w="2094"/>
      </w:tblGrid>
      <w:tr w:rsidR="007811E7" w:rsidRPr="007811E7" w:rsidTr="007811E7">
        <w:trPr>
          <w:jc w:val="center"/>
        </w:trPr>
        <w:tc>
          <w:tcPr>
            <w:tcW w:w="37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Описание проблемы</w:t>
            </w:r>
          </w:p>
        </w:tc>
        <w:tc>
          <w:tcPr>
            <w:tcW w:w="4446"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Мероприятия</w:t>
            </w:r>
          </w:p>
        </w:tc>
        <w:tc>
          <w:tcPr>
            <w:tcW w:w="172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 xml:space="preserve">Срок </w:t>
            </w:r>
            <w:r w:rsidRPr="007811E7">
              <w:rPr>
                <w:rFonts w:ascii="Times New Roman" w:hAnsi="Times New Roman" w:cs="Times New Roman"/>
                <w:sz w:val="28"/>
                <w:szCs w:val="28"/>
              </w:rPr>
              <w:lastRenderedPageBreak/>
              <w:t>реализации</w:t>
            </w:r>
          </w:p>
        </w:tc>
        <w:tc>
          <w:tcPr>
            <w:tcW w:w="325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lastRenderedPageBreak/>
              <w:t xml:space="preserve">Ожидаемый </w:t>
            </w:r>
            <w:r w:rsidRPr="007811E7">
              <w:rPr>
                <w:rFonts w:ascii="Times New Roman" w:hAnsi="Times New Roman" w:cs="Times New Roman"/>
                <w:sz w:val="28"/>
                <w:szCs w:val="28"/>
              </w:rPr>
              <w:lastRenderedPageBreak/>
              <w:t>результат</w:t>
            </w:r>
          </w:p>
        </w:tc>
        <w:tc>
          <w:tcPr>
            <w:tcW w:w="20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lastRenderedPageBreak/>
              <w:t>Ответстве</w:t>
            </w:r>
            <w:r w:rsidRPr="007811E7">
              <w:rPr>
                <w:rFonts w:ascii="Times New Roman" w:hAnsi="Times New Roman" w:cs="Times New Roman"/>
                <w:sz w:val="28"/>
                <w:szCs w:val="28"/>
              </w:rPr>
              <w:lastRenderedPageBreak/>
              <w:t>нный исполнитель</w:t>
            </w:r>
          </w:p>
        </w:tc>
      </w:tr>
    </w:tbl>
    <w:p w:rsidR="007811E7" w:rsidRPr="007811E7" w:rsidRDefault="007811E7" w:rsidP="007811E7">
      <w:pPr>
        <w:spacing w:after="0" w:line="240" w:lineRule="auto"/>
        <w:rPr>
          <w:rFonts w:ascii="Times New Roman" w:hAnsi="Times New Roman" w:cs="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94"/>
        <w:gridCol w:w="4446"/>
        <w:gridCol w:w="1721"/>
        <w:gridCol w:w="3254"/>
        <w:gridCol w:w="2094"/>
      </w:tblGrid>
      <w:tr w:rsidR="007811E7" w:rsidRPr="007811E7" w:rsidTr="007811E7">
        <w:trPr>
          <w:tblHeader/>
          <w:jc w:val="center"/>
        </w:trPr>
        <w:tc>
          <w:tcPr>
            <w:tcW w:w="37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w:t>
            </w:r>
          </w:p>
        </w:tc>
        <w:tc>
          <w:tcPr>
            <w:tcW w:w="4446"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w:t>
            </w:r>
          </w:p>
        </w:tc>
        <w:tc>
          <w:tcPr>
            <w:tcW w:w="172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3</w:t>
            </w:r>
          </w:p>
        </w:tc>
        <w:tc>
          <w:tcPr>
            <w:tcW w:w="325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4</w:t>
            </w:r>
          </w:p>
        </w:tc>
        <w:tc>
          <w:tcPr>
            <w:tcW w:w="20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5</w:t>
            </w:r>
          </w:p>
        </w:tc>
      </w:tr>
      <w:tr w:rsidR="007811E7" w:rsidRPr="007811E7" w:rsidTr="007811E7">
        <w:trPr>
          <w:trHeight w:val="460"/>
          <w:jc w:val="center"/>
        </w:trPr>
        <w:tc>
          <w:tcPr>
            <w:tcW w:w="3794" w:type="dxa"/>
          </w:tcPr>
          <w:p w:rsidR="007811E7" w:rsidRPr="007811E7" w:rsidRDefault="007811E7" w:rsidP="007811E7">
            <w:pPr>
              <w:pStyle w:val="ConsPlusNormal"/>
              <w:jc w:val="both"/>
              <w:rPr>
                <w:rFonts w:ascii="Times New Roman" w:hAnsi="Times New Roman" w:cs="Times New Roman"/>
                <w:sz w:val="28"/>
                <w:szCs w:val="28"/>
              </w:rPr>
            </w:pPr>
            <w:proofErr w:type="gramStart"/>
            <w:r w:rsidRPr="007811E7">
              <w:rPr>
                <w:rFonts w:ascii="Times New Roman" w:hAnsi="Times New Roman" w:cs="Times New Roman"/>
                <w:sz w:val="28"/>
                <w:szCs w:val="28"/>
              </w:rPr>
              <w:t xml:space="preserve">Необходимость расширения каналов сбыта, в том числе для отечественных </w:t>
            </w:r>
            <w:r w:rsidR="003D294E" w:rsidRPr="007811E7">
              <w:rPr>
                <w:rFonts w:ascii="Times New Roman" w:hAnsi="Times New Roman" w:cs="Times New Roman"/>
                <w:sz w:val="28"/>
                <w:szCs w:val="28"/>
              </w:rPr>
              <w:t>товаропроизво-дителей,</w:t>
            </w:r>
            <w:r w:rsidR="003D294E">
              <w:rPr>
                <w:rFonts w:ascii="Times New Roman" w:hAnsi="Times New Roman" w:cs="Times New Roman"/>
                <w:sz w:val="28"/>
                <w:szCs w:val="28"/>
              </w:rPr>
              <w:t xml:space="preserve"> </w:t>
            </w:r>
            <w:r w:rsidR="003D294E" w:rsidRPr="007811E7">
              <w:rPr>
                <w:rFonts w:ascii="Times New Roman" w:hAnsi="Times New Roman" w:cs="Times New Roman"/>
                <w:sz w:val="28"/>
                <w:szCs w:val="28"/>
              </w:rPr>
              <w:t>путем</w:t>
            </w:r>
            <w:r w:rsidRPr="007811E7">
              <w:rPr>
                <w:rFonts w:ascii="Times New Roman" w:hAnsi="Times New Roman" w:cs="Times New Roman"/>
                <w:sz w:val="28"/>
                <w:szCs w:val="28"/>
              </w:rPr>
              <w:t xml:space="preserve"> развития многоформатной </w:t>
            </w:r>
            <w:r w:rsidR="003D294E" w:rsidRPr="007811E7">
              <w:rPr>
                <w:rFonts w:ascii="Times New Roman" w:hAnsi="Times New Roman" w:cs="Times New Roman"/>
                <w:sz w:val="28"/>
                <w:szCs w:val="28"/>
              </w:rPr>
              <w:t>инфраструктуры</w:t>
            </w:r>
            <w:r w:rsidRPr="007811E7">
              <w:rPr>
                <w:rFonts w:ascii="Times New Roman" w:hAnsi="Times New Roman" w:cs="Times New Roman"/>
                <w:sz w:val="28"/>
                <w:szCs w:val="28"/>
              </w:rPr>
              <w:t xml:space="preserve"> торговли</w:t>
            </w:r>
            <w:proofErr w:type="gramEnd"/>
          </w:p>
        </w:tc>
        <w:tc>
          <w:tcPr>
            <w:tcW w:w="4446" w:type="dxa"/>
          </w:tcPr>
          <w:p w:rsidR="007811E7" w:rsidRPr="007811E7" w:rsidRDefault="007811E7" w:rsidP="007811E7">
            <w:pPr>
              <w:spacing w:after="0" w:line="240" w:lineRule="auto"/>
              <w:jc w:val="both"/>
              <w:rPr>
                <w:rFonts w:ascii="Times New Roman" w:hAnsi="Times New Roman" w:cs="Times New Roman"/>
                <w:sz w:val="28"/>
                <w:szCs w:val="28"/>
              </w:rPr>
            </w:pPr>
            <w:r w:rsidRPr="007811E7">
              <w:rPr>
                <w:rFonts w:ascii="Times New Roman" w:hAnsi="Times New Roman" w:cs="Times New Roman"/>
                <w:sz w:val="28"/>
                <w:szCs w:val="28"/>
              </w:rPr>
              <w:t>1. Формирование перечня свободных помещений и земельных участков для организации деятельности и строительства предприятий оптовой и розничной торговли в муниципальных образованиях Костромской области, размещение указанной информации на официальном сайте департамента экономического развития Костромской области.</w:t>
            </w:r>
          </w:p>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2. Развитие и расширение ярмарочной торговли.</w:t>
            </w:r>
          </w:p>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3. Увеличение количества нестационарных и мобильных объектов, в том числе, реализующих продукцию </w:t>
            </w:r>
            <w:r w:rsidR="003D294E" w:rsidRPr="007811E7">
              <w:rPr>
                <w:rFonts w:ascii="Times New Roman" w:hAnsi="Times New Roman" w:cs="Times New Roman"/>
                <w:sz w:val="28"/>
                <w:szCs w:val="28"/>
              </w:rPr>
              <w:t>местных</w:t>
            </w:r>
            <w:r w:rsidR="003D294E">
              <w:rPr>
                <w:rFonts w:ascii="Times New Roman" w:hAnsi="Times New Roman" w:cs="Times New Roman"/>
                <w:sz w:val="28"/>
                <w:szCs w:val="28"/>
              </w:rPr>
              <w:t xml:space="preserve"> </w:t>
            </w:r>
            <w:r w:rsidR="003D294E" w:rsidRPr="007811E7">
              <w:rPr>
                <w:rFonts w:ascii="Times New Roman" w:hAnsi="Times New Roman" w:cs="Times New Roman"/>
                <w:sz w:val="28"/>
                <w:szCs w:val="28"/>
              </w:rPr>
              <w:t>товаропроизводителей</w:t>
            </w:r>
          </w:p>
        </w:tc>
        <w:tc>
          <w:tcPr>
            <w:tcW w:w="172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2016 – 2018 годы</w:t>
            </w:r>
          </w:p>
        </w:tc>
        <w:tc>
          <w:tcPr>
            <w:tcW w:w="3254"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1. Увеличение </w:t>
            </w:r>
            <w:r w:rsidR="003D294E" w:rsidRPr="007811E7">
              <w:rPr>
                <w:rFonts w:ascii="Times New Roman" w:hAnsi="Times New Roman" w:cs="Times New Roman"/>
                <w:sz w:val="28"/>
                <w:szCs w:val="28"/>
              </w:rPr>
              <w:t>фактической</w:t>
            </w:r>
            <w:r w:rsidRPr="007811E7">
              <w:rPr>
                <w:rFonts w:ascii="Times New Roman" w:hAnsi="Times New Roman" w:cs="Times New Roman"/>
                <w:sz w:val="28"/>
                <w:szCs w:val="28"/>
              </w:rPr>
              <w:t xml:space="preserve"> обеспеченности населения площадью торговых объектов. </w:t>
            </w:r>
          </w:p>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2. Предоставление </w:t>
            </w:r>
            <w:r w:rsidR="003D294E" w:rsidRPr="007811E7">
              <w:rPr>
                <w:rFonts w:ascii="Times New Roman" w:hAnsi="Times New Roman" w:cs="Times New Roman"/>
                <w:sz w:val="28"/>
                <w:szCs w:val="28"/>
              </w:rPr>
              <w:t>возможности</w:t>
            </w:r>
            <w:r w:rsidRPr="007811E7">
              <w:rPr>
                <w:rFonts w:ascii="Times New Roman" w:hAnsi="Times New Roman" w:cs="Times New Roman"/>
                <w:sz w:val="28"/>
                <w:szCs w:val="28"/>
              </w:rPr>
              <w:t xml:space="preserve"> местным товаропроизводителям реализовать продукцию на ярмарках и в нестационарной торговой сети</w:t>
            </w:r>
          </w:p>
        </w:tc>
        <w:tc>
          <w:tcPr>
            <w:tcW w:w="2094"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Депэкономраз-вития Костромской области, органы местного </w:t>
            </w:r>
            <w:proofErr w:type="spellStart"/>
            <w:r w:rsidRPr="007811E7">
              <w:rPr>
                <w:rFonts w:ascii="Times New Roman" w:hAnsi="Times New Roman" w:cs="Times New Roman"/>
                <w:sz w:val="28"/>
                <w:szCs w:val="28"/>
              </w:rPr>
              <w:t>самоуправлениямуниципальных</w:t>
            </w:r>
            <w:proofErr w:type="spellEnd"/>
            <w:r w:rsidRPr="007811E7">
              <w:rPr>
                <w:rFonts w:ascii="Times New Roman" w:hAnsi="Times New Roman" w:cs="Times New Roman"/>
                <w:sz w:val="28"/>
                <w:szCs w:val="28"/>
              </w:rPr>
              <w:t xml:space="preserve"> образований Костромской области</w:t>
            </w:r>
          </w:p>
        </w:tc>
      </w:tr>
      <w:tr w:rsidR="007811E7" w:rsidRPr="007811E7" w:rsidTr="007811E7">
        <w:trPr>
          <w:trHeight w:val="460"/>
          <w:jc w:val="center"/>
        </w:trPr>
        <w:tc>
          <w:tcPr>
            <w:tcW w:w="3794"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2. Развитие сети аптечных организаций, в том числе частной формы собственности, для обеспечения жителей региона лекарственными препаратами </w:t>
            </w:r>
            <w:r w:rsidRPr="007811E7">
              <w:rPr>
                <w:rFonts w:ascii="Times New Roman" w:hAnsi="Times New Roman" w:cs="Times New Roman"/>
                <w:sz w:val="28"/>
                <w:szCs w:val="28"/>
              </w:rPr>
              <w:lastRenderedPageBreak/>
              <w:t>всех групп, а также медицинскими изделиями и сопутствующими товарами</w:t>
            </w:r>
          </w:p>
        </w:tc>
        <w:tc>
          <w:tcPr>
            <w:tcW w:w="4446" w:type="dxa"/>
          </w:tcPr>
          <w:p w:rsidR="007811E7" w:rsidRPr="007811E7" w:rsidRDefault="007811E7" w:rsidP="007811E7">
            <w:pPr>
              <w:spacing w:after="0" w:line="240" w:lineRule="auto"/>
              <w:jc w:val="both"/>
              <w:rPr>
                <w:rFonts w:ascii="Times New Roman" w:hAnsi="Times New Roman" w:cs="Times New Roman"/>
                <w:sz w:val="28"/>
                <w:szCs w:val="28"/>
              </w:rPr>
            </w:pPr>
            <w:r w:rsidRPr="007811E7">
              <w:rPr>
                <w:rFonts w:ascii="Times New Roman" w:hAnsi="Times New Roman" w:cs="Times New Roman"/>
                <w:sz w:val="28"/>
                <w:szCs w:val="28"/>
              </w:rPr>
              <w:lastRenderedPageBreak/>
              <w:t xml:space="preserve">Увеличение числа точек реализации  фармацевтической продукции </w:t>
            </w:r>
            <w:proofErr w:type="spellStart"/>
            <w:proofErr w:type="gramStart"/>
            <w:r w:rsidRPr="007811E7">
              <w:rPr>
                <w:rFonts w:ascii="Times New Roman" w:hAnsi="Times New Roman" w:cs="Times New Roman"/>
                <w:sz w:val="28"/>
                <w:szCs w:val="28"/>
              </w:rPr>
              <w:t>част-ными</w:t>
            </w:r>
            <w:proofErr w:type="spellEnd"/>
            <w:proofErr w:type="gramEnd"/>
            <w:r w:rsidRPr="007811E7">
              <w:rPr>
                <w:rFonts w:ascii="Times New Roman" w:hAnsi="Times New Roman" w:cs="Times New Roman"/>
                <w:sz w:val="28"/>
                <w:szCs w:val="28"/>
              </w:rPr>
              <w:t xml:space="preserve"> аптечными организациями путем развития сети по Костромской области</w:t>
            </w:r>
          </w:p>
        </w:tc>
        <w:tc>
          <w:tcPr>
            <w:tcW w:w="1721" w:type="dxa"/>
          </w:tcPr>
          <w:p w:rsidR="007811E7" w:rsidRPr="007811E7" w:rsidRDefault="007811E7" w:rsidP="007811E7">
            <w:pPr>
              <w:pStyle w:val="ConsPlusNormal"/>
              <w:jc w:val="center"/>
              <w:rPr>
                <w:rFonts w:ascii="Times New Roman" w:hAnsi="Times New Roman" w:cs="Times New Roman"/>
                <w:sz w:val="28"/>
                <w:szCs w:val="28"/>
              </w:rPr>
            </w:pPr>
          </w:p>
        </w:tc>
        <w:tc>
          <w:tcPr>
            <w:tcW w:w="3254"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1. Сокращение </w:t>
            </w:r>
            <w:proofErr w:type="spellStart"/>
            <w:proofErr w:type="gramStart"/>
            <w:r w:rsidRPr="007811E7">
              <w:rPr>
                <w:rFonts w:ascii="Times New Roman" w:hAnsi="Times New Roman" w:cs="Times New Roman"/>
                <w:sz w:val="28"/>
                <w:szCs w:val="28"/>
              </w:rPr>
              <w:t>присутст-вия</w:t>
            </w:r>
            <w:proofErr w:type="spellEnd"/>
            <w:proofErr w:type="gramEnd"/>
            <w:r w:rsidRPr="007811E7">
              <w:rPr>
                <w:rFonts w:ascii="Times New Roman" w:hAnsi="Times New Roman" w:cs="Times New Roman"/>
                <w:sz w:val="28"/>
                <w:szCs w:val="28"/>
              </w:rPr>
              <w:t xml:space="preserve"> государства на рынке розничной торговли фармацевтической </w:t>
            </w:r>
            <w:proofErr w:type="spellStart"/>
            <w:r w:rsidRPr="007811E7">
              <w:rPr>
                <w:rFonts w:ascii="Times New Roman" w:hAnsi="Times New Roman" w:cs="Times New Roman"/>
                <w:sz w:val="28"/>
                <w:szCs w:val="28"/>
              </w:rPr>
              <w:t>про-дукцией</w:t>
            </w:r>
            <w:proofErr w:type="spellEnd"/>
            <w:r w:rsidRPr="007811E7">
              <w:rPr>
                <w:rFonts w:ascii="Times New Roman" w:hAnsi="Times New Roman" w:cs="Times New Roman"/>
                <w:sz w:val="28"/>
                <w:szCs w:val="28"/>
              </w:rPr>
              <w:t xml:space="preserve"> до необходимого </w:t>
            </w:r>
            <w:r w:rsidRPr="007811E7">
              <w:rPr>
                <w:rFonts w:ascii="Times New Roman" w:hAnsi="Times New Roman" w:cs="Times New Roman"/>
                <w:sz w:val="28"/>
                <w:szCs w:val="28"/>
              </w:rPr>
              <w:lastRenderedPageBreak/>
              <w:t xml:space="preserve">для обеспечения </w:t>
            </w:r>
            <w:proofErr w:type="spellStart"/>
            <w:r w:rsidRPr="007811E7">
              <w:rPr>
                <w:rFonts w:ascii="Times New Roman" w:hAnsi="Times New Roman" w:cs="Times New Roman"/>
                <w:sz w:val="28"/>
                <w:szCs w:val="28"/>
              </w:rPr>
              <w:t>законо-дательства</w:t>
            </w:r>
            <w:proofErr w:type="spellEnd"/>
            <w:r w:rsidRPr="007811E7">
              <w:rPr>
                <w:rFonts w:ascii="Times New Roman" w:hAnsi="Times New Roman" w:cs="Times New Roman"/>
                <w:sz w:val="28"/>
                <w:szCs w:val="28"/>
              </w:rPr>
              <w:t xml:space="preserve"> в области контроля за </w:t>
            </w:r>
            <w:proofErr w:type="spellStart"/>
            <w:r w:rsidRPr="007811E7">
              <w:rPr>
                <w:rFonts w:ascii="Times New Roman" w:hAnsi="Times New Roman" w:cs="Times New Roman"/>
                <w:sz w:val="28"/>
                <w:szCs w:val="28"/>
              </w:rPr>
              <w:t>распрост-ранением</w:t>
            </w:r>
            <w:proofErr w:type="spellEnd"/>
            <w:r w:rsidRPr="007811E7">
              <w:rPr>
                <w:rFonts w:ascii="Times New Roman" w:hAnsi="Times New Roman" w:cs="Times New Roman"/>
                <w:sz w:val="28"/>
                <w:szCs w:val="28"/>
              </w:rPr>
              <w:t xml:space="preserve"> наркотических веществ минимума.</w:t>
            </w:r>
          </w:p>
        </w:tc>
        <w:tc>
          <w:tcPr>
            <w:tcW w:w="2094" w:type="dxa"/>
          </w:tcPr>
          <w:p w:rsidR="007811E7" w:rsidRPr="007811E7" w:rsidRDefault="007811E7" w:rsidP="007811E7">
            <w:pPr>
              <w:pStyle w:val="ConsPlusNormal"/>
              <w:jc w:val="both"/>
              <w:rPr>
                <w:rFonts w:ascii="Times New Roman" w:hAnsi="Times New Roman" w:cs="Times New Roman"/>
                <w:sz w:val="28"/>
                <w:szCs w:val="28"/>
              </w:rPr>
            </w:pPr>
            <w:proofErr w:type="spellStart"/>
            <w:r w:rsidRPr="007811E7">
              <w:rPr>
                <w:rFonts w:ascii="Times New Roman" w:hAnsi="Times New Roman" w:cs="Times New Roman"/>
                <w:sz w:val="28"/>
                <w:szCs w:val="28"/>
              </w:rPr>
              <w:lastRenderedPageBreak/>
              <w:t>ДепздравКостромской</w:t>
            </w:r>
            <w:proofErr w:type="spellEnd"/>
            <w:r w:rsidRPr="007811E7">
              <w:rPr>
                <w:rFonts w:ascii="Times New Roman" w:hAnsi="Times New Roman" w:cs="Times New Roman"/>
                <w:sz w:val="28"/>
                <w:szCs w:val="28"/>
              </w:rPr>
              <w:t xml:space="preserve"> области</w:t>
            </w:r>
          </w:p>
        </w:tc>
      </w:tr>
    </w:tbl>
    <w:p w:rsidR="007811E7" w:rsidRPr="007811E7" w:rsidRDefault="007811E7" w:rsidP="007811E7">
      <w:pPr>
        <w:rPr>
          <w:rFonts w:ascii="Times New Roman" w:hAnsi="Times New Roman" w:cs="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94"/>
        <w:gridCol w:w="4446"/>
        <w:gridCol w:w="1721"/>
        <w:gridCol w:w="3254"/>
        <w:gridCol w:w="2094"/>
      </w:tblGrid>
      <w:tr w:rsidR="007811E7" w:rsidRPr="007811E7" w:rsidTr="007811E7">
        <w:trPr>
          <w:trHeight w:val="395"/>
          <w:jc w:val="center"/>
        </w:trPr>
        <w:tc>
          <w:tcPr>
            <w:tcW w:w="37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w:t>
            </w:r>
          </w:p>
        </w:tc>
        <w:tc>
          <w:tcPr>
            <w:tcW w:w="4446"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w:t>
            </w:r>
          </w:p>
        </w:tc>
        <w:tc>
          <w:tcPr>
            <w:tcW w:w="172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3</w:t>
            </w:r>
          </w:p>
        </w:tc>
        <w:tc>
          <w:tcPr>
            <w:tcW w:w="325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4</w:t>
            </w:r>
          </w:p>
        </w:tc>
        <w:tc>
          <w:tcPr>
            <w:tcW w:w="20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5</w:t>
            </w:r>
          </w:p>
        </w:tc>
      </w:tr>
      <w:tr w:rsidR="007811E7" w:rsidRPr="007811E7" w:rsidTr="007811E7">
        <w:trPr>
          <w:trHeight w:val="2188"/>
          <w:jc w:val="center"/>
        </w:trPr>
        <w:tc>
          <w:tcPr>
            <w:tcW w:w="3794" w:type="dxa"/>
          </w:tcPr>
          <w:p w:rsidR="007811E7" w:rsidRPr="007811E7" w:rsidRDefault="007811E7" w:rsidP="007811E7">
            <w:pPr>
              <w:pStyle w:val="ConsPlusNormal"/>
              <w:jc w:val="both"/>
              <w:rPr>
                <w:rFonts w:ascii="Times New Roman" w:hAnsi="Times New Roman" w:cs="Times New Roman"/>
                <w:sz w:val="28"/>
                <w:szCs w:val="28"/>
              </w:rPr>
            </w:pPr>
          </w:p>
        </w:tc>
        <w:tc>
          <w:tcPr>
            <w:tcW w:w="4446" w:type="dxa"/>
          </w:tcPr>
          <w:p w:rsidR="007811E7" w:rsidRPr="007811E7" w:rsidRDefault="007811E7" w:rsidP="007811E7">
            <w:pPr>
              <w:pStyle w:val="ConsPlusNormal"/>
              <w:jc w:val="both"/>
              <w:rPr>
                <w:rFonts w:ascii="Times New Roman" w:hAnsi="Times New Roman" w:cs="Times New Roman"/>
                <w:sz w:val="28"/>
                <w:szCs w:val="28"/>
              </w:rPr>
            </w:pPr>
          </w:p>
        </w:tc>
        <w:tc>
          <w:tcPr>
            <w:tcW w:w="1721" w:type="dxa"/>
          </w:tcPr>
          <w:p w:rsidR="007811E7" w:rsidRPr="007811E7" w:rsidRDefault="007811E7" w:rsidP="007811E7">
            <w:pPr>
              <w:pStyle w:val="ConsPlusNormal"/>
              <w:jc w:val="center"/>
              <w:rPr>
                <w:rFonts w:ascii="Times New Roman" w:hAnsi="Times New Roman" w:cs="Times New Roman"/>
                <w:sz w:val="28"/>
                <w:szCs w:val="28"/>
              </w:rPr>
            </w:pPr>
          </w:p>
        </w:tc>
        <w:tc>
          <w:tcPr>
            <w:tcW w:w="3254"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2. Увеличение доли негосударственных </w:t>
            </w:r>
            <w:proofErr w:type="spellStart"/>
            <w:proofErr w:type="gramStart"/>
            <w:r w:rsidRPr="007811E7">
              <w:rPr>
                <w:rFonts w:ascii="Times New Roman" w:hAnsi="Times New Roman" w:cs="Times New Roman"/>
                <w:sz w:val="28"/>
                <w:szCs w:val="28"/>
              </w:rPr>
              <w:t>аптеч-ных</w:t>
            </w:r>
            <w:proofErr w:type="spellEnd"/>
            <w:proofErr w:type="gramEnd"/>
            <w:r w:rsidRPr="007811E7">
              <w:rPr>
                <w:rFonts w:ascii="Times New Roman" w:hAnsi="Times New Roman" w:cs="Times New Roman"/>
                <w:sz w:val="28"/>
                <w:szCs w:val="28"/>
              </w:rPr>
              <w:t xml:space="preserve"> организаций.</w:t>
            </w:r>
          </w:p>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3. Создание условий для развития конкуренции на рынке фармацевтических услуг</w:t>
            </w:r>
          </w:p>
        </w:tc>
        <w:tc>
          <w:tcPr>
            <w:tcW w:w="2094" w:type="dxa"/>
          </w:tcPr>
          <w:p w:rsidR="007811E7" w:rsidRPr="007811E7" w:rsidRDefault="007811E7" w:rsidP="007811E7">
            <w:pPr>
              <w:pStyle w:val="ConsPlusNormal"/>
              <w:jc w:val="both"/>
              <w:rPr>
                <w:rFonts w:ascii="Times New Roman" w:hAnsi="Times New Roman" w:cs="Times New Roman"/>
                <w:sz w:val="28"/>
                <w:szCs w:val="28"/>
              </w:rPr>
            </w:pPr>
          </w:p>
        </w:tc>
      </w:tr>
    </w:tbl>
    <w:p w:rsidR="007811E7" w:rsidRPr="007811E7" w:rsidRDefault="007811E7" w:rsidP="007811E7">
      <w:pPr>
        <w:pStyle w:val="a4"/>
        <w:spacing w:after="0" w:line="240" w:lineRule="auto"/>
        <w:ind w:left="1440"/>
        <w:rPr>
          <w:rFonts w:ascii="Times New Roman" w:hAnsi="Times New Roman"/>
          <w:sz w:val="28"/>
          <w:szCs w:val="28"/>
        </w:rPr>
      </w:pPr>
    </w:p>
    <w:p w:rsidR="007811E7" w:rsidRPr="007811E7" w:rsidRDefault="007811E7" w:rsidP="003D294E">
      <w:pPr>
        <w:pStyle w:val="a4"/>
        <w:numPr>
          <w:ilvl w:val="0"/>
          <w:numId w:val="46"/>
        </w:numPr>
        <w:spacing w:after="0" w:line="240" w:lineRule="auto"/>
        <w:ind w:left="0" w:firstLine="0"/>
        <w:jc w:val="center"/>
        <w:rPr>
          <w:rFonts w:ascii="Times New Roman" w:hAnsi="Times New Roman"/>
          <w:sz w:val="28"/>
          <w:szCs w:val="28"/>
        </w:rPr>
      </w:pPr>
      <w:r w:rsidRPr="007811E7">
        <w:rPr>
          <w:rFonts w:ascii="Times New Roman" w:hAnsi="Times New Roman"/>
          <w:sz w:val="28"/>
          <w:szCs w:val="28"/>
        </w:rPr>
        <w:t>Рынок услуг перевозок пассажиров наземным транспортом</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893"/>
        <w:gridCol w:w="1472"/>
        <w:gridCol w:w="1472"/>
        <w:gridCol w:w="1472"/>
      </w:tblGrid>
      <w:tr w:rsidR="007811E7" w:rsidRPr="007811E7" w:rsidTr="007811E7">
        <w:trPr>
          <w:jc w:val="center"/>
        </w:trPr>
        <w:tc>
          <w:tcPr>
            <w:tcW w:w="10488"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Наименование контрольного показателя</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2016 год (план)</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2017 год (план)</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2018 год (план)</w:t>
            </w:r>
          </w:p>
        </w:tc>
      </w:tr>
      <w:tr w:rsidR="007811E7" w:rsidRPr="007811E7" w:rsidTr="007811E7">
        <w:trPr>
          <w:jc w:val="center"/>
        </w:trPr>
        <w:tc>
          <w:tcPr>
            <w:tcW w:w="10488" w:type="dxa"/>
            <w:vAlign w:val="center"/>
          </w:tcPr>
          <w:p w:rsidR="007811E7" w:rsidRPr="007811E7" w:rsidRDefault="007811E7"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t>Доля негосударственных (немуниципальных)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Костромской области, %</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75</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78</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80</w:t>
            </w:r>
          </w:p>
        </w:tc>
      </w:tr>
      <w:tr w:rsidR="007811E7" w:rsidRPr="007811E7" w:rsidTr="007811E7">
        <w:trPr>
          <w:jc w:val="center"/>
        </w:trPr>
        <w:tc>
          <w:tcPr>
            <w:tcW w:w="10488" w:type="dxa"/>
            <w:vAlign w:val="center"/>
          </w:tcPr>
          <w:p w:rsidR="007811E7" w:rsidRPr="007811E7" w:rsidRDefault="007811E7"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Доля межмуниципальных маршрутов регулярных перевозок пассажиров наземным транспортом, на которых осуществляются перевозки пассажиров негосударственными (немуниципальными) перевозчиками, в общем количестве межмуниципальных маршрутов регулярных перевозок пассажиров наземным транспортом в Костромской </w:t>
            </w:r>
            <w:r w:rsidRPr="007811E7">
              <w:rPr>
                <w:rFonts w:ascii="Times New Roman" w:hAnsi="Times New Roman" w:cs="Times New Roman"/>
                <w:sz w:val="28"/>
                <w:szCs w:val="28"/>
              </w:rPr>
              <w:lastRenderedPageBreak/>
              <w:t>области, %</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lastRenderedPageBreak/>
              <w:t>50</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54</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57</w:t>
            </w:r>
          </w:p>
        </w:tc>
      </w:tr>
      <w:tr w:rsidR="007811E7" w:rsidRPr="007811E7" w:rsidTr="007811E7">
        <w:trPr>
          <w:jc w:val="center"/>
        </w:trPr>
        <w:tc>
          <w:tcPr>
            <w:tcW w:w="10488" w:type="dxa"/>
            <w:vAlign w:val="center"/>
          </w:tcPr>
          <w:p w:rsidR="007811E7" w:rsidRPr="007811E7" w:rsidRDefault="007811E7"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lastRenderedPageBreak/>
              <w:t>Доля рейсов по межмуниципальным маршрутам регулярных перевозок пассажиров наземным транспортом, осуществляемых негосударственными (немуниципальными) перевозчиками, в общем количестве рейсов по межмуниципальным маршрутам регулярных перевозок пассажиров наземным транспортом в Костромской области, %</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50</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52</w:t>
            </w:r>
          </w:p>
        </w:tc>
        <w:tc>
          <w:tcPr>
            <w:tcW w:w="1417"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54</w:t>
            </w:r>
          </w:p>
        </w:tc>
      </w:tr>
    </w:tbl>
    <w:p w:rsidR="007811E7" w:rsidRPr="007811E7" w:rsidRDefault="007811E7" w:rsidP="007811E7">
      <w:pPr>
        <w:pStyle w:val="a4"/>
        <w:spacing w:after="0" w:line="240" w:lineRule="auto"/>
        <w:ind w:left="1440"/>
        <w:rPr>
          <w:rFonts w:ascii="Times New Roman" w:hAnsi="Times New Roman"/>
          <w:sz w:val="28"/>
          <w:szCs w:val="28"/>
        </w:rPr>
      </w:pPr>
    </w:p>
    <w:p w:rsidR="007811E7" w:rsidRPr="007811E7" w:rsidRDefault="007811E7" w:rsidP="007811E7">
      <w:pPr>
        <w:pStyle w:val="a4"/>
        <w:spacing w:after="0" w:line="240" w:lineRule="auto"/>
        <w:ind w:left="1440"/>
        <w:rPr>
          <w:rFonts w:ascii="Times New Roman" w:hAnsi="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94"/>
        <w:gridCol w:w="4446"/>
        <w:gridCol w:w="1721"/>
        <w:gridCol w:w="3254"/>
        <w:gridCol w:w="2094"/>
      </w:tblGrid>
      <w:tr w:rsidR="007811E7" w:rsidRPr="007811E7" w:rsidTr="007811E7">
        <w:trPr>
          <w:jc w:val="center"/>
        </w:trPr>
        <w:tc>
          <w:tcPr>
            <w:tcW w:w="3749"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Описание проблемы</w:t>
            </w:r>
          </w:p>
        </w:tc>
        <w:tc>
          <w:tcPr>
            <w:tcW w:w="4394"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Мероприятия</w:t>
            </w:r>
          </w:p>
        </w:tc>
        <w:tc>
          <w:tcPr>
            <w:tcW w:w="1701"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Срок реализации</w:t>
            </w:r>
          </w:p>
        </w:tc>
        <w:tc>
          <w:tcPr>
            <w:tcW w:w="3216"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Ожидаемый результат</w:t>
            </w:r>
          </w:p>
        </w:tc>
        <w:tc>
          <w:tcPr>
            <w:tcW w:w="2070"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Ответственный исполнитель</w:t>
            </w:r>
          </w:p>
        </w:tc>
      </w:tr>
      <w:tr w:rsidR="007811E7" w:rsidRPr="007811E7" w:rsidTr="007811E7">
        <w:trPr>
          <w:jc w:val="center"/>
        </w:trPr>
        <w:tc>
          <w:tcPr>
            <w:tcW w:w="3749"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Развитие конкуренции на рынке регулярных перевозок пассажиров и багажа по маршрутам </w:t>
            </w:r>
            <w:proofErr w:type="spellStart"/>
            <w:proofErr w:type="gramStart"/>
            <w:r w:rsidRPr="007811E7">
              <w:rPr>
                <w:rFonts w:ascii="Times New Roman" w:hAnsi="Times New Roman" w:cs="Times New Roman"/>
                <w:sz w:val="28"/>
                <w:szCs w:val="28"/>
              </w:rPr>
              <w:t>межмуниципаль-ного</w:t>
            </w:r>
            <w:proofErr w:type="spellEnd"/>
            <w:proofErr w:type="gramEnd"/>
            <w:r w:rsidRPr="007811E7">
              <w:rPr>
                <w:rFonts w:ascii="Times New Roman" w:hAnsi="Times New Roman" w:cs="Times New Roman"/>
                <w:sz w:val="28"/>
                <w:szCs w:val="28"/>
              </w:rPr>
              <w:t xml:space="preserve"> сообщения в Костромской области</w:t>
            </w:r>
          </w:p>
        </w:tc>
        <w:tc>
          <w:tcPr>
            <w:tcW w:w="4394"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Разработка и принятие следующих нормативных правовых актов:</w:t>
            </w:r>
          </w:p>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1. Постановление администрации Костромской области «Об </w:t>
            </w:r>
            <w:proofErr w:type="spellStart"/>
            <w:r w:rsidRPr="007811E7">
              <w:rPr>
                <w:rFonts w:ascii="Times New Roman" w:hAnsi="Times New Roman" w:cs="Times New Roman"/>
                <w:sz w:val="28"/>
                <w:szCs w:val="28"/>
              </w:rPr>
              <w:t>утверж-дении</w:t>
            </w:r>
            <w:proofErr w:type="spellEnd"/>
            <w:r w:rsidRPr="007811E7">
              <w:rPr>
                <w:rFonts w:ascii="Times New Roman" w:hAnsi="Times New Roman" w:cs="Times New Roman"/>
                <w:sz w:val="28"/>
                <w:szCs w:val="28"/>
              </w:rPr>
              <w:t xml:space="preserve"> документа планирования регулярных перевозок пассажиров и багажа </w:t>
            </w:r>
            <w:proofErr w:type="gramStart"/>
            <w:r w:rsidRPr="007811E7">
              <w:rPr>
                <w:rFonts w:ascii="Times New Roman" w:hAnsi="Times New Roman" w:cs="Times New Roman"/>
                <w:sz w:val="28"/>
                <w:szCs w:val="28"/>
              </w:rPr>
              <w:t>автомобильным</w:t>
            </w:r>
            <w:proofErr w:type="gram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транс-портом</w:t>
            </w:r>
            <w:proofErr w:type="spellEnd"/>
            <w:r w:rsidRPr="007811E7">
              <w:rPr>
                <w:rFonts w:ascii="Times New Roman" w:hAnsi="Times New Roman" w:cs="Times New Roman"/>
                <w:sz w:val="28"/>
                <w:szCs w:val="28"/>
              </w:rPr>
              <w:t xml:space="preserve"> общего пользования в Костромской области».</w:t>
            </w:r>
          </w:p>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2. Приказ департамента транспорта и дорожного хозяйства Костромской области «Об </w:t>
            </w:r>
            <w:proofErr w:type="spellStart"/>
            <w:proofErr w:type="gramStart"/>
            <w:r w:rsidRPr="007811E7">
              <w:rPr>
                <w:rFonts w:ascii="Times New Roman" w:hAnsi="Times New Roman" w:cs="Times New Roman"/>
                <w:sz w:val="28"/>
                <w:szCs w:val="28"/>
              </w:rPr>
              <w:t>утверж-дении</w:t>
            </w:r>
            <w:proofErr w:type="spellEnd"/>
            <w:proofErr w:type="gramEnd"/>
            <w:r w:rsidRPr="007811E7">
              <w:rPr>
                <w:rFonts w:ascii="Times New Roman" w:hAnsi="Times New Roman" w:cs="Times New Roman"/>
                <w:sz w:val="28"/>
                <w:szCs w:val="28"/>
              </w:rPr>
              <w:t xml:space="preserve"> порядка проведения открытого конкурса на право получения свидетельства об осуществлении перевозок по </w:t>
            </w:r>
            <w:r w:rsidRPr="007811E7">
              <w:rPr>
                <w:rFonts w:ascii="Times New Roman" w:hAnsi="Times New Roman" w:cs="Times New Roman"/>
                <w:sz w:val="28"/>
                <w:szCs w:val="28"/>
              </w:rPr>
              <w:lastRenderedPageBreak/>
              <w:t>межмуниципальным маршрутам в Костромской области»</w:t>
            </w:r>
          </w:p>
        </w:tc>
        <w:tc>
          <w:tcPr>
            <w:tcW w:w="170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lastRenderedPageBreak/>
              <w:t>2016 –2018 годы</w:t>
            </w:r>
          </w:p>
        </w:tc>
        <w:tc>
          <w:tcPr>
            <w:tcW w:w="3216" w:type="dxa"/>
          </w:tcPr>
          <w:p w:rsidR="007811E7" w:rsidRPr="007811E7" w:rsidRDefault="007811E7" w:rsidP="007811E7">
            <w:pPr>
              <w:pStyle w:val="ConsPlusNormal"/>
              <w:jc w:val="both"/>
              <w:rPr>
                <w:rFonts w:ascii="Times New Roman" w:hAnsi="Times New Roman" w:cs="Times New Roman"/>
                <w:sz w:val="28"/>
                <w:szCs w:val="28"/>
                <w:highlight w:val="yellow"/>
              </w:rPr>
            </w:pPr>
            <w:r w:rsidRPr="007811E7">
              <w:rPr>
                <w:rFonts w:ascii="Times New Roman" w:hAnsi="Times New Roman" w:cs="Times New Roman"/>
                <w:sz w:val="28"/>
                <w:szCs w:val="28"/>
              </w:rPr>
              <w:t xml:space="preserve">Увеличение доли </w:t>
            </w:r>
            <w:proofErr w:type="spellStart"/>
            <w:proofErr w:type="gramStart"/>
            <w:r w:rsidRPr="007811E7">
              <w:rPr>
                <w:rFonts w:ascii="Times New Roman" w:hAnsi="Times New Roman" w:cs="Times New Roman"/>
                <w:sz w:val="28"/>
                <w:szCs w:val="28"/>
              </w:rPr>
              <w:t>меж-муниципальных</w:t>
            </w:r>
            <w:proofErr w:type="spellEnd"/>
            <w:proofErr w:type="gram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марш-рутов</w:t>
            </w:r>
            <w:proofErr w:type="spellEnd"/>
            <w:r w:rsidRPr="007811E7">
              <w:rPr>
                <w:rFonts w:ascii="Times New Roman" w:hAnsi="Times New Roman" w:cs="Times New Roman"/>
                <w:sz w:val="28"/>
                <w:szCs w:val="28"/>
              </w:rPr>
              <w:t xml:space="preserve"> регулярных перевозок пассажиров наземным транспортом, на которых </w:t>
            </w:r>
            <w:proofErr w:type="spellStart"/>
            <w:r w:rsidRPr="007811E7">
              <w:rPr>
                <w:rFonts w:ascii="Times New Roman" w:hAnsi="Times New Roman" w:cs="Times New Roman"/>
                <w:sz w:val="28"/>
                <w:szCs w:val="28"/>
              </w:rPr>
              <w:t>осущест-вляются</w:t>
            </w:r>
            <w:proofErr w:type="spellEnd"/>
            <w:r w:rsidRPr="007811E7">
              <w:rPr>
                <w:rFonts w:ascii="Times New Roman" w:hAnsi="Times New Roman" w:cs="Times New Roman"/>
                <w:sz w:val="28"/>
                <w:szCs w:val="28"/>
              </w:rPr>
              <w:t xml:space="preserve"> перевозки пассажиров </w:t>
            </w:r>
            <w:proofErr w:type="spellStart"/>
            <w:r w:rsidRPr="007811E7">
              <w:rPr>
                <w:rFonts w:ascii="Times New Roman" w:hAnsi="Times New Roman" w:cs="Times New Roman"/>
                <w:sz w:val="28"/>
                <w:szCs w:val="28"/>
              </w:rPr>
              <w:t>негосударст-венными</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немуниципаль-ными</w:t>
            </w:r>
            <w:proofErr w:type="spellEnd"/>
            <w:r w:rsidRPr="007811E7">
              <w:rPr>
                <w:rFonts w:ascii="Times New Roman" w:hAnsi="Times New Roman" w:cs="Times New Roman"/>
                <w:sz w:val="28"/>
                <w:szCs w:val="28"/>
              </w:rPr>
              <w:t>) перевозчиками, в общем количестве межмуниципальных маршрутов регулярных перевозок пассажиров наземным транспортом в Костромской области</w:t>
            </w:r>
          </w:p>
        </w:tc>
        <w:tc>
          <w:tcPr>
            <w:tcW w:w="2070"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ДТ и ДХ Костромской области</w:t>
            </w:r>
          </w:p>
        </w:tc>
      </w:tr>
    </w:tbl>
    <w:p w:rsidR="007811E7" w:rsidRPr="007811E7" w:rsidRDefault="007811E7" w:rsidP="007811E7">
      <w:pPr>
        <w:pStyle w:val="a4"/>
        <w:spacing w:after="0" w:line="240" w:lineRule="auto"/>
        <w:ind w:left="1440"/>
        <w:rPr>
          <w:rFonts w:ascii="Times New Roman" w:hAnsi="Times New Roman"/>
          <w:sz w:val="28"/>
          <w:szCs w:val="28"/>
        </w:rPr>
      </w:pPr>
    </w:p>
    <w:p w:rsidR="007811E7" w:rsidRPr="007811E7" w:rsidRDefault="007811E7" w:rsidP="003D294E">
      <w:pPr>
        <w:pStyle w:val="a4"/>
        <w:numPr>
          <w:ilvl w:val="0"/>
          <w:numId w:val="46"/>
        </w:numPr>
        <w:spacing w:after="0" w:line="240" w:lineRule="auto"/>
        <w:ind w:left="0" w:firstLine="0"/>
        <w:jc w:val="center"/>
        <w:rPr>
          <w:rFonts w:ascii="Times New Roman" w:hAnsi="Times New Roman"/>
          <w:sz w:val="28"/>
          <w:szCs w:val="28"/>
        </w:rPr>
      </w:pPr>
      <w:r w:rsidRPr="007811E7">
        <w:rPr>
          <w:rFonts w:ascii="Times New Roman" w:hAnsi="Times New Roman"/>
          <w:sz w:val="28"/>
          <w:szCs w:val="28"/>
        </w:rPr>
        <w:t>Рынок услуг связи</w:t>
      </w:r>
    </w:p>
    <w:tbl>
      <w:tblPr>
        <w:tblW w:w="1530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893"/>
        <w:gridCol w:w="1472"/>
        <w:gridCol w:w="1472"/>
        <w:gridCol w:w="1472"/>
      </w:tblGrid>
      <w:tr w:rsidR="007811E7" w:rsidRPr="007811E7" w:rsidTr="007811E7">
        <w:trPr>
          <w:jc w:val="center"/>
        </w:trPr>
        <w:tc>
          <w:tcPr>
            <w:tcW w:w="10893"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Наименование контрольного показателя</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2016 год (план)</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2017 год (план)</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2018 год (план)</w:t>
            </w:r>
          </w:p>
        </w:tc>
      </w:tr>
    </w:tbl>
    <w:p w:rsidR="007811E7" w:rsidRPr="007811E7" w:rsidRDefault="007811E7" w:rsidP="007811E7">
      <w:pPr>
        <w:spacing w:after="0" w:line="240" w:lineRule="auto"/>
        <w:rPr>
          <w:rFonts w:ascii="Times New Roman" w:hAnsi="Times New Roman" w:cs="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893"/>
        <w:gridCol w:w="1472"/>
        <w:gridCol w:w="1472"/>
        <w:gridCol w:w="1472"/>
      </w:tblGrid>
      <w:tr w:rsidR="007811E7" w:rsidRPr="007811E7" w:rsidTr="007811E7">
        <w:trPr>
          <w:tblHeader/>
          <w:jc w:val="center"/>
        </w:trPr>
        <w:tc>
          <w:tcPr>
            <w:tcW w:w="10893"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1</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3</w:t>
            </w:r>
          </w:p>
        </w:tc>
        <w:tc>
          <w:tcPr>
            <w:tcW w:w="1472"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4</w:t>
            </w:r>
          </w:p>
        </w:tc>
      </w:tr>
      <w:tr w:rsidR="007811E7" w:rsidRPr="007811E7" w:rsidTr="007811E7">
        <w:trPr>
          <w:jc w:val="center"/>
        </w:trPr>
        <w:tc>
          <w:tcPr>
            <w:tcW w:w="10893" w:type="dxa"/>
            <w:vAlign w:val="center"/>
          </w:tcPr>
          <w:p w:rsidR="007811E7" w:rsidRPr="007811E7" w:rsidRDefault="007811E7" w:rsidP="007811E7">
            <w:pPr>
              <w:pStyle w:val="ConsPlusNormal"/>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Доля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 Мбит/сек, предоставляемыми не менее чем </w:t>
            </w:r>
            <w:r w:rsidRPr="007811E7">
              <w:rPr>
                <w:rFonts w:ascii="Times New Roman" w:hAnsi="Times New Roman" w:cs="Times New Roman"/>
                <w:sz w:val="28"/>
                <w:szCs w:val="28"/>
              </w:rPr>
              <w:br/>
              <w:t>2 операторами связи, %</w:t>
            </w:r>
          </w:p>
        </w:tc>
        <w:tc>
          <w:tcPr>
            <w:tcW w:w="1472"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60</w:t>
            </w:r>
          </w:p>
        </w:tc>
        <w:tc>
          <w:tcPr>
            <w:tcW w:w="1472"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62</w:t>
            </w:r>
          </w:p>
        </w:tc>
        <w:tc>
          <w:tcPr>
            <w:tcW w:w="1472" w:type="dxa"/>
            <w:vAlign w:val="center"/>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64</w:t>
            </w:r>
          </w:p>
        </w:tc>
      </w:tr>
    </w:tbl>
    <w:p w:rsidR="007811E7" w:rsidRPr="007811E7" w:rsidRDefault="007811E7" w:rsidP="007811E7">
      <w:pPr>
        <w:pStyle w:val="a4"/>
        <w:spacing w:after="0" w:line="240" w:lineRule="auto"/>
        <w:ind w:left="1440"/>
        <w:rPr>
          <w:rFonts w:ascii="Times New Roman" w:hAnsi="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804"/>
        <w:gridCol w:w="4458"/>
        <w:gridCol w:w="1726"/>
        <w:gridCol w:w="3020"/>
        <w:gridCol w:w="2301"/>
      </w:tblGrid>
      <w:tr w:rsidR="007811E7" w:rsidRPr="007811E7" w:rsidTr="007811E7">
        <w:trPr>
          <w:jc w:val="center"/>
        </w:trPr>
        <w:tc>
          <w:tcPr>
            <w:tcW w:w="3749"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Описание проблемы</w:t>
            </w:r>
          </w:p>
        </w:tc>
        <w:tc>
          <w:tcPr>
            <w:tcW w:w="43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Мероприятия</w:t>
            </w:r>
          </w:p>
        </w:tc>
        <w:tc>
          <w:tcPr>
            <w:tcW w:w="170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Срок реализации</w:t>
            </w:r>
          </w:p>
        </w:tc>
        <w:tc>
          <w:tcPr>
            <w:tcW w:w="2977"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Ожидаемый результат</w:t>
            </w:r>
          </w:p>
        </w:tc>
        <w:tc>
          <w:tcPr>
            <w:tcW w:w="2268"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Ответственный исполнитель</w:t>
            </w:r>
          </w:p>
        </w:tc>
      </w:tr>
      <w:tr w:rsidR="007811E7" w:rsidRPr="007811E7" w:rsidTr="007811E7">
        <w:trPr>
          <w:jc w:val="center"/>
        </w:trPr>
        <w:tc>
          <w:tcPr>
            <w:tcW w:w="3749"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Цифровое неравенство в населенных пунктах </w:t>
            </w:r>
            <w:proofErr w:type="spellStart"/>
            <w:proofErr w:type="gramStart"/>
            <w:r w:rsidRPr="007811E7">
              <w:rPr>
                <w:rFonts w:ascii="Times New Roman" w:hAnsi="Times New Roman" w:cs="Times New Roman"/>
                <w:sz w:val="28"/>
                <w:szCs w:val="28"/>
              </w:rPr>
              <w:t>Кост-ромской</w:t>
            </w:r>
            <w:proofErr w:type="spellEnd"/>
            <w:proofErr w:type="gramEnd"/>
            <w:r w:rsidRPr="007811E7">
              <w:rPr>
                <w:rFonts w:ascii="Times New Roman" w:hAnsi="Times New Roman" w:cs="Times New Roman"/>
                <w:sz w:val="28"/>
                <w:szCs w:val="28"/>
              </w:rPr>
              <w:t xml:space="preserve"> области (отсутствие возможности доступа к современным </w:t>
            </w:r>
            <w:proofErr w:type="spellStart"/>
            <w:r w:rsidRPr="007811E7">
              <w:rPr>
                <w:rFonts w:ascii="Times New Roman" w:hAnsi="Times New Roman" w:cs="Times New Roman"/>
                <w:sz w:val="28"/>
                <w:szCs w:val="28"/>
              </w:rPr>
              <w:t>информацион-ным</w:t>
            </w:r>
            <w:proofErr w:type="spellEnd"/>
            <w:r w:rsidRPr="007811E7">
              <w:rPr>
                <w:rFonts w:ascii="Times New Roman" w:hAnsi="Times New Roman" w:cs="Times New Roman"/>
                <w:sz w:val="28"/>
                <w:szCs w:val="28"/>
              </w:rPr>
              <w:t xml:space="preserve"> технологиям)</w:t>
            </w:r>
          </w:p>
        </w:tc>
        <w:tc>
          <w:tcPr>
            <w:tcW w:w="4394"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Оказание содействия операторам связи по развитию информационно-телекоммуникационной </w:t>
            </w:r>
            <w:proofErr w:type="spellStart"/>
            <w:proofErr w:type="gramStart"/>
            <w:r w:rsidRPr="007811E7">
              <w:rPr>
                <w:rFonts w:ascii="Times New Roman" w:hAnsi="Times New Roman" w:cs="Times New Roman"/>
                <w:sz w:val="28"/>
                <w:szCs w:val="28"/>
              </w:rPr>
              <w:t>инфра-структуры</w:t>
            </w:r>
            <w:proofErr w:type="spellEnd"/>
            <w:proofErr w:type="gramEnd"/>
            <w:r w:rsidRPr="007811E7">
              <w:rPr>
                <w:rFonts w:ascii="Times New Roman" w:hAnsi="Times New Roman" w:cs="Times New Roman"/>
                <w:sz w:val="28"/>
                <w:szCs w:val="28"/>
              </w:rPr>
              <w:t xml:space="preserve"> Костромской области</w:t>
            </w:r>
          </w:p>
        </w:tc>
        <w:tc>
          <w:tcPr>
            <w:tcW w:w="1701" w:type="dxa"/>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2016 – 2018 годы</w:t>
            </w:r>
          </w:p>
        </w:tc>
        <w:tc>
          <w:tcPr>
            <w:tcW w:w="2977"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Доля домохозяйств, имеющих возможность пользоваться услугами проводного или мобильного </w:t>
            </w:r>
            <w:proofErr w:type="spellStart"/>
            <w:proofErr w:type="gramStart"/>
            <w:r w:rsidRPr="007811E7">
              <w:rPr>
                <w:rFonts w:ascii="Times New Roman" w:hAnsi="Times New Roman" w:cs="Times New Roman"/>
                <w:sz w:val="28"/>
                <w:szCs w:val="28"/>
              </w:rPr>
              <w:t>широко-полосного</w:t>
            </w:r>
            <w:proofErr w:type="spellEnd"/>
            <w:proofErr w:type="gramEnd"/>
            <w:r w:rsidRPr="007811E7">
              <w:rPr>
                <w:rFonts w:ascii="Times New Roman" w:hAnsi="Times New Roman" w:cs="Times New Roman"/>
                <w:sz w:val="28"/>
                <w:szCs w:val="28"/>
              </w:rPr>
              <w:t xml:space="preserve"> доступа в </w:t>
            </w:r>
            <w:proofErr w:type="spellStart"/>
            <w:r w:rsidRPr="007811E7">
              <w:rPr>
                <w:rFonts w:ascii="Times New Roman" w:hAnsi="Times New Roman" w:cs="Times New Roman"/>
                <w:sz w:val="28"/>
                <w:szCs w:val="28"/>
              </w:rPr>
              <w:t>информационно-теле-коммуникационную</w:t>
            </w:r>
            <w:proofErr w:type="spellEnd"/>
            <w:r w:rsidRPr="007811E7">
              <w:rPr>
                <w:rFonts w:ascii="Times New Roman" w:hAnsi="Times New Roman" w:cs="Times New Roman"/>
                <w:sz w:val="28"/>
                <w:szCs w:val="28"/>
              </w:rPr>
              <w:t xml:space="preserve"> сеть «Интернет» на скорости не менее 1 Мбит/сек, </w:t>
            </w:r>
            <w:proofErr w:type="spellStart"/>
            <w:r w:rsidRPr="007811E7">
              <w:rPr>
                <w:rFonts w:ascii="Times New Roman" w:hAnsi="Times New Roman" w:cs="Times New Roman"/>
                <w:sz w:val="28"/>
                <w:szCs w:val="28"/>
              </w:rPr>
              <w:t>предостав-ляемыми</w:t>
            </w:r>
            <w:proofErr w:type="spellEnd"/>
            <w:r w:rsidRPr="007811E7">
              <w:rPr>
                <w:rFonts w:ascii="Times New Roman" w:hAnsi="Times New Roman" w:cs="Times New Roman"/>
                <w:sz w:val="28"/>
                <w:szCs w:val="28"/>
              </w:rPr>
              <w:t xml:space="preserve"> не менее чем 2 операторами связи</w:t>
            </w:r>
          </w:p>
        </w:tc>
        <w:tc>
          <w:tcPr>
            <w:tcW w:w="2268"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Управление информатизации и связи администрации Костромской области</w:t>
            </w:r>
          </w:p>
        </w:tc>
      </w:tr>
    </w:tbl>
    <w:p w:rsidR="007811E7" w:rsidRPr="007811E7" w:rsidRDefault="007811E7" w:rsidP="007811E7">
      <w:pPr>
        <w:pStyle w:val="a4"/>
        <w:spacing w:after="0" w:line="240" w:lineRule="auto"/>
        <w:ind w:left="1440"/>
        <w:rPr>
          <w:rFonts w:ascii="Times New Roman" w:hAnsi="Times New Roman"/>
          <w:sz w:val="28"/>
          <w:szCs w:val="28"/>
        </w:rPr>
      </w:pPr>
    </w:p>
    <w:p w:rsidR="007811E7" w:rsidRPr="007811E7" w:rsidRDefault="007811E7" w:rsidP="003D294E">
      <w:pPr>
        <w:pStyle w:val="a4"/>
        <w:numPr>
          <w:ilvl w:val="0"/>
          <w:numId w:val="46"/>
        </w:numPr>
        <w:spacing w:after="0" w:line="240" w:lineRule="auto"/>
        <w:ind w:left="0" w:hanging="22"/>
        <w:jc w:val="center"/>
        <w:rPr>
          <w:rFonts w:ascii="Times New Roman" w:hAnsi="Times New Roman"/>
          <w:sz w:val="28"/>
          <w:szCs w:val="28"/>
        </w:rPr>
      </w:pPr>
      <w:r w:rsidRPr="007811E7">
        <w:rPr>
          <w:rFonts w:ascii="Times New Roman" w:hAnsi="Times New Roman"/>
          <w:sz w:val="28"/>
          <w:szCs w:val="28"/>
        </w:rPr>
        <w:t>Рынок услуг социального обслуживания населения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893"/>
        <w:gridCol w:w="1472"/>
        <w:gridCol w:w="1472"/>
        <w:gridCol w:w="1472"/>
      </w:tblGrid>
      <w:tr w:rsidR="007811E7" w:rsidRPr="007811E7" w:rsidTr="007811E7">
        <w:trPr>
          <w:jc w:val="center"/>
        </w:trPr>
        <w:tc>
          <w:tcPr>
            <w:tcW w:w="10488"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Наименование контрольного показателя</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2016 год (план)</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2017 год (план)</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2018 год (план)</w:t>
            </w:r>
          </w:p>
        </w:tc>
      </w:tr>
      <w:tr w:rsidR="007811E7" w:rsidRPr="007811E7" w:rsidTr="007811E7">
        <w:trPr>
          <w:jc w:val="center"/>
        </w:trPr>
        <w:tc>
          <w:tcPr>
            <w:tcW w:w="10488"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 %</w:t>
            </w:r>
          </w:p>
        </w:tc>
        <w:tc>
          <w:tcPr>
            <w:tcW w:w="1417" w:type="dxa"/>
            <w:vAlign w:val="center"/>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11,3</w:t>
            </w:r>
          </w:p>
        </w:tc>
        <w:tc>
          <w:tcPr>
            <w:tcW w:w="1417" w:type="dxa"/>
            <w:vAlign w:val="center"/>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12,7</w:t>
            </w:r>
          </w:p>
        </w:tc>
        <w:tc>
          <w:tcPr>
            <w:tcW w:w="1417" w:type="dxa"/>
            <w:vAlign w:val="center"/>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12,7</w:t>
            </w:r>
          </w:p>
        </w:tc>
      </w:tr>
    </w:tbl>
    <w:p w:rsidR="007811E7" w:rsidRPr="007811E7" w:rsidRDefault="007811E7" w:rsidP="007811E7">
      <w:pPr>
        <w:pStyle w:val="a4"/>
        <w:spacing w:after="0" w:line="240" w:lineRule="auto"/>
        <w:ind w:left="1440"/>
        <w:rPr>
          <w:rFonts w:ascii="Times New Roman" w:hAnsi="Times New Roman"/>
          <w:sz w:val="28"/>
          <w:szCs w:val="28"/>
        </w:rPr>
      </w:pPr>
    </w:p>
    <w:tbl>
      <w:tblPr>
        <w:tblW w:w="1530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94"/>
        <w:gridCol w:w="4446"/>
        <w:gridCol w:w="1721"/>
        <w:gridCol w:w="3254"/>
        <w:gridCol w:w="2094"/>
      </w:tblGrid>
      <w:tr w:rsidR="007811E7" w:rsidRPr="007811E7" w:rsidTr="007811E7">
        <w:trPr>
          <w:jc w:val="center"/>
        </w:trPr>
        <w:tc>
          <w:tcPr>
            <w:tcW w:w="37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Описание проблемы</w:t>
            </w:r>
          </w:p>
        </w:tc>
        <w:tc>
          <w:tcPr>
            <w:tcW w:w="4446"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Мероприятия</w:t>
            </w:r>
          </w:p>
        </w:tc>
        <w:tc>
          <w:tcPr>
            <w:tcW w:w="172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Срок реализации</w:t>
            </w:r>
          </w:p>
        </w:tc>
        <w:tc>
          <w:tcPr>
            <w:tcW w:w="325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Ожидаемый результат</w:t>
            </w:r>
          </w:p>
        </w:tc>
        <w:tc>
          <w:tcPr>
            <w:tcW w:w="20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Ответственный исполнитель</w:t>
            </w:r>
          </w:p>
        </w:tc>
      </w:tr>
    </w:tbl>
    <w:p w:rsidR="007811E7" w:rsidRPr="007811E7" w:rsidRDefault="007811E7" w:rsidP="007811E7">
      <w:pPr>
        <w:spacing w:after="0" w:line="240" w:lineRule="auto"/>
        <w:rPr>
          <w:rFonts w:ascii="Times New Roman" w:hAnsi="Times New Roman" w:cs="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94"/>
        <w:gridCol w:w="4446"/>
        <w:gridCol w:w="1721"/>
        <w:gridCol w:w="3254"/>
        <w:gridCol w:w="2094"/>
      </w:tblGrid>
      <w:tr w:rsidR="007811E7" w:rsidRPr="007811E7" w:rsidTr="007811E7">
        <w:trPr>
          <w:tblHeader/>
          <w:jc w:val="center"/>
        </w:trPr>
        <w:tc>
          <w:tcPr>
            <w:tcW w:w="37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w:t>
            </w:r>
          </w:p>
        </w:tc>
        <w:tc>
          <w:tcPr>
            <w:tcW w:w="4446"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w:t>
            </w:r>
          </w:p>
        </w:tc>
        <w:tc>
          <w:tcPr>
            <w:tcW w:w="172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3</w:t>
            </w:r>
          </w:p>
        </w:tc>
        <w:tc>
          <w:tcPr>
            <w:tcW w:w="325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4</w:t>
            </w:r>
          </w:p>
        </w:tc>
        <w:tc>
          <w:tcPr>
            <w:tcW w:w="20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5</w:t>
            </w:r>
          </w:p>
        </w:tc>
      </w:tr>
      <w:tr w:rsidR="007811E7" w:rsidRPr="007811E7" w:rsidTr="007811E7">
        <w:trPr>
          <w:jc w:val="center"/>
        </w:trPr>
        <w:tc>
          <w:tcPr>
            <w:tcW w:w="3794"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Внедрение механизма государственно-частного партнерства в систему социального обслуживания Костромской области</w:t>
            </w:r>
          </w:p>
        </w:tc>
        <w:tc>
          <w:tcPr>
            <w:tcW w:w="4446" w:type="dxa"/>
          </w:tcPr>
          <w:p w:rsidR="007811E7" w:rsidRPr="007811E7" w:rsidRDefault="007811E7" w:rsidP="007811E7">
            <w:pPr>
              <w:pStyle w:val="ConsPlusNormal"/>
              <w:jc w:val="both"/>
              <w:rPr>
                <w:rFonts w:ascii="Times New Roman" w:hAnsi="Times New Roman" w:cs="Times New Roman"/>
                <w:sz w:val="28"/>
                <w:szCs w:val="28"/>
              </w:rPr>
            </w:pPr>
            <w:proofErr w:type="gramStart"/>
            <w:r w:rsidRPr="007811E7">
              <w:rPr>
                <w:rFonts w:ascii="Times New Roman" w:hAnsi="Times New Roman" w:cs="Times New Roman"/>
                <w:sz w:val="28"/>
                <w:szCs w:val="28"/>
              </w:rPr>
              <w:t xml:space="preserve">Обеспечение развития </w:t>
            </w:r>
            <w:proofErr w:type="spellStart"/>
            <w:r w:rsidRPr="007811E7">
              <w:rPr>
                <w:rFonts w:ascii="Times New Roman" w:hAnsi="Times New Roman" w:cs="Times New Roman"/>
                <w:sz w:val="28"/>
                <w:szCs w:val="28"/>
              </w:rPr>
              <w:t>негосу-дарственного</w:t>
            </w:r>
            <w:proofErr w:type="spellEnd"/>
            <w:r w:rsidRPr="007811E7">
              <w:rPr>
                <w:rFonts w:ascii="Times New Roman" w:hAnsi="Times New Roman" w:cs="Times New Roman"/>
                <w:sz w:val="28"/>
                <w:szCs w:val="28"/>
              </w:rPr>
              <w:t xml:space="preserve"> сектора социального обслуживания за счет предоставления субсидий из областного бюджета юридическим лицам (за исключением государственных и муниципальных учреждений) и индивидуальным предпринимателям, являющимся поставщиками социальных услуг и включенным в реестр поставщиков социальных услуг, но не участвующим в выполнении государственного задания (заказа), на возмещение затрат при </w:t>
            </w:r>
            <w:r w:rsidRPr="007811E7">
              <w:rPr>
                <w:rFonts w:ascii="Times New Roman" w:hAnsi="Times New Roman" w:cs="Times New Roman"/>
                <w:sz w:val="28"/>
                <w:szCs w:val="28"/>
              </w:rPr>
              <w:lastRenderedPageBreak/>
              <w:t xml:space="preserve">получении у них гражданином социальных услуг, </w:t>
            </w:r>
            <w:proofErr w:type="spellStart"/>
            <w:r w:rsidRPr="007811E7">
              <w:rPr>
                <w:rFonts w:ascii="Times New Roman" w:hAnsi="Times New Roman" w:cs="Times New Roman"/>
                <w:sz w:val="28"/>
                <w:szCs w:val="28"/>
              </w:rPr>
              <w:t>предус-мотренных</w:t>
            </w:r>
            <w:proofErr w:type="spellEnd"/>
            <w:r w:rsidRPr="007811E7">
              <w:rPr>
                <w:rFonts w:ascii="Times New Roman" w:hAnsi="Times New Roman" w:cs="Times New Roman"/>
                <w:sz w:val="28"/>
                <w:szCs w:val="28"/>
              </w:rPr>
              <w:t xml:space="preserve"> индивидуальной программой предоставления социальных услуг, в</w:t>
            </w:r>
            <w:proofErr w:type="gramEnd"/>
            <w:r w:rsidRPr="007811E7">
              <w:rPr>
                <w:rFonts w:ascii="Times New Roman" w:hAnsi="Times New Roman" w:cs="Times New Roman"/>
                <w:sz w:val="28"/>
                <w:szCs w:val="28"/>
              </w:rPr>
              <w:t xml:space="preserve"> </w:t>
            </w:r>
            <w:r w:rsidRPr="007811E7">
              <w:rPr>
                <w:rFonts w:ascii="Times New Roman" w:hAnsi="Times New Roman" w:cs="Times New Roman"/>
                <w:sz w:val="28"/>
                <w:szCs w:val="28"/>
              </w:rPr>
              <w:br/>
            </w:r>
            <w:proofErr w:type="gramStart"/>
            <w:r w:rsidRPr="007811E7">
              <w:rPr>
                <w:rFonts w:ascii="Times New Roman" w:hAnsi="Times New Roman" w:cs="Times New Roman"/>
                <w:sz w:val="28"/>
                <w:szCs w:val="28"/>
              </w:rPr>
              <w:t>2015 – 2017 годах (</w:t>
            </w:r>
            <w:hyperlink r:id="rId34" w:tooltip="Постановление Администрации Костромской области от 05.12.2014 N 489-а &quot;О компенсации поставщику или поставщикам социальных услуг, которые включены в реестр поставщиков социальных услуг, но не участвуют в выполнении государственного задания (заказа), при получе" w:history="1">
              <w:r w:rsidRPr="007811E7">
                <w:rPr>
                  <w:rFonts w:ascii="Times New Roman" w:hAnsi="Times New Roman" w:cs="Times New Roman"/>
                  <w:sz w:val="28"/>
                  <w:szCs w:val="28"/>
                </w:rPr>
                <w:t>постановление</w:t>
              </w:r>
            </w:hyperlink>
            <w:r w:rsidRPr="007811E7">
              <w:rPr>
                <w:rFonts w:ascii="Times New Roman" w:hAnsi="Times New Roman" w:cs="Times New Roman"/>
                <w:sz w:val="28"/>
                <w:szCs w:val="28"/>
              </w:rPr>
              <w:t xml:space="preserve"> администрации Костромской области от 5 декабря 2014 года      №489-а </w:t>
            </w:r>
            <w:r w:rsidRPr="007811E7">
              <w:rPr>
                <w:rFonts w:ascii="Times New Roman" w:hAnsi="Times New Roman" w:cs="Times New Roman"/>
                <w:sz w:val="28"/>
                <w:szCs w:val="28"/>
              </w:rPr>
              <w:br/>
              <w:t xml:space="preserve">«О компенсации поставщику или поставщикам социальных услуг, которые включены в реестр поставщиков социальных услуг, но не участвуют в выполнении государственного задания (заказа), при получении у них гражданином социальных услуг, </w:t>
            </w:r>
            <w:proofErr w:type="spellStart"/>
            <w:r w:rsidRPr="007811E7">
              <w:rPr>
                <w:rFonts w:ascii="Times New Roman" w:hAnsi="Times New Roman" w:cs="Times New Roman"/>
                <w:sz w:val="28"/>
                <w:szCs w:val="28"/>
              </w:rPr>
              <w:t>предус-мотренных</w:t>
            </w:r>
            <w:proofErr w:type="spellEnd"/>
            <w:r w:rsidRPr="007811E7">
              <w:rPr>
                <w:rFonts w:ascii="Times New Roman" w:hAnsi="Times New Roman" w:cs="Times New Roman"/>
                <w:sz w:val="28"/>
                <w:szCs w:val="28"/>
              </w:rPr>
              <w:t xml:space="preserve"> индивидуальной программой предоставления социальных услуг, в </w:t>
            </w:r>
            <w:r w:rsidRPr="007811E7">
              <w:rPr>
                <w:rFonts w:ascii="Times New Roman" w:hAnsi="Times New Roman" w:cs="Times New Roman"/>
                <w:sz w:val="28"/>
                <w:szCs w:val="28"/>
              </w:rPr>
              <w:br/>
              <w:t>2015 – 2017 годах»)</w:t>
            </w:r>
            <w:proofErr w:type="gramEnd"/>
          </w:p>
        </w:tc>
        <w:tc>
          <w:tcPr>
            <w:tcW w:w="172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lastRenderedPageBreak/>
              <w:t>2016 год</w:t>
            </w:r>
          </w:p>
        </w:tc>
        <w:tc>
          <w:tcPr>
            <w:tcW w:w="3254"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Увеличение доли </w:t>
            </w:r>
            <w:proofErr w:type="gramStart"/>
            <w:r w:rsidRPr="007811E7">
              <w:rPr>
                <w:rFonts w:ascii="Times New Roman" w:hAnsi="Times New Roman" w:cs="Times New Roman"/>
                <w:sz w:val="28"/>
                <w:szCs w:val="28"/>
              </w:rPr>
              <w:t>негосударственных</w:t>
            </w:r>
            <w:proofErr w:type="gramEnd"/>
            <w:r w:rsidR="00DC2198">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орга-низаций</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предоставля-ющих</w:t>
            </w:r>
            <w:proofErr w:type="spellEnd"/>
            <w:r w:rsidRPr="007811E7">
              <w:rPr>
                <w:rFonts w:ascii="Times New Roman" w:hAnsi="Times New Roman" w:cs="Times New Roman"/>
                <w:sz w:val="28"/>
                <w:szCs w:val="28"/>
              </w:rPr>
              <w:t xml:space="preserve"> социальные услуги </w:t>
            </w:r>
          </w:p>
        </w:tc>
        <w:tc>
          <w:tcPr>
            <w:tcW w:w="2094" w:type="dxa"/>
          </w:tcPr>
          <w:p w:rsidR="007811E7" w:rsidRPr="007811E7" w:rsidRDefault="007811E7" w:rsidP="007811E7">
            <w:pPr>
              <w:pStyle w:val="ConsPlusNormal"/>
              <w:jc w:val="both"/>
              <w:rPr>
                <w:rFonts w:ascii="Times New Roman" w:hAnsi="Times New Roman" w:cs="Times New Roman"/>
                <w:sz w:val="28"/>
                <w:szCs w:val="28"/>
              </w:rPr>
            </w:pPr>
            <w:proofErr w:type="spellStart"/>
            <w:r w:rsidRPr="007811E7">
              <w:rPr>
                <w:rFonts w:ascii="Times New Roman" w:hAnsi="Times New Roman" w:cs="Times New Roman"/>
                <w:sz w:val="28"/>
                <w:szCs w:val="28"/>
              </w:rPr>
              <w:t>Дептрудсоц-защиты</w:t>
            </w:r>
            <w:proofErr w:type="spellEnd"/>
            <w:r w:rsidRPr="007811E7">
              <w:rPr>
                <w:rFonts w:ascii="Times New Roman" w:hAnsi="Times New Roman" w:cs="Times New Roman"/>
                <w:sz w:val="28"/>
                <w:szCs w:val="28"/>
              </w:rPr>
              <w:t xml:space="preserve"> Костромской области</w:t>
            </w:r>
          </w:p>
        </w:tc>
      </w:tr>
    </w:tbl>
    <w:p w:rsidR="007811E7" w:rsidRPr="007811E7" w:rsidRDefault="007811E7" w:rsidP="007811E7">
      <w:pPr>
        <w:pStyle w:val="a4"/>
        <w:spacing w:after="0" w:line="240" w:lineRule="auto"/>
        <w:ind w:left="1440"/>
        <w:rPr>
          <w:rFonts w:ascii="Times New Roman" w:hAnsi="Times New Roman"/>
          <w:sz w:val="28"/>
          <w:szCs w:val="28"/>
        </w:rPr>
      </w:pPr>
    </w:p>
    <w:p w:rsidR="007811E7" w:rsidRPr="007811E7" w:rsidRDefault="007811E7" w:rsidP="003D294E">
      <w:pPr>
        <w:pStyle w:val="a4"/>
        <w:numPr>
          <w:ilvl w:val="0"/>
          <w:numId w:val="45"/>
        </w:numPr>
        <w:spacing w:after="0" w:line="240" w:lineRule="auto"/>
        <w:ind w:left="0" w:firstLine="54"/>
        <w:jc w:val="center"/>
        <w:rPr>
          <w:rFonts w:ascii="Times New Roman" w:hAnsi="Times New Roman"/>
          <w:sz w:val="28"/>
          <w:szCs w:val="28"/>
        </w:rPr>
      </w:pPr>
      <w:r w:rsidRPr="007811E7">
        <w:rPr>
          <w:rFonts w:ascii="Times New Roman" w:hAnsi="Times New Roman"/>
          <w:sz w:val="28"/>
          <w:szCs w:val="28"/>
        </w:rPr>
        <w:t>Приоритетные</w:t>
      </w:r>
      <w:r w:rsidR="003D294E">
        <w:rPr>
          <w:rFonts w:ascii="Times New Roman" w:hAnsi="Times New Roman"/>
          <w:sz w:val="28"/>
          <w:szCs w:val="28"/>
        </w:rPr>
        <w:t xml:space="preserve"> </w:t>
      </w:r>
      <w:r w:rsidRPr="007811E7">
        <w:rPr>
          <w:rFonts w:ascii="Times New Roman" w:hAnsi="Times New Roman"/>
          <w:sz w:val="28"/>
          <w:szCs w:val="28"/>
        </w:rPr>
        <w:t>рынки</w:t>
      </w:r>
      <w:r w:rsidR="003D294E">
        <w:rPr>
          <w:rFonts w:ascii="Times New Roman" w:hAnsi="Times New Roman"/>
          <w:sz w:val="28"/>
          <w:szCs w:val="28"/>
        </w:rPr>
        <w:t xml:space="preserve"> </w:t>
      </w:r>
      <w:r w:rsidRPr="007811E7">
        <w:rPr>
          <w:rFonts w:ascii="Times New Roman" w:hAnsi="Times New Roman"/>
          <w:sz w:val="28"/>
          <w:szCs w:val="28"/>
        </w:rPr>
        <w:t>по содействию развитию конкуренции в Костромской области</w:t>
      </w:r>
    </w:p>
    <w:p w:rsidR="007811E7" w:rsidRPr="007811E7" w:rsidRDefault="007811E7" w:rsidP="007811E7">
      <w:pPr>
        <w:pStyle w:val="a4"/>
        <w:spacing w:after="0" w:line="240" w:lineRule="auto"/>
        <w:ind w:left="1080"/>
        <w:rPr>
          <w:rFonts w:ascii="Times New Roman" w:hAnsi="Times New Roman"/>
          <w:sz w:val="28"/>
          <w:szCs w:val="28"/>
        </w:rPr>
      </w:pPr>
    </w:p>
    <w:p w:rsidR="007811E7" w:rsidRPr="007811E7" w:rsidRDefault="007811E7" w:rsidP="003D294E">
      <w:pPr>
        <w:pStyle w:val="a4"/>
        <w:numPr>
          <w:ilvl w:val="0"/>
          <w:numId w:val="48"/>
        </w:numPr>
        <w:spacing w:after="0" w:line="240" w:lineRule="auto"/>
        <w:ind w:left="0" w:hanging="22"/>
        <w:jc w:val="center"/>
        <w:rPr>
          <w:rFonts w:ascii="Times New Roman" w:hAnsi="Times New Roman"/>
          <w:sz w:val="28"/>
          <w:szCs w:val="28"/>
        </w:rPr>
      </w:pPr>
      <w:r w:rsidRPr="007811E7">
        <w:rPr>
          <w:rFonts w:ascii="Times New Roman" w:hAnsi="Times New Roman"/>
          <w:sz w:val="28"/>
          <w:szCs w:val="28"/>
        </w:rPr>
        <w:t xml:space="preserve">Рынок </w:t>
      </w:r>
      <w:proofErr w:type="spellStart"/>
      <w:r w:rsidRPr="007811E7">
        <w:rPr>
          <w:rFonts w:ascii="Times New Roman" w:hAnsi="Times New Roman"/>
          <w:sz w:val="28"/>
          <w:szCs w:val="28"/>
        </w:rPr>
        <w:t>автокомпонентов</w:t>
      </w:r>
      <w:proofErr w:type="spellEnd"/>
    </w:p>
    <w:tbl>
      <w:tblPr>
        <w:tblStyle w:val="a7"/>
        <w:tblW w:w="15309" w:type="dxa"/>
        <w:jc w:val="center"/>
        <w:tblBorders>
          <w:bottom w:val="none" w:sz="0" w:space="0" w:color="auto"/>
        </w:tblBorders>
        <w:tblCellMar>
          <w:top w:w="28" w:type="dxa"/>
          <w:left w:w="28" w:type="dxa"/>
          <w:bottom w:w="28" w:type="dxa"/>
          <w:right w:w="28" w:type="dxa"/>
        </w:tblCellMar>
        <w:tblLook w:val="04A0"/>
      </w:tblPr>
      <w:tblGrid>
        <w:gridCol w:w="615"/>
        <w:gridCol w:w="7129"/>
        <w:gridCol w:w="2521"/>
        <w:gridCol w:w="2522"/>
        <w:gridCol w:w="2522"/>
      </w:tblGrid>
      <w:tr w:rsidR="007811E7" w:rsidRPr="007811E7" w:rsidTr="007811E7">
        <w:trPr>
          <w:trHeight w:val="654"/>
          <w:jc w:val="center"/>
        </w:trPr>
        <w:tc>
          <w:tcPr>
            <w:tcW w:w="615" w:type="dxa"/>
          </w:tcPr>
          <w:p w:rsidR="007811E7" w:rsidRPr="007811E7" w:rsidRDefault="007811E7" w:rsidP="007811E7">
            <w:pPr>
              <w:jc w:val="center"/>
              <w:rPr>
                <w:sz w:val="28"/>
                <w:szCs w:val="28"/>
              </w:rPr>
            </w:pPr>
            <w:r w:rsidRPr="007811E7">
              <w:rPr>
                <w:sz w:val="28"/>
                <w:szCs w:val="28"/>
              </w:rPr>
              <w:t xml:space="preserve">№ </w:t>
            </w:r>
            <w:proofErr w:type="spellStart"/>
            <w:proofErr w:type="gramStart"/>
            <w:r w:rsidRPr="007811E7">
              <w:rPr>
                <w:sz w:val="28"/>
                <w:szCs w:val="28"/>
              </w:rPr>
              <w:t>п</w:t>
            </w:r>
            <w:proofErr w:type="spellEnd"/>
            <w:proofErr w:type="gramEnd"/>
            <w:r w:rsidRPr="007811E7">
              <w:rPr>
                <w:sz w:val="28"/>
                <w:szCs w:val="28"/>
              </w:rPr>
              <w:t>/</w:t>
            </w:r>
            <w:proofErr w:type="spellStart"/>
            <w:r w:rsidRPr="007811E7">
              <w:rPr>
                <w:sz w:val="28"/>
                <w:szCs w:val="28"/>
              </w:rPr>
              <w:t>п</w:t>
            </w:r>
            <w:proofErr w:type="spellEnd"/>
          </w:p>
        </w:tc>
        <w:tc>
          <w:tcPr>
            <w:tcW w:w="7129" w:type="dxa"/>
          </w:tcPr>
          <w:p w:rsidR="007811E7" w:rsidRPr="007811E7" w:rsidRDefault="007811E7" w:rsidP="007811E7">
            <w:pPr>
              <w:jc w:val="center"/>
              <w:rPr>
                <w:sz w:val="28"/>
                <w:szCs w:val="28"/>
              </w:rPr>
            </w:pPr>
            <w:r w:rsidRPr="007811E7">
              <w:rPr>
                <w:sz w:val="28"/>
                <w:szCs w:val="28"/>
              </w:rPr>
              <w:t>Наименование контрольного показателя</w:t>
            </w:r>
          </w:p>
        </w:tc>
        <w:tc>
          <w:tcPr>
            <w:tcW w:w="2521" w:type="dxa"/>
          </w:tcPr>
          <w:p w:rsidR="007811E7" w:rsidRPr="007811E7" w:rsidRDefault="007811E7" w:rsidP="007811E7">
            <w:pPr>
              <w:jc w:val="center"/>
              <w:rPr>
                <w:sz w:val="28"/>
                <w:szCs w:val="28"/>
              </w:rPr>
            </w:pPr>
            <w:r w:rsidRPr="007811E7">
              <w:rPr>
                <w:sz w:val="28"/>
                <w:szCs w:val="28"/>
              </w:rPr>
              <w:t>2016 год*</w:t>
            </w:r>
          </w:p>
          <w:p w:rsidR="007811E7" w:rsidRPr="007811E7" w:rsidRDefault="007811E7" w:rsidP="007811E7">
            <w:pPr>
              <w:jc w:val="center"/>
              <w:rPr>
                <w:sz w:val="28"/>
                <w:szCs w:val="28"/>
              </w:rPr>
            </w:pPr>
            <w:r w:rsidRPr="007811E7">
              <w:rPr>
                <w:sz w:val="28"/>
                <w:szCs w:val="28"/>
              </w:rPr>
              <w:t>(план)</w:t>
            </w:r>
          </w:p>
        </w:tc>
        <w:tc>
          <w:tcPr>
            <w:tcW w:w="2522" w:type="dxa"/>
          </w:tcPr>
          <w:p w:rsidR="007811E7" w:rsidRPr="007811E7" w:rsidRDefault="007811E7" w:rsidP="007811E7">
            <w:pPr>
              <w:jc w:val="center"/>
              <w:rPr>
                <w:sz w:val="28"/>
                <w:szCs w:val="28"/>
              </w:rPr>
            </w:pPr>
            <w:r w:rsidRPr="007811E7">
              <w:rPr>
                <w:sz w:val="28"/>
                <w:szCs w:val="28"/>
              </w:rPr>
              <w:t>2017 год</w:t>
            </w:r>
          </w:p>
          <w:p w:rsidR="007811E7" w:rsidRPr="007811E7" w:rsidRDefault="007811E7" w:rsidP="007811E7">
            <w:pPr>
              <w:jc w:val="center"/>
              <w:rPr>
                <w:sz w:val="28"/>
                <w:szCs w:val="28"/>
              </w:rPr>
            </w:pPr>
            <w:r w:rsidRPr="007811E7">
              <w:rPr>
                <w:sz w:val="28"/>
                <w:szCs w:val="28"/>
              </w:rPr>
              <w:t>(план)</w:t>
            </w:r>
          </w:p>
        </w:tc>
        <w:tc>
          <w:tcPr>
            <w:tcW w:w="2522" w:type="dxa"/>
          </w:tcPr>
          <w:p w:rsidR="007811E7" w:rsidRPr="007811E7" w:rsidRDefault="007811E7" w:rsidP="007811E7">
            <w:pPr>
              <w:jc w:val="center"/>
              <w:rPr>
                <w:sz w:val="28"/>
                <w:szCs w:val="28"/>
              </w:rPr>
            </w:pPr>
            <w:r w:rsidRPr="007811E7">
              <w:rPr>
                <w:sz w:val="28"/>
                <w:szCs w:val="28"/>
              </w:rPr>
              <w:t>2018 год</w:t>
            </w:r>
          </w:p>
          <w:p w:rsidR="007811E7" w:rsidRPr="007811E7" w:rsidRDefault="007811E7" w:rsidP="007811E7">
            <w:pPr>
              <w:jc w:val="center"/>
              <w:rPr>
                <w:sz w:val="28"/>
                <w:szCs w:val="28"/>
              </w:rPr>
            </w:pPr>
            <w:r w:rsidRPr="007811E7">
              <w:rPr>
                <w:sz w:val="28"/>
                <w:szCs w:val="28"/>
              </w:rPr>
              <w:t>(план)</w:t>
            </w:r>
          </w:p>
        </w:tc>
      </w:tr>
    </w:tbl>
    <w:p w:rsidR="007811E7" w:rsidRPr="007811E7" w:rsidRDefault="007811E7" w:rsidP="007811E7">
      <w:pPr>
        <w:spacing w:after="0" w:line="240" w:lineRule="auto"/>
        <w:rPr>
          <w:rFonts w:ascii="Times New Roman" w:hAnsi="Times New Roman" w:cs="Times New Roman"/>
          <w:sz w:val="28"/>
          <w:szCs w:val="28"/>
        </w:rPr>
      </w:pPr>
    </w:p>
    <w:tbl>
      <w:tblPr>
        <w:tblStyle w:val="a7"/>
        <w:tblW w:w="15309" w:type="dxa"/>
        <w:jc w:val="center"/>
        <w:tblLayout w:type="fixed"/>
        <w:tblCellMar>
          <w:top w:w="28" w:type="dxa"/>
          <w:left w:w="28" w:type="dxa"/>
          <w:bottom w:w="28" w:type="dxa"/>
          <w:right w:w="28" w:type="dxa"/>
        </w:tblCellMar>
        <w:tblLook w:val="04A0"/>
      </w:tblPr>
      <w:tblGrid>
        <w:gridCol w:w="615"/>
        <w:gridCol w:w="7129"/>
        <w:gridCol w:w="2521"/>
        <w:gridCol w:w="2522"/>
        <w:gridCol w:w="2522"/>
      </w:tblGrid>
      <w:tr w:rsidR="007811E7" w:rsidRPr="007811E7" w:rsidTr="007811E7">
        <w:trPr>
          <w:trHeight w:val="295"/>
          <w:jc w:val="center"/>
        </w:trPr>
        <w:tc>
          <w:tcPr>
            <w:tcW w:w="615" w:type="dxa"/>
          </w:tcPr>
          <w:p w:rsidR="007811E7" w:rsidRPr="007811E7" w:rsidRDefault="007811E7" w:rsidP="007811E7">
            <w:pPr>
              <w:jc w:val="center"/>
              <w:rPr>
                <w:sz w:val="28"/>
                <w:szCs w:val="28"/>
              </w:rPr>
            </w:pPr>
            <w:r w:rsidRPr="007811E7">
              <w:rPr>
                <w:sz w:val="28"/>
                <w:szCs w:val="28"/>
              </w:rPr>
              <w:t>1</w:t>
            </w:r>
          </w:p>
        </w:tc>
        <w:tc>
          <w:tcPr>
            <w:tcW w:w="7129" w:type="dxa"/>
          </w:tcPr>
          <w:p w:rsidR="007811E7" w:rsidRPr="007811E7" w:rsidRDefault="007811E7" w:rsidP="007811E7">
            <w:pPr>
              <w:jc w:val="center"/>
              <w:rPr>
                <w:sz w:val="28"/>
                <w:szCs w:val="28"/>
              </w:rPr>
            </w:pPr>
            <w:r w:rsidRPr="007811E7">
              <w:rPr>
                <w:sz w:val="28"/>
                <w:szCs w:val="28"/>
              </w:rPr>
              <w:t>2</w:t>
            </w:r>
          </w:p>
        </w:tc>
        <w:tc>
          <w:tcPr>
            <w:tcW w:w="2521" w:type="dxa"/>
          </w:tcPr>
          <w:p w:rsidR="007811E7" w:rsidRPr="007811E7" w:rsidRDefault="007811E7" w:rsidP="007811E7">
            <w:pPr>
              <w:jc w:val="center"/>
              <w:rPr>
                <w:sz w:val="28"/>
                <w:szCs w:val="28"/>
              </w:rPr>
            </w:pPr>
            <w:r w:rsidRPr="007811E7">
              <w:rPr>
                <w:sz w:val="28"/>
                <w:szCs w:val="28"/>
              </w:rPr>
              <w:t>3</w:t>
            </w:r>
          </w:p>
        </w:tc>
        <w:tc>
          <w:tcPr>
            <w:tcW w:w="2522" w:type="dxa"/>
          </w:tcPr>
          <w:p w:rsidR="007811E7" w:rsidRPr="007811E7" w:rsidRDefault="007811E7" w:rsidP="007811E7">
            <w:pPr>
              <w:jc w:val="center"/>
              <w:rPr>
                <w:sz w:val="28"/>
                <w:szCs w:val="28"/>
              </w:rPr>
            </w:pPr>
            <w:r w:rsidRPr="007811E7">
              <w:rPr>
                <w:sz w:val="28"/>
                <w:szCs w:val="28"/>
              </w:rPr>
              <w:t>4</w:t>
            </w:r>
          </w:p>
        </w:tc>
        <w:tc>
          <w:tcPr>
            <w:tcW w:w="2522" w:type="dxa"/>
          </w:tcPr>
          <w:p w:rsidR="007811E7" w:rsidRPr="007811E7" w:rsidRDefault="007811E7" w:rsidP="007811E7">
            <w:pPr>
              <w:jc w:val="center"/>
              <w:rPr>
                <w:sz w:val="28"/>
                <w:szCs w:val="28"/>
              </w:rPr>
            </w:pPr>
            <w:r w:rsidRPr="007811E7">
              <w:rPr>
                <w:sz w:val="28"/>
                <w:szCs w:val="28"/>
              </w:rPr>
              <w:t>5</w:t>
            </w:r>
          </w:p>
        </w:tc>
      </w:tr>
      <w:tr w:rsidR="007811E7" w:rsidRPr="007811E7" w:rsidTr="007811E7">
        <w:trPr>
          <w:jc w:val="center"/>
        </w:trPr>
        <w:tc>
          <w:tcPr>
            <w:tcW w:w="615" w:type="dxa"/>
          </w:tcPr>
          <w:p w:rsidR="007811E7" w:rsidRPr="007811E7" w:rsidRDefault="007811E7" w:rsidP="007811E7">
            <w:pPr>
              <w:rPr>
                <w:sz w:val="28"/>
                <w:szCs w:val="28"/>
              </w:rPr>
            </w:pPr>
            <w:r w:rsidRPr="007811E7">
              <w:rPr>
                <w:sz w:val="28"/>
                <w:szCs w:val="28"/>
              </w:rPr>
              <w:t>1</w:t>
            </w:r>
          </w:p>
        </w:tc>
        <w:tc>
          <w:tcPr>
            <w:tcW w:w="7129" w:type="dxa"/>
          </w:tcPr>
          <w:p w:rsidR="007811E7" w:rsidRPr="007811E7" w:rsidRDefault="007811E7" w:rsidP="007811E7">
            <w:pPr>
              <w:jc w:val="both"/>
              <w:rPr>
                <w:sz w:val="28"/>
                <w:szCs w:val="28"/>
              </w:rPr>
            </w:pPr>
            <w:r w:rsidRPr="007811E7">
              <w:rPr>
                <w:sz w:val="28"/>
                <w:szCs w:val="28"/>
              </w:rPr>
              <w:t>Производство поршней с фосфатным покрытием для двигателей КАМАЗ</w:t>
            </w:r>
          </w:p>
        </w:tc>
        <w:tc>
          <w:tcPr>
            <w:tcW w:w="2521" w:type="dxa"/>
            <w:vAlign w:val="center"/>
          </w:tcPr>
          <w:p w:rsidR="007811E7" w:rsidRPr="007811E7" w:rsidRDefault="007811E7" w:rsidP="007811E7">
            <w:pPr>
              <w:jc w:val="center"/>
              <w:rPr>
                <w:sz w:val="28"/>
                <w:szCs w:val="28"/>
              </w:rPr>
            </w:pPr>
            <w:r w:rsidRPr="007811E7">
              <w:rPr>
                <w:sz w:val="28"/>
                <w:szCs w:val="28"/>
              </w:rPr>
              <w:t>18500</w:t>
            </w:r>
          </w:p>
        </w:tc>
        <w:tc>
          <w:tcPr>
            <w:tcW w:w="2522" w:type="dxa"/>
            <w:vAlign w:val="center"/>
          </w:tcPr>
          <w:p w:rsidR="007811E7" w:rsidRPr="007811E7" w:rsidRDefault="007811E7" w:rsidP="007811E7">
            <w:pPr>
              <w:jc w:val="center"/>
              <w:rPr>
                <w:sz w:val="28"/>
                <w:szCs w:val="28"/>
              </w:rPr>
            </w:pPr>
            <w:r w:rsidRPr="007811E7">
              <w:rPr>
                <w:sz w:val="28"/>
                <w:szCs w:val="28"/>
              </w:rPr>
              <w:t>37300</w:t>
            </w:r>
          </w:p>
        </w:tc>
        <w:tc>
          <w:tcPr>
            <w:tcW w:w="2522" w:type="dxa"/>
            <w:vAlign w:val="center"/>
          </w:tcPr>
          <w:p w:rsidR="007811E7" w:rsidRPr="007811E7" w:rsidRDefault="007811E7" w:rsidP="007811E7">
            <w:pPr>
              <w:jc w:val="center"/>
              <w:rPr>
                <w:sz w:val="28"/>
                <w:szCs w:val="28"/>
              </w:rPr>
            </w:pPr>
            <w:r w:rsidRPr="007811E7">
              <w:rPr>
                <w:sz w:val="28"/>
                <w:szCs w:val="28"/>
              </w:rPr>
              <w:t>47300</w:t>
            </w:r>
          </w:p>
        </w:tc>
      </w:tr>
      <w:tr w:rsidR="007811E7" w:rsidRPr="007811E7" w:rsidTr="007811E7">
        <w:trPr>
          <w:jc w:val="center"/>
        </w:trPr>
        <w:tc>
          <w:tcPr>
            <w:tcW w:w="615" w:type="dxa"/>
          </w:tcPr>
          <w:p w:rsidR="007811E7" w:rsidRPr="007811E7" w:rsidRDefault="007811E7" w:rsidP="007811E7">
            <w:pPr>
              <w:rPr>
                <w:sz w:val="28"/>
                <w:szCs w:val="28"/>
              </w:rPr>
            </w:pPr>
            <w:r w:rsidRPr="007811E7">
              <w:rPr>
                <w:sz w:val="28"/>
                <w:szCs w:val="28"/>
              </w:rPr>
              <w:t>2</w:t>
            </w:r>
          </w:p>
        </w:tc>
        <w:tc>
          <w:tcPr>
            <w:tcW w:w="7129" w:type="dxa"/>
          </w:tcPr>
          <w:p w:rsidR="007811E7" w:rsidRPr="007811E7" w:rsidRDefault="007811E7" w:rsidP="007811E7">
            <w:pPr>
              <w:jc w:val="both"/>
              <w:rPr>
                <w:sz w:val="28"/>
                <w:szCs w:val="28"/>
              </w:rPr>
            </w:pPr>
            <w:r w:rsidRPr="007811E7">
              <w:rPr>
                <w:sz w:val="28"/>
                <w:szCs w:val="28"/>
              </w:rPr>
              <w:t>Производство поршней с фосфатным покрытием для двигателей ЯМЗ</w:t>
            </w:r>
          </w:p>
        </w:tc>
        <w:tc>
          <w:tcPr>
            <w:tcW w:w="2521" w:type="dxa"/>
            <w:vAlign w:val="center"/>
          </w:tcPr>
          <w:p w:rsidR="007811E7" w:rsidRPr="007811E7" w:rsidRDefault="007811E7" w:rsidP="007811E7">
            <w:pPr>
              <w:jc w:val="center"/>
              <w:rPr>
                <w:sz w:val="28"/>
                <w:szCs w:val="28"/>
              </w:rPr>
            </w:pPr>
            <w:r w:rsidRPr="007811E7">
              <w:rPr>
                <w:sz w:val="28"/>
                <w:szCs w:val="28"/>
              </w:rPr>
              <w:t>9600</w:t>
            </w:r>
          </w:p>
        </w:tc>
        <w:tc>
          <w:tcPr>
            <w:tcW w:w="2522" w:type="dxa"/>
            <w:vAlign w:val="center"/>
          </w:tcPr>
          <w:p w:rsidR="007811E7" w:rsidRPr="007811E7" w:rsidRDefault="007811E7" w:rsidP="007811E7">
            <w:pPr>
              <w:jc w:val="center"/>
              <w:rPr>
                <w:sz w:val="28"/>
                <w:szCs w:val="28"/>
              </w:rPr>
            </w:pPr>
            <w:r w:rsidRPr="007811E7">
              <w:rPr>
                <w:sz w:val="28"/>
                <w:szCs w:val="28"/>
              </w:rPr>
              <w:t>18200</w:t>
            </w:r>
          </w:p>
        </w:tc>
        <w:tc>
          <w:tcPr>
            <w:tcW w:w="2522" w:type="dxa"/>
            <w:vAlign w:val="center"/>
          </w:tcPr>
          <w:p w:rsidR="007811E7" w:rsidRPr="007811E7" w:rsidRDefault="007811E7" w:rsidP="007811E7">
            <w:pPr>
              <w:jc w:val="center"/>
              <w:rPr>
                <w:sz w:val="28"/>
                <w:szCs w:val="28"/>
              </w:rPr>
            </w:pPr>
            <w:r w:rsidRPr="007811E7">
              <w:rPr>
                <w:sz w:val="28"/>
                <w:szCs w:val="28"/>
              </w:rPr>
              <w:t>28500</w:t>
            </w:r>
          </w:p>
        </w:tc>
      </w:tr>
      <w:tr w:rsidR="007811E7" w:rsidRPr="007811E7" w:rsidTr="007811E7">
        <w:trPr>
          <w:jc w:val="center"/>
        </w:trPr>
        <w:tc>
          <w:tcPr>
            <w:tcW w:w="615" w:type="dxa"/>
          </w:tcPr>
          <w:p w:rsidR="007811E7" w:rsidRPr="007811E7" w:rsidRDefault="007811E7" w:rsidP="007811E7">
            <w:pPr>
              <w:rPr>
                <w:sz w:val="28"/>
                <w:szCs w:val="28"/>
              </w:rPr>
            </w:pPr>
            <w:r w:rsidRPr="007811E7">
              <w:rPr>
                <w:sz w:val="28"/>
                <w:szCs w:val="28"/>
              </w:rPr>
              <w:t>3</w:t>
            </w:r>
          </w:p>
        </w:tc>
        <w:tc>
          <w:tcPr>
            <w:tcW w:w="7129" w:type="dxa"/>
          </w:tcPr>
          <w:p w:rsidR="007811E7" w:rsidRPr="007811E7" w:rsidRDefault="007811E7" w:rsidP="007811E7">
            <w:pPr>
              <w:jc w:val="both"/>
              <w:rPr>
                <w:sz w:val="28"/>
                <w:szCs w:val="28"/>
              </w:rPr>
            </w:pPr>
            <w:r w:rsidRPr="007811E7">
              <w:rPr>
                <w:sz w:val="28"/>
                <w:szCs w:val="28"/>
              </w:rPr>
              <w:t>Производство поршней с фосфатным покрытием для двигателей ММЗ</w:t>
            </w:r>
          </w:p>
        </w:tc>
        <w:tc>
          <w:tcPr>
            <w:tcW w:w="2521" w:type="dxa"/>
            <w:vAlign w:val="center"/>
          </w:tcPr>
          <w:p w:rsidR="007811E7" w:rsidRPr="007811E7" w:rsidRDefault="007811E7" w:rsidP="007811E7">
            <w:pPr>
              <w:jc w:val="center"/>
              <w:rPr>
                <w:sz w:val="28"/>
                <w:szCs w:val="28"/>
              </w:rPr>
            </w:pPr>
            <w:r w:rsidRPr="007811E7">
              <w:rPr>
                <w:sz w:val="28"/>
                <w:szCs w:val="28"/>
              </w:rPr>
              <w:t>14600</w:t>
            </w:r>
          </w:p>
        </w:tc>
        <w:tc>
          <w:tcPr>
            <w:tcW w:w="2522" w:type="dxa"/>
            <w:vAlign w:val="center"/>
          </w:tcPr>
          <w:p w:rsidR="007811E7" w:rsidRPr="007811E7" w:rsidRDefault="007811E7" w:rsidP="007811E7">
            <w:pPr>
              <w:jc w:val="center"/>
              <w:rPr>
                <w:sz w:val="28"/>
                <w:szCs w:val="28"/>
              </w:rPr>
            </w:pPr>
            <w:r w:rsidRPr="007811E7">
              <w:rPr>
                <w:sz w:val="28"/>
                <w:szCs w:val="28"/>
              </w:rPr>
              <w:t>30700</w:t>
            </w:r>
          </w:p>
        </w:tc>
        <w:tc>
          <w:tcPr>
            <w:tcW w:w="2522" w:type="dxa"/>
            <w:vAlign w:val="center"/>
          </w:tcPr>
          <w:p w:rsidR="007811E7" w:rsidRPr="007811E7" w:rsidRDefault="007811E7" w:rsidP="007811E7">
            <w:pPr>
              <w:jc w:val="center"/>
              <w:rPr>
                <w:sz w:val="28"/>
                <w:szCs w:val="28"/>
              </w:rPr>
            </w:pPr>
            <w:r w:rsidRPr="007811E7">
              <w:rPr>
                <w:sz w:val="28"/>
                <w:szCs w:val="28"/>
              </w:rPr>
              <w:t>53500</w:t>
            </w:r>
          </w:p>
        </w:tc>
      </w:tr>
      <w:tr w:rsidR="007811E7" w:rsidRPr="007811E7" w:rsidTr="007811E7">
        <w:trPr>
          <w:jc w:val="center"/>
        </w:trPr>
        <w:tc>
          <w:tcPr>
            <w:tcW w:w="615" w:type="dxa"/>
          </w:tcPr>
          <w:p w:rsidR="007811E7" w:rsidRPr="007811E7" w:rsidRDefault="007811E7" w:rsidP="007811E7">
            <w:pPr>
              <w:rPr>
                <w:sz w:val="28"/>
                <w:szCs w:val="28"/>
              </w:rPr>
            </w:pPr>
            <w:r w:rsidRPr="007811E7">
              <w:rPr>
                <w:sz w:val="28"/>
                <w:szCs w:val="28"/>
              </w:rPr>
              <w:t>4</w:t>
            </w:r>
          </w:p>
        </w:tc>
        <w:tc>
          <w:tcPr>
            <w:tcW w:w="7129" w:type="dxa"/>
          </w:tcPr>
          <w:p w:rsidR="007811E7" w:rsidRPr="007811E7" w:rsidRDefault="007811E7" w:rsidP="007811E7">
            <w:pPr>
              <w:jc w:val="both"/>
              <w:rPr>
                <w:sz w:val="28"/>
                <w:szCs w:val="28"/>
              </w:rPr>
            </w:pPr>
            <w:r w:rsidRPr="007811E7">
              <w:rPr>
                <w:sz w:val="28"/>
                <w:szCs w:val="28"/>
              </w:rPr>
              <w:t xml:space="preserve">Производство поршней для двигателей </w:t>
            </w:r>
            <w:proofErr w:type="spellStart"/>
            <w:r w:rsidRPr="007811E7">
              <w:rPr>
                <w:sz w:val="28"/>
                <w:szCs w:val="28"/>
                <w:lang w:val="en-US"/>
              </w:rPr>
              <w:t>RenaultK</w:t>
            </w:r>
            <w:proofErr w:type="spellEnd"/>
            <w:r w:rsidRPr="007811E7">
              <w:rPr>
                <w:sz w:val="28"/>
                <w:szCs w:val="28"/>
              </w:rPr>
              <w:t>4</w:t>
            </w:r>
            <w:r w:rsidRPr="007811E7">
              <w:rPr>
                <w:sz w:val="28"/>
                <w:szCs w:val="28"/>
                <w:lang w:val="en-US"/>
              </w:rPr>
              <w:t>M</w:t>
            </w:r>
            <w:r w:rsidRPr="007811E7">
              <w:rPr>
                <w:sz w:val="28"/>
                <w:szCs w:val="28"/>
              </w:rPr>
              <w:t>ремонтного размера</w:t>
            </w:r>
          </w:p>
        </w:tc>
        <w:tc>
          <w:tcPr>
            <w:tcW w:w="2521" w:type="dxa"/>
          </w:tcPr>
          <w:p w:rsidR="007811E7" w:rsidRPr="007811E7" w:rsidRDefault="007811E7" w:rsidP="007811E7">
            <w:pPr>
              <w:jc w:val="center"/>
              <w:rPr>
                <w:sz w:val="28"/>
                <w:szCs w:val="28"/>
              </w:rPr>
            </w:pPr>
            <w:r w:rsidRPr="007811E7">
              <w:rPr>
                <w:sz w:val="28"/>
                <w:szCs w:val="28"/>
              </w:rPr>
              <w:t>30</w:t>
            </w:r>
          </w:p>
        </w:tc>
        <w:tc>
          <w:tcPr>
            <w:tcW w:w="2522" w:type="dxa"/>
          </w:tcPr>
          <w:p w:rsidR="007811E7" w:rsidRPr="007811E7" w:rsidRDefault="007811E7" w:rsidP="007811E7">
            <w:pPr>
              <w:jc w:val="center"/>
              <w:rPr>
                <w:sz w:val="28"/>
                <w:szCs w:val="28"/>
              </w:rPr>
            </w:pPr>
            <w:r w:rsidRPr="007811E7">
              <w:rPr>
                <w:sz w:val="28"/>
                <w:szCs w:val="28"/>
              </w:rPr>
              <w:t>100</w:t>
            </w:r>
          </w:p>
        </w:tc>
        <w:tc>
          <w:tcPr>
            <w:tcW w:w="2522" w:type="dxa"/>
          </w:tcPr>
          <w:p w:rsidR="007811E7" w:rsidRPr="007811E7" w:rsidRDefault="007811E7" w:rsidP="007811E7">
            <w:pPr>
              <w:jc w:val="center"/>
              <w:rPr>
                <w:sz w:val="28"/>
                <w:szCs w:val="28"/>
              </w:rPr>
            </w:pPr>
            <w:r w:rsidRPr="007811E7">
              <w:rPr>
                <w:sz w:val="28"/>
                <w:szCs w:val="28"/>
              </w:rPr>
              <w:t>120</w:t>
            </w:r>
          </w:p>
        </w:tc>
      </w:tr>
      <w:tr w:rsidR="007811E7" w:rsidRPr="007811E7" w:rsidTr="007811E7">
        <w:trPr>
          <w:jc w:val="center"/>
        </w:trPr>
        <w:tc>
          <w:tcPr>
            <w:tcW w:w="615" w:type="dxa"/>
          </w:tcPr>
          <w:p w:rsidR="007811E7" w:rsidRPr="007811E7" w:rsidRDefault="007811E7" w:rsidP="007811E7">
            <w:pPr>
              <w:rPr>
                <w:sz w:val="28"/>
                <w:szCs w:val="28"/>
              </w:rPr>
            </w:pPr>
            <w:r w:rsidRPr="007811E7">
              <w:rPr>
                <w:sz w:val="28"/>
                <w:szCs w:val="28"/>
              </w:rPr>
              <w:t>5</w:t>
            </w:r>
          </w:p>
        </w:tc>
        <w:tc>
          <w:tcPr>
            <w:tcW w:w="7129" w:type="dxa"/>
          </w:tcPr>
          <w:p w:rsidR="007811E7" w:rsidRPr="007811E7" w:rsidRDefault="007811E7" w:rsidP="007811E7">
            <w:pPr>
              <w:jc w:val="both"/>
              <w:rPr>
                <w:sz w:val="28"/>
                <w:szCs w:val="28"/>
              </w:rPr>
            </w:pPr>
            <w:r w:rsidRPr="007811E7">
              <w:rPr>
                <w:sz w:val="28"/>
                <w:szCs w:val="28"/>
              </w:rPr>
              <w:t xml:space="preserve">Производство поршней для двигателей </w:t>
            </w:r>
            <w:proofErr w:type="gramStart"/>
            <w:r w:rsidRPr="007811E7">
              <w:rPr>
                <w:sz w:val="28"/>
                <w:szCs w:val="28"/>
                <w:lang w:val="en-US"/>
              </w:rPr>
              <w:t>Ford</w:t>
            </w:r>
            <w:proofErr w:type="gramEnd"/>
            <w:r w:rsidRPr="007811E7">
              <w:rPr>
                <w:sz w:val="28"/>
                <w:szCs w:val="28"/>
              </w:rPr>
              <w:t>семейства 1.6Duratec ремонтного размера</w:t>
            </w:r>
          </w:p>
        </w:tc>
        <w:tc>
          <w:tcPr>
            <w:tcW w:w="2521" w:type="dxa"/>
          </w:tcPr>
          <w:p w:rsidR="007811E7" w:rsidRPr="007811E7" w:rsidRDefault="007811E7" w:rsidP="007811E7">
            <w:pPr>
              <w:jc w:val="center"/>
              <w:rPr>
                <w:sz w:val="28"/>
                <w:szCs w:val="28"/>
              </w:rPr>
            </w:pPr>
            <w:r w:rsidRPr="007811E7">
              <w:rPr>
                <w:sz w:val="28"/>
                <w:szCs w:val="28"/>
              </w:rPr>
              <w:t>30</w:t>
            </w:r>
          </w:p>
        </w:tc>
        <w:tc>
          <w:tcPr>
            <w:tcW w:w="2522" w:type="dxa"/>
          </w:tcPr>
          <w:p w:rsidR="007811E7" w:rsidRPr="007811E7" w:rsidRDefault="007811E7" w:rsidP="007811E7">
            <w:pPr>
              <w:jc w:val="center"/>
              <w:rPr>
                <w:sz w:val="28"/>
                <w:szCs w:val="28"/>
              </w:rPr>
            </w:pPr>
            <w:r w:rsidRPr="007811E7">
              <w:rPr>
                <w:sz w:val="28"/>
                <w:szCs w:val="28"/>
              </w:rPr>
              <w:t>100</w:t>
            </w:r>
          </w:p>
        </w:tc>
        <w:tc>
          <w:tcPr>
            <w:tcW w:w="2522" w:type="dxa"/>
          </w:tcPr>
          <w:p w:rsidR="007811E7" w:rsidRPr="007811E7" w:rsidRDefault="007811E7" w:rsidP="007811E7">
            <w:pPr>
              <w:jc w:val="center"/>
              <w:rPr>
                <w:sz w:val="28"/>
                <w:szCs w:val="28"/>
              </w:rPr>
            </w:pPr>
            <w:r w:rsidRPr="007811E7">
              <w:rPr>
                <w:sz w:val="28"/>
                <w:szCs w:val="28"/>
              </w:rPr>
              <w:t>120</w:t>
            </w:r>
          </w:p>
        </w:tc>
      </w:tr>
    </w:tbl>
    <w:p w:rsidR="007811E7" w:rsidRPr="007811E7" w:rsidRDefault="007811E7" w:rsidP="007811E7">
      <w:pPr>
        <w:spacing w:after="0" w:line="240" w:lineRule="auto"/>
        <w:jc w:val="both"/>
        <w:rPr>
          <w:rFonts w:ascii="Times New Roman" w:hAnsi="Times New Roman" w:cs="Times New Roman"/>
          <w:sz w:val="28"/>
          <w:szCs w:val="28"/>
        </w:rPr>
      </w:pPr>
      <w:r w:rsidRPr="007811E7">
        <w:rPr>
          <w:rFonts w:ascii="Times New Roman" w:hAnsi="Times New Roman" w:cs="Times New Roman"/>
          <w:sz w:val="28"/>
          <w:szCs w:val="28"/>
        </w:rPr>
        <w:t>_________________________________________</w:t>
      </w:r>
    </w:p>
    <w:p w:rsidR="007811E7" w:rsidRPr="007811E7" w:rsidRDefault="007811E7" w:rsidP="007811E7">
      <w:pPr>
        <w:spacing w:after="0" w:line="240" w:lineRule="auto"/>
        <w:jc w:val="both"/>
        <w:rPr>
          <w:rFonts w:ascii="Times New Roman" w:hAnsi="Times New Roman" w:cs="Times New Roman"/>
          <w:sz w:val="28"/>
          <w:szCs w:val="28"/>
        </w:rPr>
      </w:pPr>
      <w:r w:rsidRPr="007811E7">
        <w:rPr>
          <w:rFonts w:ascii="Times New Roman" w:hAnsi="Times New Roman" w:cs="Times New Roman"/>
          <w:sz w:val="28"/>
          <w:szCs w:val="28"/>
        </w:rPr>
        <w:t>* В качестве показателя установлены объёмы выпускаемой продукции, шт.</w:t>
      </w:r>
    </w:p>
    <w:p w:rsidR="007811E7" w:rsidRPr="007811E7" w:rsidRDefault="007811E7" w:rsidP="007811E7">
      <w:pPr>
        <w:spacing w:after="0" w:line="240" w:lineRule="auto"/>
        <w:contextualSpacing/>
        <w:rPr>
          <w:rFonts w:ascii="Times New Roman" w:hAnsi="Times New Roman" w:cs="Times New Roman"/>
          <w:sz w:val="28"/>
          <w:szCs w:val="28"/>
        </w:rPr>
      </w:pPr>
    </w:p>
    <w:tbl>
      <w:tblPr>
        <w:tblW w:w="1530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72"/>
        <w:gridCol w:w="4536"/>
        <w:gridCol w:w="1704"/>
        <w:gridCol w:w="3116"/>
        <w:gridCol w:w="2181"/>
      </w:tblGrid>
      <w:tr w:rsidR="007811E7" w:rsidRPr="007811E7" w:rsidTr="007811E7">
        <w:trPr>
          <w:jc w:val="center"/>
        </w:trPr>
        <w:tc>
          <w:tcPr>
            <w:tcW w:w="3772"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Описание проблемы</w:t>
            </w:r>
          </w:p>
        </w:tc>
        <w:tc>
          <w:tcPr>
            <w:tcW w:w="4536"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Мероприятия</w:t>
            </w:r>
          </w:p>
        </w:tc>
        <w:tc>
          <w:tcPr>
            <w:tcW w:w="170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Срок реализации</w:t>
            </w:r>
          </w:p>
        </w:tc>
        <w:tc>
          <w:tcPr>
            <w:tcW w:w="3116"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Ожидаемый результат</w:t>
            </w:r>
          </w:p>
        </w:tc>
        <w:tc>
          <w:tcPr>
            <w:tcW w:w="218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Ответственный исполнитель</w:t>
            </w:r>
          </w:p>
        </w:tc>
      </w:tr>
    </w:tbl>
    <w:p w:rsidR="007811E7" w:rsidRPr="007811E7" w:rsidRDefault="007811E7" w:rsidP="007811E7">
      <w:pPr>
        <w:spacing w:after="0" w:line="240" w:lineRule="auto"/>
        <w:rPr>
          <w:rFonts w:ascii="Times New Roman" w:hAnsi="Times New Roman" w:cs="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94"/>
        <w:gridCol w:w="4514"/>
        <w:gridCol w:w="1701"/>
        <w:gridCol w:w="3119"/>
        <w:gridCol w:w="2181"/>
      </w:tblGrid>
      <w:tr w:rsidR="007811E7" w:rsidRPr="007811E7" w:rsidTr="007811E7">
        <w:trPr>
          <w:tblHeader/>
          <w:jc w:val="center"/>
        </w:trPr>
        <w:tc>
          <w:tcPr>
            <w:tcW w:w="37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w:t>
            </w:r>
          </w:p>
        </w:tc>
        <w:tc>
          <w:tcPr>
            <w:tcW w:w="451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w:t>
            </w:r>
          </w:p>
        </w:tc>
        <w:tc>
          <w:tcPr>
            <w:tcW w:w="170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3</w:t>
            </w:r>
          </w:p>
        </w:tc>
        <w:tc>
          <w:tcPr>
            <w:tcW w:w="3119"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4</w:t>
            </w:r>
          </w:p>
        </w:tc>
        <w:tc>
          <w:tcPr>
            <w:tcW w:w="218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5</w:t>
            </w:r>
          </w:p>
        </w:tc>
      </w:tr>
      <w:tr w:rsidR="007811E7" w:rsidRPr="007811E7" w:rsidTr="007811E7">
        <w:trPr>
          <w:jc w:val="center"/>
        </w:trPr>
        <w:tc>
          <w:tcPr>
            <w:tcW w:w="3794" w:type="dxa"/>
            <w:vMerge w:val="restart"/>
          </w:tcPr>
          <w:p w:rsidR="007811E7" w:rsidRPr="007811E7" w:rsidRDefault="007811E7" w:rsidP="007811E7">
            <w:pPr>
              <w:pStyle w:val="a4"/>
              <w:spacing w:after="0" w:line="240" w:lineRule="auto"/>
              <w:ind w:left="1"/>
              <w:jc w:val="both"/>
              <w:rPr>
                <w:rFonts w:ascii="Times New Roman" w:hAnsi="Times New Roman"/>
                <w:sz w:val="28"/>
                <w:szCs w:val="28"/>
              </w:rPr>
            </w:pPr>
            <w:r w:rsidRPr="007811E7">
              <w:rPr>
                <w:rFonts w:ascii="Times New Roman" w:hAnsi="Times New Roman"/>
                <w:sz w:val="28"/>
                <w:szCs w:val="28"/>
              </w:rPr>
              <w:t>1. Потребность вторичного рынка в деталях высокого качества, имеющих больший ресурс и стойкость к работе в тяжелых условиях</w:t>
            </w:r>
          </w:p>
          <w:p w:rsidR="007811E7" w:rsidRPr="007811E7" w:rsidRDefault="007811E7" w:rsidP="007811E7">
            <w:pPr>
              <w:pStyle w:val="a4"/>
              <w:spacing w:after="0" w:line="240" w:lineRule="auto"/>
              <w:ind w:left="1"/>
              <w:jc w:val="both"/>
              <w:rPr>
                <w:rFonts w:ascii="Times New Roman" w:hAnsi="Times New Roman"/>
                <w:sz w:val="28"/>
                <w:szCs w:val="28"/>
              </w:rPr>
            </w:pPr>
          </w:p>
        </w:tc>
        <w:tc>
          <w:tcPr>
            <w:tcW w:w="4514"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Внедрение технологии </w:t>
            </w:r>
            <w:proofErr w:type="spellStart"/>
            <w:r w:rsidRPr="007811E7">
              <w:rPr>
                <w:rFonts w:ascii="Times New Roman" w:hAnsi="Times New Roman" w:cs="Times New Roman"/>
                <w:sz w:val="28"/>
                <w:szCs w:val="28"/>
              </w:rPr>
              <w:t>фосфатирования</w:t>
            </w:r>
            <w:proofErr w:type="spellEnd"/>
            <w:r w:rsidRPr="007811E7">
              <w:rPr>
                <w:rFonts w:ascii="Times New Roman" w:hAnsi="Times New Roman" w:cs="Times New Roman"/>
                <w:sz w:val="28"/>
                <w:szCs w:val="28"/>
              </w:rPr>
              <w:t xml:space="preserve"> алюминия </w:t>
            </w:r>
          </w:p>
          <w:p w:rsidR="007811E7" w:rsidRPr="007811E7" w:rsidRDefault="007811E7" w:rsidP="007811E7">
            <w:pPr>
              <w:spacing w:after="0" w:line="240" w:lineRule="auto"/>
              <w:contextualSpacing/>
              <w:jc w:val="both"/>
              <w:rPr>
                <w:rFonts w:ascii="Times New Roman" w:hAnsi="Times New Roman" w:cs="Times New Roman"/>
                <w:sz w:val="28"/>
                <w:szCs w:val="28"/>
              </w:rPr>
            </w:pPr>
          </w:p>
          <w:p w:rsidR="007811E7" w:rsidRPr="007811E7" w:rsidRDefault="007811E7" w:rsidP="007811E7">
            <w:pPr>
              <w:spacing w:after="0" w:line="240" w:lineRule="auto"/>
              <w:contextualSpacing/>
              <w:jc w:val="both"/>
              <w:rPr>
                <w:rFonts w:ascii="Times New Roman" w:hAnsi="Times New Roman" w:cs="Times New Roman"/>
                <w:sz w:val="28"/>
                <w:szCs w:val="28"/>
              </w:rPr>
            </w:pPr>
          </w:p>
        </w:tc>
        <w:tc>
          <w:tcPr>
            <w:tcW w:w="170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2016 год</w:t>
            </w:r>
          </w:p>
          <w:p w:rsidR="007811E7" w:rsidRPr="007811E7" w:rsidRDefault="007811E7" w:rsidP="007811E7">
            <w:pPr>
              <w:pStyle w:val="ConsPlusNormal"/>
              <w:jc w:val="center"/>
              <w:rPr>
                <w:rFonts w:ascii="Times New Roman" w:hAnsi="Times New Roman" w:cs="Times New Roman"/>
                <w:sz w:val="28"/>
                <w:szCs w:val="28"/>
              </w:rPr>
            </w:pPr>
          </w:p>
        </w:tc>
        <w:tc>
          <w:tcPr>
            <w:tcW w:w="3119"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Вывод на рынок новой продукции</w:t>
            </w:r>
          </w:p>
          <w:p w:rsidR="007811E7" w:rsidRPr="007811E7" w:rsidRDefault="007811E7" w:rsidP="007811E7">
            <w:pPr>
              <w:pStyle w:val="ConsPlusNormal"/>
              <w:jc w:val="both"/>
              <w:rPr>
                <w:rFonts w:ascii="Times New Roman" w:hAnsi="Times New Roman" w:cs="Times New Roman"/>
                <w:sz w:val="28"/>
                <w:szCs w:val="28"/>
              </w:rPr>
            </w:pPr>
          </w:p>
        </w:tc>
        <w:tc>
          <w:tcPr>
            <w:tcW w:w="2181"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Управление </w:t>
            </w:r>
            <w:proofErr w:type="spellStart"/>
            <w:proofErr w:type="gramStart"/>
            <w:r w:rsidRPr="007811E7">
              <w:rPr>
                <w:rFonts w:ascii="Times New Roman" w:hAnsi="Times New Roman" w:cs="Times New Roman"/>
                <w:sz w:val="28"/>
                <w:szCs w:val="28"/>
              </w:rPr>
              <w:t>инвестицион-ной</w:t>
            </w:r>
            <w:proofErr w:type="spellEnd"/>
            <w:proofErr w:type="gramEnd"/>
            <w:r w:rsidRPr="007811E7">
              <w:rPr>
                <w:rFonts w:ascii="Times New Roman" w:hAnsi="Times New Roman" w:cs="Times New Roman"/>
                <w:sz w:val="28"/>
                <w:szCs w:val="28"/>
              </w:rPr>
              <w:t xml:space="preserve"> и </w:t>
            </w:r>
            <w:proofErr w:type="spellStart"/>
            <w:r w:rsidRPr="007811E7">
              <w:rPr>
                <w:rFonts w:ascii="Times New Roman" w:hAnsi="Times New Roman" w:cs="Times New Roman"/>
                <w:sz w:val="28"/>
                <w:szCs w:val="28"/>
              </w:rPr>
              <w:t>промыш-ленной</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полити-киадминистра-цииКостромс-кой</w:t>
            </w:r>
            <w:proofErr w:type="spellEnd"/>
            <w:r w:rsidRPr="007811E7">
              <w:rPr>
                <w:rFonts w:ascii="Times New Roman" w:hAnsi="Times New Roman" w:cs="Times New Roman"/>
                <w:sz w:val="28"/>
                <w:szCs w:val="28"/>
              </w:rPr>
              <w:t xml:space="preserve"> области</w:t>
            </w:r>
          </w:p>
        </w:tc>
      </w:tr>
      <w:tr w:rsidR="007811E7" w:rsidRPr="007811E7" w:rsidTr="007811E7">
        <w:trPr>
          <w:jc w:val="center"/>
        </w:trPr>
        <w:tc>
          <w:tcPr>
            <w:tcW w:w="3794" w:type="dxa"/>
            <w:vMerge/>
          </w:tcPr>
          <w:p w:rsidR="007811E7" w:rsidRPr="007811E7" w:rsidRDefault="007811E7" w:rsidP="007811E7">
            <w:pPr>
              <w:pStyle w:val="a4"/>
              <w:spacing w:after="0" w:line="240" w:lineRule="auto"/>
              <w:ind w:left="1"/>
              <w:jc w:val="both"/>
              <w:rPr>
                <w:rFonts w:ascii="Times New Roman" w:hAnsi="Times New Roman"/>
                <w:sz w:val="28"/>
                <w:szCs w:val="28"/>
              </w:rPr>
            </w:pPr>
          </w:p>
        </w:tc>
        <w:tc>
          <w:tcPr>
            <w:tcW w:w="4514"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Вывод на рынок новой серии </w:t>
            </w:r>
            <w:r w:rsidRPr="007811E7">
              <w:rPr>
                <w:rFonts w:ascii="Times New Roman" w:hAnsi="Times New Roman" w:cs="Times New Roman"/>
                <w:sz w:val="28"/>
                <w:szCs w:val="28"/>
              </w:rPr>
              <w:lastRenderedPageBreak/>
              <w:t>комплектов ЦПГ, детали которого значительно превосходят по своим характеристикам продукцию, предлагаемую конкурентами</w:t>
            </w:r>
          </w:p>
          <w:p w:rsidR="007811E7" w:rsidRPr="007811E7" w:rsidRDefault="007811E7" w:rsidP="007811E7">
            <w:pPr>
              <w:spacing w:after="0" w:line="240" w:lineRule="auto"/>
              <w:contextualSpacing/>
              <w:jc w:val="both"/>
              <w:rPr>
                <w:rFonts w:ascii="Times New Roman" w:hAnsi="Times New Roman" w:cs="Times New Roman"/>
                <w:sz w:val="28"/>
                <w:szCs w:val="28"/>
              </w:rPr>
            </w:pPr>
          </w:p>
        </w:tc>
        <w:tc>
          <w:tcPr>
            <w:tcW w:w="170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lastRenderedPageBreak/>
              <w:t xml:space="preserve">2016 </w:t>
            </w:r>
            <w:r w:rsidRPr="007811E7">
              <w:rPr>
                <w:rFonts w:ascii="Times New Roman" w:hAnsi="Times New Roman" w:cs="Times New Roman"/>
                <w:sz w:val="28"/>
                <w:szCs w:val="28"/>
              </w:rPr>
              <w:lastRenderedPageBreak/>
              <w:t>год</w:t>
            </w:r>
          </w:p>
          <w:p w:rsidR="007811E7" w:rsidRPr="007811E7" w:rsidRDefault="007811E7" w:rsidP="007811E7">
            <w:pPr>
              <w:pStyle w:val="ConsPlusNormal"/>
              <w:jc w:val="center"/>
              <w:rPr>
                <w:rFonts w:ascii="Times New Roman" w:hAnsi="Times New Roman" w:cs="Times New Roman"/>
                <w:sz w:val="28"/>
                <w:szCs w:val="28"/>
              </w:rPr>
            </w:pPr>
          </w:p>
        </w:tc>
        <w:tc>
          <w:tcPr>
            <w:tcW w:w="3119"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lastRenderedPageBreak/>
              <w:t xml:space="preserve">Увеличение доли </w:t>
            </w:r>
            <w:r w:rsidRPr="007811E7">
              <w:rPr>
                <w:rFonts w:ascii="Times New Roman" w:hAnsi="Times New Roman" w:cs="Times New Roman"/>
                <w:sz w:val="28"/>
                <w:szCs w:val="28"/>
              </w:rPr>
              <w:lastRenderedPageBreak/>
              <w:t>рынка продукции</w:t>
            </w:r>
          </w:p>
          <w:p w:rsidR="007811E7" w:rsidRPr="007811E7" w:rsidRDefault="007811E7" w:rsidP="007811E7">
            <w:pPr>
              <w:pStyle w:val="ConsPlusNormal"/>
              <w:jc w:val="both"/>
              <w:rPr>
                <w:rFonts w:ascii="Times New Roman" w:hAnsi="Times New Roman" w:cs="Times New Roman"/>
                <w:sz w:val="28"/>
                <w:szCs w:val="28"/>
              </w:rPr>
            </w:pPr>
          </w:p>
        </w:tc>
        <w:tc>
          <w:tcPr>
            <w:tcW w:w="2181"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lastRenderedPageBreak/>
              <w:t>Управлени</w:t>
            </w:r>
            <w:r w:rsidRPr="007811E7">
              <w:rPr>
                <w:rFonts w:ascii="Times New Roman" w:hAnsi="Times New Roman" w:cs="Times New Roman"/>
                <w:sz w:val="28"/>
                <w:szCs w:val="28"/>
              </w:rPr>
              <w:lastRenderedPageBreak/>
              <w:t xml:space="preserve">е </w:t>
            </w:r>
            <w:proofErr w:type="spellStart"/>
            <w:proofErr w:type="gramStart"/>
            <w:r w:rsidRPr="007811E7">
              <w:rPr>
                <w:rFonts w:ascii="Times New Roman" w:hAnsi="Times New Roman" w:cs="Times New Roman"/>
                <w:sz w:val="28"/>
                <w:szCs w:val="28"/>
              </w:rPr>
              <w:t>инвестицион-ной</w:t>
            </w:r>
            <w:proofErr w:type="spellEnd"/>
            <w:proofErr w:type="gramEnd"/>
            <w:r w:rsidRPr="007811E7">
              <w:rPr>
                <w:rFonts w:ascii="Times New Roman" w:hAnsi="Times New Roman" w:cs="Times New Roman"/>
                <w:sz w:val="28"/>
                <w:szCs w:val="28"/>
              </w:rPr>
              <w:t xml:space="preserve"> и </w:t>
            </w:r>
            <w:proofErr w:type="spellStart"/>
            <w:r w:rsidRPr="007811E7">
              <w:rPr>
                <w:rFonts w:ascii="Times New Roman" w:hAnsi="Times New Roman" w:cs="Times New Roman"/>
                <w:sz w:val="28"/>
                <w:szCs w:val="28"/>
              </w:rPr>
              <w:t>промыш-ленной</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полити-киадминистра-цииКостромс-кой</w:t>
            </w:r>
            <w:proofErr w:type="spellEnd"/>
            <w:r w:rsidRPr="007811E7">
              <w:rPr>
                <w:rFonts w:ascii="Times New Roman" w:hAnsi="Times New Roman" w:cs="Times New Roman"/>
                <w:sz w:val="28"/>
                <w:szCs w:val="28"/>
              </w:rPr>
              <w:t xml:space="preserve"> области</w:t>
            </w:r>
          </w:p>
        </w:tc>
      </w:tr>
      <w:tr w:rsidR="007811E7" w:rsidRPr="007811E7" w:rsidTr="007811E7">
        <w:trPr>
          <w:jc w:val="center"/>
        </w:trPr>
        <w:tc>
          <w:tcPr>
            <w:tcW w:w="3794" w:type="dxa"/>
          </w:tcPr>
          <w:p w:rsidR="007811E7" w:rsidRPr="007811E7" w:rsidRDefault="007811E7" w:rsidP="007811E7">
            <w:pPr>
              <w:pStyle w:val="a4"/>
              <w:spacing w:after="0" w:line="240" w:lineRule="auto"/>
              <w:ind w:left="1"/>
              <w:jc w:val="both"/>
              <w:rPr>
                <w:rFonts w:ascii="Times New Roman" w:hAnsi="Times New Roman"/>
                <w:sz w:val="28"/>
                <w:szCs w:val="28"/>
              </w:rPr>
            </w:pPr>
            <w:r w:rsidRPr="007811E7">
              <w:rPr>
                <w:rFonts w:ascii="Times New Roman" w:hAnsi="Times New Roman"/>
                <w:sz w:val="28"/>
                <w:szCs w:val="28"/>
              </w:rPr>
              <w:lastRenderedPageBreak/>
              <w:t xml:space="preserve">2. Потребность рынка в недорогих деталях для ремонта двигателей </w:t>
            </w:r>
            <w:proofErr w:type="spellStart"/>
            <w:r w:rsidRPr="007811E7">
              <w:rPr>
                <w:rFonts w:ascii="Times New Roman" w:hAnsi="Times New Roman"/>
                <w:sz w:val="28"/>
                <w:szCs w:val="28"/>
                <w:lang w:val="en-US"/>
              </w:rPr>
              <w:t>RenaultK</w:t>
            </w:r>
            <w:proofErr w:type="spellEnd"/>
            <w:r w:rsidRPr="007811E7">
              <w:rPr>
                <w:rFonts w:ascii="Times New Roman" w:hAnsi="Times New Roman"/>
                <w:sz w:val="28"/>
                <w:szCs w:val="28"/>
              </w:rPr>
              <w:t>4</w:t>
            </w:r>
            <w:r w:rsidRPr="007811E7">
              <w:rPr>
                <w:rFonts w:ascii="Times New Roman" w:hAnsi="Times New Roman"/>
                <w:sz w:val="28"/>
                <w:szCs w:val="28"/>
                <w:lang w:val="en-US"/>
              </w:rPr>
              <w:t>M</w:t>
            </w:r>
            <w:r w:rsidRPr="007811E7">
              <w:rPr>
                <w:rFonts w:ascii="Times New Roman" w:hAnsi="Times New Roman"/>
                <w:sz w:val="28"/>
                <w:szCs w:val="28"/>
              </w:rPr>
              <w:t xml:space="preserve"> и </w:t>
            </w:r>
            <w:r w:rsidRPr="007811E7">
              <w:rPr>
                <w:rFonts w:ascii="Times New Roman" w:hAnsi="Times New Roman"/>
                <w:sz w:val="28"/>
                <w:szCs w:val="28"/>
                <w:lang w:val="en-US"/>
              </w:rPr>
              <w:t>Ford</w:t>
            </w:r>
            <w:r w:rsidRPr="007811E7">
              <w:rPr>
                <w:rFonts w:ascii="Times New Roman" w:hAnsi="Times New Roman"/>
                <w:sz w:val="28"/>
                <w:szCs w:val="28"/>
              </w:rPr>
              <w:t xml:space="preserve"> семейства</w:t>
            </w:r>
            <w:proofErr w:type="gramStart"/>
            <w:r w:rsidRPr="007811E7">
              <w:rPr>
                <w:rFonts w:ascii="Times New Roman" w:hAnsi="Times New Roman"/>
                <w:sz w:val="28"/>
                <w:szCs w:val="28"/>
              </w:rPr>
              <w:t>1</w:t>
            </w:r>
            <w:proofErr w:type="gramEnd"/>
            <w:r w:rsidRPr="007811E7">
              <w:rPr>
                <w:rFonts w:ascii="Times New Roman" w:hAnsi="Times New Roman"/>
                <w:sz w:val="28"/>
                <w:szCs w:val="28"/>
              </w:rPr>
              <w:t>.6Duratec</w:t>
            </w:r>
          </w:p>
        </w:tc>
        <w:tc>
          <w:tcPr>
            <w:tcW w:w="4514"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Освоение производства поршней</w:t>
            </w:r>
            <w:proofErr w:type="spellStart"/>
            <w:r w:rsidRPr="007811E7">
              <w:rPr>
                <w:rFonts w:ascii="Times New Roman" w:hAnsi="Times New Roman" w:cs="Times New Roman"/>
                <w:sz w:val="28"/>
                <w:szCs w:val="28"/>
                <w:lang w:val="en-US"/>
              </w:rPr>
              <w:t>RenaultK</w:t>
            </w:r>
            <w:proofErr w:type="spellEnd"/>
            <w:r w:rsidRPr="007811E7">
              <w:rPr>
                <w:rFonts w:ascii="Times New Roman" w:hAnsi="Times New Roman" w:cs="Times New Roman"/>
                <w:sz w:val="28"/>
                <w:szCs w:val="28"/>
              </w:rPr>
              <w:t>4</w:t>
            </w:r>
            <w:r w:rsidRPr="007811E7">
              <w:rPr>
                <w:rFonts w:ascii="Times New Roman" w:hAnsi="Times New Roman" w:cs="Times New Roman"/>
                <w:sz w:val="28"/>
                <w:szCs w:val="28"/>
                <w:lang w:val="en-US"/>
              </w:rPr>
              <w:t>M</w:t>
            </w:r>
            <w:r w:rsidRPr="007811E7">
              <w:rPr>
                <w:rFonts w:ascii="Times New Roman" w:hAnsi="Times New Roman" w:cs="Times New Roman"/>
                <w:sz w:val="28"/>
                <w:szCs w:val="28"/>
              </w:rPr>
              <w:t xml:space="preserve">и </w:t>
            </w:r>
            <w:r w:rsidRPr="007811E7">
              <w:rPr>
                <w:rFonts w:ascii="Times New Roman" w:hAnsi="Times New Roman" w:cs="Times New Roman"/>
                <w:sz w:val="28"/>
                <w:szCs w:val="28"/>
                <w:lang w:val="en-US"/>
              </w:rPr>
              <w:t>Ford</w:t>
            </w:r>
            <w:r w:rsidRPr="007811E7">
              <w:rPr>
                <w:rFonts w:ascii="Times New Roman" w:hAnsi="Times New Roman" w:cs="Times New Roman"/>
                <w:sz w:val="28"/>
                <w:szCs w:val="28"/>
              </w:rPr>
              <w:t>1.6Duratec ремонтного размера</w:t>
            </w:r>
          </w:p>
        </w:tc>
        <w:tc>
          <w:tcPr>
            <w:tcW w:w="170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2016 год</w:t>
            </w:r>
          </w:p>
          <w:p w:rsidR="007811E7" w:rsidRPr="007811E7" w:rsidRDefault="007811E7" w:rsidP="007811E7">
            <w:pPr>
              <w:pStyle w:val="ConsPlusNormal"/>
              <w:jc w:val="center"/>
              <w:rPr>
                <w:rFonts w:ascii="Times New Roman" w:hAnsi="Times New Roman" w:cs="Times New Roman"/>
                <w:sz w:val="28"/>
                <w:szCs w:val="28"/>
              </w:rPr>
            </w:pPr>
          </w:p>
        </w:tc>
        <w:tc>
          <w:tcPr>
            <w:tcW w:w="3119"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Вывод на рынок нового продукта</w:t>
            </w:r>
          </w:p>
        </w:tc>
        <w:tc>
          <w:tcPr>
            <w:tcW w:w="2181"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Управление </w:t>
            </w:r>
            <w:proofErr w:type="spellStart"/>
            <w:proofErr w:type="gramStart"/>
            <w:r w:rsidRPr="007811E7">
              <w:rPr>
                <w:rFonts w:ascii="Times New Roman" w:hAnsi="Times New Roman" w:cs="Times New Roman"/>
                <w:sz w:val="28"/>
                <w:szCs w:val="28"/>
              </w:rPr>
              <w:t>инвестицион-ной</w:t>
            </w:r>
            <w:proofErr w:type="spellEnd"/>
            <w:proofErr w:type="gramEnd"/>
            <w:r w:rsidRPr="007811E7">
              <w:rPr>
                <w:rFonts w:ascii="Times New Roman" w:hAnsi="Times New Roman" w:cs="Times New Roman"/>
                <w:sz w:val="28"/>
                <w:szCs w:val="28"/>
              </w:rPr>
              <w:t xml:space="preserve"> и </w:t>
            </w:r>
            <w:proofErr w:type="spellStart"/>
            <w:r w:rsidRPr="007811E7">
              <w:rPr>
                <w:rFonts w:ascii="Times New Roman" w:hAnsi="Times New Roman" w:cs="Times New Roman"/>
                <w:sz w:val="28"/>
                <w:szCs w:val="28"/>
              </w:rPr>
              <w:t>промыш-ленной</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полити-киадминистра-цииКостромс-кой</w:t>
            </w:r>
            <w:proofErr w:type="spellEnd"/>
            <w:r w:rsidRPr="007811E7">
              <w:rPr>
                <w:rFonts w:ascii="Times New Roman" w:hAnsi="Times New Roman" w:cs="Times New Roman"/>
                <w:sz w:val="28"/>
                <w:szCs w:val="28"/>
              </w:rPr>
              <w:t xml:space="preserve"> области</w:t>
            </w:r>
          </w:p>
        </w:tc>
      </w:tr>
    </w:tbl>
    <w:p w:rsidR="007811E7" w:rsidRPr="007811E7" w:rsidRDefault="007811E7" w:rsidP="007811E7">
      <w:pPr>
        <w:spacing w:after="0" w:line="240" w:lineRule="auto"/>
        <w:contextualSpacing/>
        <w:rPr>
          <w:rFonts w:ascii="Times New Roman" w:hAnsi="Times New Roman" w:cs="Times New Roman"/>
          <w:sz w:val="28"/>
          <w:szCs w:val="28"/>
        </w:rPr>
      </w:pPr>
    </w:p>
    <w:p w:rsidR="007811E7" w:rsidRPr="007811E7" w:rsidRDefault="007811E7" w:rsidP="003D294E">
      <w:pPr>
        <w:pStyle w:val="a4"/>
        <w:numPr>
          <w:ilvl w:val="0"/>
          <w:numId w:val="48"/>
        </w:numPr>
        <w:spacing w:after="0" w:line="240" w:lineRule="auto"/>
        <w:ind w:left="0" w:firstLine="0"/>
        <w:jc w:val="center"/>
        <w:rPr>
          <w:rFonts w:ascii="Times New Roman" w:hAnsi="Times New Roman"/>
          <w:sz w:val="28"/>
          <w:szCs w:val="28"/>
        </w:rPr>
      </w:pPr>
      <w:r w:rsidRPr="007811E7">
        <w:rPr>
          <w:rFonts w:ascii="Times New Roman" w:hAnsi="Times New Roman"/>
          <w:sz w:val="28"/>
          <w:szCs w:val="28"/>
        </w:rPr>
        <w:t>Производство деталей для гражданской авиации</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893"/>
        <w:gridCol w:w="1472"/>
        <w:gridCol w:w="1472"/>
        <w:gridCol w:w="1472"/>
      </w:tblGrid>
      <w:tr w:rsidR="007811E7" w:rsidRPr="007811E7" w:rsidTr="007811E7">
        <w:trPr>
          <w:jc w:val="center"/>
        </w:trPr>
        <w:tc>
          <w:tcPr>
            <w:tcW w:w="10488"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Наименование контрольного показателя</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2016 год (план)</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2017 год (план)</w:t>
            </w:r>
          </w:p>
        </w:tc>
        <w:tc>
          <w:tcPr>
            <w:tcW w:w="1417" w:type="dxa"/>
          </w:tcPr>
          <w:p w:rsidR="007811E7" w:rsidRPr="007811E7" w:rsidRDefault="007811E7" w:rsidP="007811E7">
            <w:pPr>
              <w:pStyle w:val="ConsPlusNormal"/>
              <w:contextualSpacing/>
              <w:jc w:val="center"/>
              <w:rPr>
                <w:rFonts w:ascii="Times New Roman" w:hAnsi="Times New Roman" w:cs="Times New Roman"/>
                <w:sz w:val="28"/>
                <w:szCs w:val="28"/>
              </w:rPr>
            </w:pPr>
            <w:r w:rsidRPr="007811E7">
              <w:rPr>
                <w:rFonts w:ascii="Times New Roman" w:hAnsi="Times New Roman" w:cs="Times New Roman"/>
                <w:sz w:val="28"/>
                <w:szCs w:val="28"/>
              </w:rPr>
              <w:t>2018 год (план)</w:t>
            </w:r>
          </w:p>
        </w:tc>
      </w:tr>
      <w:tr w:rsidR="007811E7" w:rsidRPr="007811E7" w:rsidTr="007811E7">
        <w:trPr>
          <w:jc w:val="center"/>
        </w:trPr>
        <w:tc>
          <w:tcPr>
            <w:tcW w:w="10488"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Производство конструкционных деталей гражданских самолетов</w:t>
            </w:r>
            <w:proofErr w:type="gramStart"/>
            <w:r w:rsidRPr="007811E7">
              <w:rPr>
                <w:rFonts w:ascii="Times New Roman" w:hAnsi="Times New Roman" w:cs="Times New Roman"/>
                <w:sz w:val="28"/>
                <w:szCs w:val="28"/>
              </w:rPr>
              <w:t>,(</w:t>
            </w:r>
            <w:proofErr w:type="gramEnd"/>
            <w:r w:rsidRPr="007811E7">
              <w:rPr>
                <w:rFonts w:ascii="Times New Roman" w:hAnsi="Times New Roman" w:cs="Times New Roman"/>
                <w:sz w:val="28"/>
                <w:szCs w:val="28"/>
              </w:rPr>
              <w:t>количество предприятий, работающих в сфере самолетостроения, использующих в конструкциях самолетов изделия предприятия)</w:t>
            </w:r>
          </w:p>
        </w:tc>
        <w:tc>
          <w:tcPr>
            <w:tcW w:w="1417" w:type="dxa"/>
          </w:tcPr>
          <w:p w:rsidR="007811E7" w:rsidRPr="007811E7" w:rsidRDefault="007811E7" w:rsidP="007811E7">
            <w:pPr>
              <w:spacing w:after="0" w:line="240" w:lineRule="auto"/>
              <w:jc w:val="center"/>
              <w:rPr>
                <w:rFonts w:ascii="Times New Roman" w:hAnsi="Times New Roman" w:cs="Times New Roman"/>
                <w:sz w:val="28"/>
                <w:szCs w:val="28"/>
              </w:rPr>
            </w:pPr>
            <w:r w:rsidRPr="007811E7">
              <w:rPr>
                <w:rFonts w:ascii="Times New Roman" w:hAnsi="Times New Roman" w:cs="Times New Roman"/>
                <w:sz w:val="28"/>
                <w:szCs w:val="28"/>
              </w:rPr>
              <w:t>2</w:t>
            </w:r>
          </w:p>
        </w:tc>
        <w:tc>
          <w:tcPr>
            <w:tcW w:w="1417" w:type="dxa"/>
          </w:tcPr>
          <w:p w:rsidR="007811E7" w:rsidRPr="007811E7" w:rsidRDefault="007811E7" w:rsidP="007811E7">
            <w:pPr>
              <w:spacing w:after="0" w:line="240" w:lineRule="auto"/>
              <w:jc w:val="center"/>
              <w:rPr>
                <w:rFonts w:ascii="Times New Roman" w:hAnsi="Times New Roman" w:cs="Times New Roman"/>
                <w:sz w:val="28"/>
                <w:szCs w:val="28"/>
              </w:rPr>
            </w:pPr>
            <w:r w:rsidRPr="007811E7">
              <w:rPr>
                <w:rFonts w:ascii="Times New Roman" w:hAnsi="Times New Roman" w:cs="Times New Roman"/>
                <w:sz w:val="28"/>
                <w:szCs w:val="28"/>
              </w:rPr>
              <w:t>3</w:t>
            </w:r>
          </w:p>
        </w:tc>
        <w:tc>
          <w:tcPr>
            <w:tcW w:w="1417" w:type="dxa"/>
          </w:tcPr>
          <w:p w:rsidR="007811E7" w:rsidRPr="007811E7" w:rsidRDefault="007811E7" w:rsidP="007811E7">
            <w:pPr>
              <w:spacing w:after="0" w:line="240" w:lineRule="auto"/>
              <w:jc w:val="center"/>
              <w:rPr>
                <w:rFonts w:ascii="Times New Roman" w:hAnsi="Times New Roman" w:cs="Times New Roman"/>
                <w:sz w:val="28"/>
                <w:szCs w:val="28"/>
              </w:rPr>
            </w:pPr>
            <w:r w:rsidRPr="007811E7">
              <w:rPr>
                <w:rFonts w:ascii="Times New Roman" w:hAnsi="Times New Roman" w:cs="Times New Roman"/>
                <w:sz w:val="28"/>
                <w:szCs w:val="28"/>
              </w:rPr>
              <w:t>5</w:t>
            </w:r>
          </w:p>
        </w:tc>
      </w:tr>
    </w:tbl>
    <w:p w:rsidR="007811E7" w:rsidRPr="007811E7" w:rsidRDefault="007811E7" w:rsidP="007811E7">
      <w:pPr>
        <w:pStyle w:val="a4"/>
        <w:spacing w:after="0" w:line="240" w:lineRule="auto"/>
        <w:ind w:left="1440"/>
        <w:rPr>
          <w:rFonts w:ascii="Times New Roman" w:hAnsi="Times New Roman"/>
          <w:sz w:val="28"/>
          <w:szCs w:val="28"/>
        </w:rPr>
      </w:pPr>
    </w:p>
    <w:tbl>
      <w:tblPr>
        <w:tblW w:w="1530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94"/>
        <w:gridCol w:w="4446"/>
        <w:gridCol w:w="1721"/>
        <w:gridCol w:w="3254"/>
        <w:gridCol w:w="2094"/>
      </w:tblGrid>
      <w:tr w:rsidR="007811E7" w:rsidRPr="007811E7" w:rsidTr="007811E7">
        <w:trPr>
          <w:jc w:val="center"/>
        </w:trPr>
        <w:tc>
          <w:tcPr>
            <w:tcW w:w="37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Описание проблемы</w:t>
            </w:r>
          </w:p>
        </w:tc>
        <w:tc>
          <w:tcPr>
            <w:tcW w:w="4446"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Мероприятия</w:t>
            </w:r>
          </w:p>
        </w:tc>
        <w:tc>
          <w:tcPr>
            <w:tcW w:w="172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Срок реализации</w:t>
            </w:r>
          </w:p>
        </w:tc>
        <w:tc>
          <w:tcPr>
            <w:tcW w:w="325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Ожидаемый результат</w:t>
            </w:r>
          </w:p>
        </w:tc>
        <w:tc>
          <w:tcPr>
            <w:tcW w:w="20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Ответственный исполнитель</w:t>
            </w:r>
          </w:p>
        </w:tc>
      </w:tr>
    </w:tbl>
    <w:p w:rsidR="007811E7" w:rsidRPr="007811E7" w:rsidRDefault="007811E7" w:rsidP="007811E7">
      <w:pPr>
        <w:spacing w:after="0" w:line="240" w:lineRule="auto"/>
        <w:rPr>
          <w:rFonts w:ascii="Times New Roman" w:hAnsi="Times New Roman" w:cs="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794"/>
        <w:gridCol w:w="4446"/>
        <w:gridCol w:w="1721"/>
        <w:gridCol w:w="3254"/>
        <w:gridCol w:w="2094"/>
      </w:tblGrid>
      <w:tr w:rsidR="007811E7" w:rsidRPr="007811E7" w:rsidTr="007811E7">
        <w:trPr>
          <w:tblHeader/>
          <w:jc w:val="center"/>
        </w:trPr>
        <w:tc>
          <w:tcPr>
            <w:tcW w:w="37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w:t>
            </w:r>
          </w:p>
        </w:tc>
        <w:tc>
          <w:tcPr>
            <w:tcW w:w="4446"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w:t>
            </w:r>
          </w:p>
        </w:tc>
        <w:tc>
          <w:tcPr>
            <w:tcW w:w="172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3</w:t>
            </w:r>
          </w:p>
        </w:tc>
        <w:tc>
          <w:tcPr>
            <w:tcW w:w="325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4</w:t>
            </w:r>
          </w:p>
        </w:tc>
        <w:tc>
          <w:tcPr>
            <w:tcW w:w="20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5</w:t>
            </w:r>
          </w:p>
        </w:tc>
      </w:tr>
      <w:tr w:rsidR="007811E7" w:rsidRPr="007811E7" w:rsidTr="007811E7">
        <w:trPr>
          <w:jc w:val="center"/>
        </w:trPr>
        <w:tc>
          <w:tcPr>
            <w:tcW w:w="3794"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lastRenderedPageBreak/>
              <w:t>Наличие потребности  предприятий авиастроения в деталях механообработки</w:t>
            </w:r>
          </w:p>
        </w:tc>
        <w:tc>
          <w:tcPr>
            <w:tcW w:w="4446" w:type="dxa"/>
          </w:tcPr>
          <w:p w:rsidR="007811E7" w:rsidRPr="007811E7" w:rsidRDefault="007811E7" w:rsidP="007811E7">
            <w:pPr>
              <w:pStyle w:val="a4"/>
              <w:spacing w:after="0" w:line="240" w:lineRule="auto"/>
              <w:ind w:left="0"/>
              <w:jc w:val="both"/>
              <w:rPr>
                <w:rFonts w:ascii="Times New Roman" w:hAnsi="Times New Roman"/>
                <w:sz w:val="28"/>
                <w:szCs w:val="28"/>
              </w:rPr>
            </w:pPr>
            <w:r w:rsidRPr="007811E7">
              <w:rPr>
                <w:rFonts w:ascii="Times New Roman" w:hAnsi="Times New Roman"/>
                <w:sz w:val="28"/>
                <w:szCs w:val="28"/>
              </w:rPr>
              <w:t xml:space="preserve">1. Создание нового механообрабатывающего </w:t>
            </w:r>
            <w:proofErr w:type="spellStart"/>
            <w:r w:rsidRPr="007811E7">
              <w:rPr>
                <w:rFonts w:ascii="Times New Roman" w:hAnsi="Times New Roman"/>
                <w:sz w:val="28"/>
                <w:szCs w:val="28"/>
              </w:rPr>
              <w:t>произ-водства</w:t>
            </w:r>
            <w:proofErr w:type="spellEnd"/>
            <w:r w:rsidRPr="007811E7">
              <w:rPr>
                <w:rFonts w:ascii="Times New Roman" w:hAnsi="Times New Roman"/>
                <w:sz w:val="28"/>
                <w:szCs w:val="28"/>
              </w:rPr>
              <w:t xml:space="preserve"> деталей для гражданской авиации с использованием высокотехнологического </w:t>
            </w:r>
            <w:proofErr w:type="spellStart"/>
            <w:r w:rsidRPr="007811E7">
              <w:rPr>
                <w:rFonts w:ascii="Times New Roman" w:hAnsi="Times New Roman"/>
                <w:sz w:val="28"/>
                <w:szCs w:val="28"/>
              </w:rPr>
              <w:t>обору-дования</w:t>
            </w:r>
            <w:proofErr w:type="spellEnd"/>
            <w:r w:rsidRPr="007811E7">
              <w:rPr>
                <w:rFonts w:ascii="Times New Roman" w:hAnsi="Times New Roman"/>
                <w:sz w:val="28"/>
                <w:szCs w:val="28"/>
              </w:rPr>
              <w:t xml:space="preserve">– </w:t>
            </w:r>
            <w:proofErr w:type="gramStart"/>
            <w:r w:rsidRPr="007811E7">
              <w:rPr>
                <w:rFonts w:ascii="Times New Roman" w:hAnsi="Times New Roman"/>
                <w:sz w:val="28"/>
                <w:szCs w:val="28"/>
              </w:rPr>
              <w:t>об</w:t>
            </w:r>
            <w:proofErr w:type="gramEnd"/>
            <w:r w:rsidRPr="007811E7">
              <w:rPr>
                <w:rFonts w:ascii="Times New Roman" w:hAnsi="Times New Roman"/>
                <w:sz w:val="28"/>
                <w:szCs w:val="28"/>
              </w:rPr>
              <w:t>рабатывающих центров MAZAK производства Японии.</w:t>
            </w:r>
          </w:p>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2. Оказание содействие со стороны администрации Костромской области в получении мер государственной поддержки на региональном и федеральном уровнях для реализации проекта</w:t>
            </w:r>
          </w:p>
        </w:tc>
        <w:tc>
          <w:tcPr>
            <w:tcW w:w="1721" w:type="dxa"/>
          </w:tcPr>
          <w:p w:rsidR="007811E7" w:rsidRPr="007811E7" w:rsidRDefault="007811E7" w:rsidP="007811E7">
            <w:pPr>
              <w:spacing w:after="0" w:line="240" w:lineRule="auto"/>
              <w:contextualSpacing/>
              <w:jc w:val="center"/>
              <w:rPr>
                <w:rFonts w:ascii="Times New Roman" w:hAnsi="Times New Roman" w:cs="Times New Roman"/>
                <w:sz w:val="28"/>
                <w:szCs w:val="28"/>
              </w:rPr>
            </w:pPr>
            <w:r w:rsidRPr="007811E7">
              <w:rPr>
                <w:rFonts w:ascii="Times New Roman" w:hAnsi="Times New Roman" w:cs="Times New Roman"/>
                <w:sz w:val="28"/>
                <w:szCs w:val="28"/>
              </w:rPr>
              <w:t>2016 – 2018 годы</w:t>
            </w:r>
          </w:p>
        </w:tc>
        <w:tc>
          <w:tcPr>
            <w:tcW w:w="3254"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1. Диверсификация производства.</w:t>
            </w:r>
          </w:p>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2. Снижение </w:t>
            </w:r>
            <w:proofErr w:type="spellStart"/>
            <w:proofErr w:type="gramStart"/>
            <w:r w:rsidRPr="007811E7">
              <w:rPr>
                <w:rFonts w:ascii="Times New Roman" w:hAnsi="Times New Roman" w:cs="Times New Roman"/>
                <w:sz w:val="28"/>
                <w:szCs w:val="28"/>
              </w:rPr>
              <w:t>себес-тоимости</w:t>
            </w:r>
            <w:proofErr w:type="spellEnd"/>
            <w:proofErr w:type="gramEnd"/>
            <w:r w:rsidRPr="007811E7">
              <w:rPr>
                <w:rFonts w:ascii="Times New Roman" w:hAnsi="Times New Roman" w:cs="Times New Roman"/>
                <w:sz w:val="28"/>
                <w:szCs w:val="28"/>
              </w:rPr>
              <w:t xml:space="preserve"> выпуска продукции</w:t>
            </w:r>
          </w:p>
        </w:tc>
        <w:tc>
          <w:tcPr>
            <w:tcW w:w="2094" w:type="dxa"/>
          </w:tcPr>
          <w:p w:rsidR="007811E7" w:rsidRPr="007811E7" w:rsidRDefault="007811E7" w:rsidP="007811E7">
            <w:pPr>
              <w:spacing w:after="0" w:line="240" w:lineRule="auto"/>
              <w:contextualSpacing/>
              <w:jc w:val="both"/>
              <w:rPr>
                <w:rFonts w:ascii="Times New Roman" w:hAnsi="Times New Roman" w:cs="Times New Roman"/>
                <w:sz w:val="28"/>
                <w:szCs w:val="28"/>
              </w:rPr>
            </w:pPr>
            <w:r w:rsidRPr="007811E7">
              <w:rPr>
                <w:rFonts w:ascii="Times New Roman" w:hAnsi="Times New Roman" w:cs="Times New Roman"/>
                <w:sz w:val="28"/>
                <w:szCs w:val="28"/>
              </w:rPr>
              <w:t xml:space="preserve">Управление </w:t>
            </w:r>
            <w:proofErr w:type="spellStart"/>
            <w:proofErr w:type="gramStart"/>
            <w:r w:rsidRPr="007811E7">
              <w:rPr>
                <w:rFonts w:ascii="Times New Roman" w:hAnsi="Times New Roman" w:cs="Times New Roman"/>
                <w:sz w:val="28"/>
                <w:szCs w:val="28"/>
              </w:rPr>
              <w:t>инвестицион-ной</w:t>
            </w:r>
            <w:proofErr w:type="spellEnd"/>
            <w:proofErr w:type="gramEnd"/>
            <w:r w:rsidRPr="007811E7">
              <w:rPr>
                <w:rFonts w:ascii="Times New Roman" w:hAnsi="Times New Roman" w:cs="Times New Roman"/>
                <w:sz w:val="28"/>
                <w:szCs w:val="28"/>
              </w:rPr>
              <w:t xml:space="preserve"> и </w:t>
            </w:r>
            <w:proofErr w:type="spellStart"/>
            <w:r w:rsidRPr="007811E7">
              <w:rPr>
                <w:rFonts w:ascii="Times New Roman" w:hAnsi="Times New Roman" w:cs="Times New Roman"/>
                <w:sz w:val="28"/>
                <w:szCs w:val="28"/>
              </w:rPr>
              <w:t>промыш-ленной</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поли-тики</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админист-рации</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Кост-ромской</w:t>
            </w:r>
            <w:proofErr w:type="spellEnd"/>
            <w:r w:rsidRPr="007811E7">
              <w:rPr>
                <w:rFonts w:ascii="Times New Roman" w:hAnsi="Times New Roman" w:cs="Times New Roman"/>
                <w:sz w:val="28"/>
                <w:szCs w:val="28"/>
              </w:rPr>
              <w:t xml:space="preserve"> области</w:t>
            </w:r>
          </w:p>
        </w:tc>
      </w:tr>
    </w:tbl>
    <w:p w:rsidR="007811E7" w:rsidRPr="007811E7" w:rsidRDefault="007811E7" w:rsidP="007811E7">
      <w:pPr>
        <w:pStyle w:val="ConsPlusNormal"/>
        <w:jc w:val="center"/>
        <w:rPr>
          <w:rFonts w:ascii="Times New Roman" w:hAnsi="Times New Roman" w:cs="Times New Roman"/>
          <w:sz w:val="28"/>
          <w:szCs w:val="28"/>
        </w:rPr>
      </w:pPr>
    </w:p>
    <w:p w:rsidR="007811E7" w:rsidRPr="007811E7" w:rsidRDefault="007811E7" w:rsidP="003D294E">
      <w:pPr>
        <w:pStyle w:val="a4"/>
        <w:numPr>
          <w:ilvl w:val="0"/>
          <w:numId w:val="48"/>
        </w:numPr>
        <w:spacing w:after="0" w:line="240" w:lineRule="auto"/>
        <w:ind w:left="0" w:hanging="22"/>
        <w:jc w:val="center"/>
        <w:rPr>
          <w:rFonts w:ascii="Times New Roman" w:hAnsi="Times New Roman"/>
          <w:sz w:val="28"/>
          <w:szCs w:val="28"/>
        </w:rPr>
      </w:pPr>
      <w:r w:rsidRPr="007811E7">
        <w:rPr>
          <w:rFonts w:ascii="Times New Roman" w:hAnsi="Times New Roman"/>
          <w:sz w:val="28"/>
          <w:szCs w:val="28"/>
        </w:rPr>
        <w:t>Производство древесностружечных плит</w:t>
      </w:r>
    </w:p>
    <w:p w:rsidR="007811E7" w:rsidRPr="007811E7" w:rsidRDefault="007811E7" w:rsidP="007811E7">
      <w:pPr>
        <w:pStyle w:val="a4"/>
        <w:spacing w:after="0" w:line="240" w:lineRule="auto"/>
        <w:ind w:left="1440"/>
        <w:rPr>
          <w:rFonts w:ascii="Times New Roman" w:hAnsi="Times New Roman"/>
          <w:sz w:val="28"/>
          <w:szCs w:val="28"/>
        </w:rPr>
      </w:pPr>
    </w:p>
    <w:tbl>
      <w:tblPr>
        <w:tblStyle w:val="a7"/>
        <w:tblW w:w="0" w:type="auto"/>
        <w:tblLook w:val="04A0"/>
      </w:tblPr>
      <w:tblGrid>
        <w:gridCol w:w="594"/>
        <w:gridCol w:w="6885"/>
        <w:gridCol w:w="2435"/>
        <w:gridCol w:w="2436"/>
        <w:gridCol w:w="2436"/>
      </w:tblGrid>
      <w:tr w:rsidR="007811E7" w:rsidRPr="007811E7" w:rsidTr="007811E7">
        <w:trPr>
          <w:trHeight w:val="654"/>
        </w:trPr>
        <w:tc>
          <w:tcPr>
            <w:tcW w:w="594" w:type="dxa"/>
          </w:tcPr>
          <w:p w:rsidR="007811E7" w:rsidRPr="007811E7" w:rsidRDefault="007811E7" w:rsidP="007811E7">
            <w:pPr>
              <w:jc w:val="center"/>
              <w:rPr>
                <w:sz w:val="28"/>
                <w:szCs w:val="28"/>
              </w:rPr>
            </w:pPr>
            <w:r w:rsidRPr="007811E7">
              <w:rPr>
                <w:sz w:val="28"/>
                <w:szCs w:val="28"/>
              </w:rPr>
              <w:t xml:space="preserve">№ </w:t>
            </w:r>
            <w:proofErr w:type="spellStart"/>
            <w:proofErr w:type="gramStart"/>
            <w:r w:rsidRPr="007811E7">
              <w:rPr>
                <w:sz w:val="28"/>
                <w:szCs w:val="28"/>
              </w:rPr>
              <w:t>п</w:t>
            </w:r>
            <w:proofErr w:type="spellEnd"/>
            <w:proofErr w:type="gramEnd"/>
            <w:r w:rsidRPr="007811E7">
              <w:rPr>
                <w:sz w:val="28"/>
                <w:szCs w:val="28"/>
              </w:rPr>
              <w:t>/</w:t>
            </w:r>
            <w:proofErr w:type="spellStart"/>
            <w:r w:rsidRPr="007811E7">
              <w:rPr>
                <w:sz w:val="28"/>
                <w:szCs w:val="28"/>
              </w:rPr>
              <w:t>п</w:t>
            </w:r>
            <w:proofErr w:type="spellEnd"/>
          </w:p>
        </w:tc>
        <w:tc>
          <w:tcPr>
            <w:tcW w:w="6885" w:type="dxa"/>
          </w:tcPr>
          <w:p w:rsidR="007811E7" w:rsidRPr="007811E7" w:rsidRDefault="007811E7" w:rsidP="007811E7">
            <w:pPr>
              <w:jc w:val="center"/>
              <w:rPr>
                <w:sz w:val="28"/>
                <w:szCs w:val="28"/>
              </w:rPr>
            </w:pPr>
            <w:r w:rsidRPr="007811E7">
              <w:rPr>
                <w:sz w:val="28"/>
                <w:szCs w:val="28"/>
              </w:rPr>
              <w:t>Наименование контрольного показателя</w:t>
            </w:r>
          </w:p>
        </w:tc>
        <w:tc>
          <w:tcPr>
            <w:tcW w:w="2435" w:type="dxa"/>
          </w:tcPr>
          <w:p w:rsidR="007811E7" w:rsidRPr="007811E7" w:rsidRDefault="007811E7" w:rsidP="007811E7">
            <w:pPr>
              <w:jc w:val="center"/>
              <w:rPr>
                <w:sz w:val="28"/>
                <w:szCs w:val="28"/>
              </w:rPr>
            </w:pPr>
            <w:r w:rsidRPr="007811E7">
              <w:rPr>
                <w:sz w:val="28"/>
                <w:szCs w:val="28"/>
              </w:rPr>
              <w:t>2016 год*</w:t>
            </w:r>
          </w:p>
          <w:p w:rsidR="007811E7" w:rsidRPr="007811E7" w:rsidRDefault="007811E7" w:rsidP="007811E7">
            <w:pPr>
              <w:jc w:val="center"/>
              <w:rPr>
                <w:sz w:val="28"/>
                <w:szCs w:val="28"/>
              </w:rPr>
            </w:pPr>
            <w:r w:rsidRPr="007811E7">
              <w:rPr>
                <w:sz w:val="28"/>
                <w:szCs w:val="28"/>
              </w:rPr>
              <w:t>(план)</w:t>
            </w:r>
          </w:p>
        </w:tc>
        <w:tc>
          <w:tcPr>
            <w:tcW w:w="2436" w:type="dxa"/>
          </w:tcPr>
          <w:p w:rsidR="007811E7" w:rsidRPr="007811E7" w:rsidRDefault="007811E7" w:rsidP="007811E7">
            <w:pPr>
              <w:jc w:val="center"/>
              <w:rPr>
                <w:sz w:val="28"/>
                <w:szCs w:val="28"/>
              </w:rPr>
            </w:pPr>
            <w:r w:rsidRPr="007811E7">
              <w:rPr>
                <w:sz w:val="28"/>
                <w:szCs w:val="28"/>
              </w:rPr>
              <w:t>2017 год</w:t>
            </w:r>
          </w:p>
          <w:p w:rsidR="007811E7" w:rsidRPr="007811E7" w:rsidRDefault="007811E7" w:rsidP="007811E7">
            <w:pPr>
              <w:jc w:val="center"/>
              <w:rPr>
                <w:sz w:val="28"/>
                <w:szCs w:val="28"/>
              </w:rPr>
            </w:pPr>
            <w:r w:rsidRPr="007811E7">
              <w:rPr>
                <w:sz w:val="28"/>
                <w:szCs w:val="28"/>
              </w:rPr>
              <w:t>(план)</w:t>
            </w:r>
          </w:p>
        </w:tc>
        <w:tc>
          <w:tcPr>
            <w:tcW w:w="2436" w:type="dxa"/>
          </w:tcPr>
          <w:p w:rsidR="007811E7" w:rsidRPr="007811E7" w:rsidRDefault="007811E7" w:rsidP="007811E7">
            <w:pPr>
              <w:jc w:val="center"/>
              <w:rPr>
                <w:sz w:val="28"/>
                <w:szCs w:val="28"/>
              </w:rPr>
            </w:pPr>
            <w:r w:rsidRPr="007811E7">
              <w:rPr>
                <w:sz w:val="28"/>
                <w:szCs w:val="28"/>
              </w:rPr>
              <w:t>2018 год</w:t>
            </w:r>
          </w:p>
          <w:p w:rsidR="007811E7" w:rsidRPr="007811E7" w:rsidRDefault="007811E7" w:rsidP="007811E7">
            <w:pPr>
              <w:jc w:val="center"/>
              <w:rPr>
                <w:sz w:val="28"/>
                <w:szCs w:val="28"/>
              </w:rPr>
            </w:pPr>
            <w:r w:rsidRPr="007811E7">
              <w:rPr>
                <w:sz w:val="28"/>
                <w:szCs w:val="28"/>
              </w:rPr>
              <w:t>(план)</w:t>
            </w:r>
          </w:p>
        </w:tc>
      </w:tr>
      <w:tr w:rsidR="007811E7" w:rsidRPr="007811E7" w:rsidTr="007811E7">
        <w:tc>
          <w:tcPr>
            <w:tcW w:w="594" w:type="dxa"/>
          </w:tcPr>
          <w:p w:rsidR="007811E7" w:rsidRPr="007811E7" w:rsidRDefault="007811E7" w:rsidP="007811E7">
            <w:pPr>
              <w:rPr>
                <w:sz w:val="28"/>
                <w:szCs w:val="28"/>
              </w:rPr>
            </w:pPr>
          </w:p>
        </w:tc>
        <w:tc>
          <w:tcPr>
            <w:tcW w:w="6885" w:type="dxa"/>
          </w:tcPr>
          <w:p w:rsidR="007811E7" w:rsidRPr="007811E7" w:rsidRDefault="007811E7" w:rsidP="007811E7">
            <w:pPr>
              <w:jc w:val="both"/>
              <w:rPr>
                <w:sz w:val="28"/>
                <w:szCs w:val="28"/>
              </w:rPr>
            </w:pPr>
            <w:r w:rsidRPr="007811E7">
              <w:rPr>
                <w:sz w:val="28"/>
                <w:szCs w:val="28"/>
              </w:rPr>
              <w:t>Производство древесностружечных плит класса эмиссии Е</w:t>
            </w:r>
            <w:proofErr w:type="gramStart"/>
            <w:r w:rsidRPr="007811E7">
              <w:rPr>
                <w:sz w:val="28"/>
                <w:szCs w:val="28"/>
              </w:rPr>
              <w:t>1</w:t>
            </w:r>
            <w:proofErr w:type="gramEnd"/>
            <w:r w:rsidRPr="007811E7">
              <w:rPr>
                <w:sz w:val="28"/>
                <w:szCs w:val="28"/>
              </w:rPr>
              <w:t xml:space="preserve"> форматами 1850 × 2440 мм, 1850 × 2750 мм, 1850 × 2800 мм в объеме 400 тыс. м</w:t>
            </w:r>
            <w:r w:rsidRPr="007811E7">
              <w:rPr>
                <w:sz w:val="28"/>
                <w:szCs w:val="28"/>
                <w:vertAlign w:val="superscript"/>
              </w:rPr>
              <w:t>3</w:t>
            </w:r>
            <w:r w:rsidRPr="007811E7">
              <w:rPr>
                <w:sz w:val="28"/>
                <w:szCs w:val="28"/>
              </w:rPr>
              <w:t xml:space="preserve"> в год</w:t>
            </w:r>
          </w:p>
        </w:tc>
        <w:tc>
          <w:tcPr>
            <w:tcW w:w="2435" w:type="dxa"/>
          </w:tcPr>
          <w:p w:rsidR="007811E7" w:rsidRPr="007811E7" w:rsidRDefault="007811E7" w:rsidP="007811E7">
            <w:pPr>
              <w:jc w:val="center"/>
              <w:rPr>
                <w:sz w:val="28"/>
                <w:szCs w:val="28"/>
              </w:rPr>
            </w:pPr>
            <w:r w:rsidRPr="007811E7">
              <w:rPr>
                <w:sz w:val="28"/>
                <w:szCs w:val="28"/>
              </w:rPr>
              <w:t>-</w:t>
            </w:r>
          </w:p>
        </w:tc>
        <w:tc>
          <w:tcPr>
            <w:tcW w:w="2436" w:type="dxa"/>
          </w:tcPr>
          <w:p w:rsidR="007811E7" w:rsidRPr="007811E7" w:rsidRDefault="007811E7" w:rsidP="007811E7">
            <w:pPr>
              <w:jc w:val="center"/>
              <w:rPr>
                <w:sz w:val="28"/>
                <w:szCs w:val="28"/>
              </w:rPr>
            </w:pPr>
            <w:r w:rsidRPr="007811E7">
              <w:rPr>
                <w:sz w:val="28"/>
                <w:szCs w:val="28"/>
              </w:rPr>
              <w:t>280</w:t>
            </w:r>
          </w:p>
        </w:tc>
        <w:tc>
          <w:tcPr>
            <w:tcW w:w="2436" w:type="dxa"/>
          </w:tcPr>
          <w:p w:rsidR="007811E7" w:rsidRPr="007811E7" w:rsidRDefault="007811E7" w:rsidP="007811E7">
            <w:pPr>
              <w:jc w:val="center"/>
              <w:rPr>
                <w:sz w:val="28"/>
                <w:szCs w:val="28"/>
              </w:rPr>
            </w:pPr>
            <w:r w:rsidRPr="007811E7">
              <w:rPr>
                <w:sz w:val="28"/>
                <w:szCs w:val="28"/>
              </w:rPr>
              <w:t>400</w:t>
            </w:r>
          </w:p>
        </w:tc>
      </w:tr>
    </w:tbl>
    <w:p w:rsidR="007811E7" w:rsidRPr="007811E7" w:rsidRDefault="007811E7" w:rsidP="007811E7">
      <w:pPr>
        <w:spacing w:after="0" w:line="240" w:lineRule="auto"/>
        <w:rPr>
          <w:rFonts w:ascii="Times New Roman" w:hAnsi="Times New Roman" w:cs="Times New Roman"/>
          <w:sz w:val="28"/>
          <w:szCs w:val="28"/>
        </w:rPr>
      </w:pPr>
      <w:r w:rsidRPr="007811E7">
        <w:rPr>
          <w:rFonts w:ascii="Times New Roman" w:hAnsi="Times New Roman" w:cs="Times New Roman"/>
          <w:sz w:val="28"/>
          <w:szCs w:val="28"/>
        </w:rPr>
        <w:t>_____________________________________________</w:t>
      </w:r>
    </w:p>
    <w:p w:rsidR="007811E7" w:rsidRPr="007811E7" w:rsidRDefault="007811E7" w:rsidP="007811E7">
      <w:pPr>
        <w:spacing w:after="0" w:line="240" w:lineRule="auto"/>
        <w:rPr>
          <w:rFonts w:ascii="Times New Roman" w:hAnsi="Times New Roman" w:cs="Times New Roman"/>
          <w:sz w:val="28"/>
          <w:szCs w:val="28"/>
        </w:rPr>
      </w:pPr>
      <w:r w:rsidRPr="007811E7">
        <w:rPr>
          <w:rFonts w:ascii="Times New Roman" w:hAnsi="Times New Roman" w:cs="Times New Roman"/>
          <w:sz w:val="28"/>
          <w:szCs w:val="28"/>
        </w:rPr>
        <w:t xml:space="preserve">* В качестве показателя установлены объёмы выпускаемой </w:t>
      </w:r>
      <w:proofErr w:type="spellStart"/>
      <w:r w:rsidRPr="007811E7">
        <w:rPr>
          <w:rFonts w:ascii="Times New Roman" w:hAnsi="Times New Roman" w:cs="Times New Roman"/>
          <w:sz w:val="28"/>
          <w:szCs w:val="28"/>
        </w:rPr>
        <w:t>плитной</w:t>
      </w:r>
      <w:proofErr w:type="spellEnd"/>
      <w:r w:rsidRPr="007811E7">
        <w:rPr>
          <w:rFonts w:ascii="Times New Roman" w:hAnsi="Times New Roman" w:cs="Times New Roman"/>
          <w:sz w:val="28"/>
          <w:szCs w:val="28"/>
        </w:rPr>
        <w:t xml:space="preserve"> продукции, тыс. м</w:t>
      </w:r>
      <w:r w:rsidRPr="007811E7">
        <w:rPr>
          <w:rFonts w:ascii="Times New Roman" w:hAnsi="Times New Roman" w:cs="Times New Roman"/>
          <w:sz w:val="28"/>
          <w:szCs w:val="28"/>
          <w:vertAlign w:val="superscript"/>
        </w:rPr>
        <w:t>3</w:t>
      </w:r>
      <w:r w:rsidRPr="007811E7">
        <w:rPr>
          <w:rFonts w:ascii="Times New Roman" w:hAnsi="Times New Roman" w:cs="Times New Roman"/>
          <w:sz w:val="28"/>
          <w:szCs w:val="28"/>
        </w:rPr>
        <w:t>.</w:t>
      </w:r>
    </w:p>
    <w:p w:rsidR="007811E7" w:rsidRPr="007811E7" w:rsidRDefault="007811E7" w:rsidP="007811E7">
      <w:pPr>
        <w:spacing w:after="0" w:line="240" w:lineRule="auto"/>
        <w:rPr>
          <w:rFonts w:ascii="Times New Roman" w:hAnsi="Times New Roman" w:cs="Times New Roman"/>
          <w:sz w:val="28"/>
          <w:szCs w:val="28"/>
          <w:vertAlign w:val="superscript"/>
        </w:rPr>
      </w:pPr>
    </w:p>
    <w:tbl>
      <w:tblPr>
        <w:tblStyle w:val="a7"/>
        <w:tblW w:w="15309" w:type="dxa"/>
        <w:jc w:val="center"/>
        <w:tblLayout w:type="fixed"/>
        <w:tblCellMar>
          <w:top w:w="28" w:type="dxa"/>
          <w:left w:w="28" w:type="dxa"/>
          <w:bottom w:w="28" w:type="dxa"/>
          <w:right w:w="28" w:type="dxa"/>
        </w:tblCellMar>
        <w:tblLook w:val="04A0"/>
      </w:tblPr>
      <w:tblGrid>
        <w:gridCol w:w="3837"/>
        <w:gridCol w:w="4445"/>
        <w:gridCol w:w="1721"/>
        <w:gridCol w:w="3155"/>
        <w:gridCol w:w="2151"/>
      </w:tblGrid>
      <w:tr w:rsidR="007811E7" w:rsidRPr="007811E7" w:rsidTr="007811E7">
        <w:trPr>
          <w:jc w:val="center"/>
        </w:trPr>
        <w:tc>
          <w:tcPr>
            <w:tcW w:w="3794" w:type="dxa"/>
          </w:tcPr>
          <w:p w:rsidR="007811E7" w:rsidRPr="007811E7" w:rsidRDefault="007811E7" w:rsidP="007811E7">
            <w:pPr>
              <w:jc w:val="center"/>
              <w:rPr>
                <w:sz w:val="28"/>
                <w:szCs w:val="28"/>
              </w:rPr>
            </w:pPr>
            <w:r w:rsidRPr="007811E7">
              <w:rPr>
                <w:sz w:val="28"/>
                <w:szCs w:val="28"/>
              </w:rPr>
              <w:t>Описание проблемы</w:t>
            </w:r>
          </w:p>
        </w:tc>
        <w:tc>
          <w:tcPr>
            <w:tcW w:w="4394" w:type="dxa"/>
          </w:tcPr>
          <w:p w:rsidR="007811E7" w:rsidRPr="007811E7" w:rsidRDefault="007811E7" w:rsidP="007811E7">
            <w:pPr>
              <w:jc w:val="center"/>
              <w:rPr>
                <w:sz w:val="28"/>
                <w:szCs w:val="28"/>
              </w:rPr>
            </w:pPr>
            <w:r w:rsidRPr="007811E7">
              <w:rPr>
                <w:sz w:val="28"/>
                <w:szCs w:val="28"/>
              </w:rPr>
              <w:t>Мероприятия</w:t>
            </w:r>
          </w:p>
        </w:tc>
        <w:tc>
          <w:tcPr>
            <w:tcW w:w="1701" w:type="dxa"/>
          </w:tcPr>
          <w:p w:rsidR="007811E7" w:rsidRPr="007811E7" w:rsidRDefault="007811E7" w:rsidP="007811E7">
            <w:pPr>
              <w:jc w:val="center"/>
              <w:rPr>
                <w:sz w:val="28"/>
                <w:szCs w:val="28"/>
              </w:rPr>
            </w:pPr>
            <w:r w:rsidRPr="007811E7">
              <w:rPr>
                <w:sz w:val="28"/>
                <w:szCs w:val="28"/>
              </w:rPr>
              <w:t>Срок реализации</w:t>
            </w:r>
          </w:p>
        </w:tc>
        <w:tc>
          <w:tcPr>
            <w:tcW w:w="3119" w:type="dxa"/>
          </w:tcPr>
          <w:p w:rsidR="007811E7" w:rsidRPr="007811E7" w:rsidRDefault="007811E7" w:rsidP="007811E7">
            <w:pPr>
              <w:jc w:val="center"/>
              <w:rPr>
                <w:sz w:val="28"/>
                <w:szCs w:val="28"/>
              </w:rPr>
            </w:pPr>
            <w:r w:rsidRPr="007811E7">
              <w:rPr>
                <w:sz w:val="28"/>
                <w:szCs w:val="28"/>
              </w:rPr>
              <w:t>Ожидаемый результат</w:t>
            </w:r>
          </w:p>
        </w:tc>
        <w:tc>
          <w:tcPr>
            <w:tcW w:w="2126" w:type="dxa"/>
          </w:tcPr>
          <w:p w:rsidR="007811E7" w:rsidRPr="007811E7" w:rsidRDefault="007811E7" w:rsidP="007811E7">
            <w:pPr>
              <w:jc w:val="center"/>
              <w:rPr>
                <w:sz w:val="28"/>
                <w:szCs w:val="28"/>
              </w:rPr>
            </w:pPr>
            <w:r w:rsidRPr="007811E7">
              <w:rPr>
                <w:sz w:val="28"/>
                <w:szCs w:val="28"/>
              </w:rPr>
              <w:t>Ответственный исполнитель</w:t>
            </w:r>
          </w:p>
        </w:tc>
      </w:tr>
      <w:tr w:rsidR="007811E7" w:rsidRPr="007811E7" w:rsidTr="007811E7">
        <w:trPr>
          <w:jc w:val="center"/>
        </w:trPr>
        <w:tc>
          <w:tcPr>
            <w:tcW w:w="3794" w:type="dxa"/>
          </w:tcPr>
          <w:p w:rsidR="007811E7" w:rsidRPr="007811E7" w:rsidRDefault="007811E7" w:rsidP="007811E7">
            <w:pPr>
              <w:jc w:val="both"/>
              <w:rPr>
                <w:sz w:val="28"/>
                <w:szCs w:val="28"/>
              </w:rPr>
            </w:pPr>
            <w:r w:rsidRPr="007811E7">
              <w:rPr>
                <w:sz w:val="28"/>
                <w:szCs w:val="28"/>
              </w:rPr>
              <w:t xml:space="preserve">Снижение </w:t>
            </w:r>
            <w:proofErr w:type="spellStart"/>
            <w:proofErr w:type="gramStart"/>
            <w:r w:rsidRPr="007811E7">
              <w:rPr>
                <w:sz w:val="28"/>
                <w:szCs w:val="28"/>
              </w:rPr>
              <w:t>конкуренто-</w:t>
            </w:r>
            <w:r w:rsidRPr="007811E7">
              <w:rPr>
                <w:sz w:val="28"/>
                <w:szCs w:val="28"/>
              </w:rPr>
              <w:lastRenderedPageBreak/>
              <w:t>способности</w:t>
            </w:r>
            <w:proofErr w:type="spellEnd"/>
            <w:proofErr w:type="gramEnd"/>
            <w:r w:rsidRPr="007811E7">
              <w:rPr>
                <w:sz w:val="28"/>
                <w:szCs w:val="28"/>
              </w:rPr>
              <w:t xml:space="preserve"> существующего производства линии ДСП (повышенные издержки производства, моральное и физическое старение оборудования)</w:t>
            </w:r>
          </w:p>
        </w:tc>
        <w:tc>
          <w:tcPr>
            <w:tcW w:w="4394" w:type="dxa"/>
          </w:tcPr>
          <w:p w:rsidR="007811E7" w:rsidRPr="007811E7" w:rsidRDefault="007811E7" w:rsidP="007811E7">
            <w:pPr>
              <w:jc w:val="both"/>
              <w:rPr>
                <w:sz w:val="28"/>
                <w:szCs w:val="28"/>
              </w:rPr>
            </w:pPr>
            <w:r w:rsidRPr="007811E7">
              <w:rPr>
                <w:sz w:val="28"/>
                <w:szCs w:val="28"/>
              </w:rPr>
              <w:lastRenderedPageBreak/>
              <w:t xml:space="preserve">1. Замена существующей линии </w:t>
            </w:r>
            <w:r w:rsidRPr="007811E7">
              <w:rPr>
                <w:sz w:val="28"/>
                <w:szCs w:val="28"/>
              </w:rPr>
              <w:lastRenderedPageBreak/>
              <w:t xml:space="preserve">производства ДСП-150 на современную </w:t>
            </w:r>
            <w:proofErr w:type="spellStart"/>
            <w:proofErr w:type="gramStart"/>
            <w:r w:rsidRPr="007811E7">
              <w:rPr>
                <w:sz w:val="28"/>
                <w:szCs w:val="28"/>
              </w:rPr>
              <w:t>высокопроизво-дительную</w:t>
            </w:r>
            <w:proofErr w:type="spellEnd"/>
            <w:proofErr w:type="gramEnd"/>
            <w:r w:rsidRPr="007811E7">
              <w:rPr>
                <w:sz w:val="28"/>
                <w:szCs w:val="28"/>
              </w:rPr>
              <w:t xml:space="preserve"> технологическую линию ДСП-400 на базе непрерывного пресса.</w:t>
            </w:r>
          </w:p>
          <w:p w:rsidR="007811E7" w:rsidRPr="007811E7" w:rsidRDefault="007811E7" w:rsidP="007811E7">
            <w:pPr>
              <w:jc w:val="both"/>
              <w:rPr>
                <w:sz w:val="28"/>
                <w:szCs w:val="28"/>
              </w:rPr>
            </w:pPr>
            <w:r w:rsidRPr="007811E7">
              <w:rPr>
                <w:sz w:val="28"/>
                <w:szCs w:val="28"/>
              </w:rPr>
              <w:t>2. Вывод на внутренний и внешние рынки высококачественных конкурентоспособных древесно-стружечных плит основных форматов</w:t>
            </w:r>
          </w:p>
        </w:tc>
        <w:tc>
          <w:tcPr>
            <w:tcW w:w="1701" w:type="dxa"/>
          </w:tcPr>
          <w:p w:rsidR="007811E7" w:rsidRPr="007811E7" w:rsidRDefault="007811E7" w:rsidP="007811E7">
            <w:pPr>
              <w:jc w:val="center"/>
              <w:rPr>
                <w:sz w:val="28"/>
                <w:szCs w:val="28"/>
              </w:rPr>
            </w:pPr>
            <w:r w:rsidRPr="007811E7">
              <w:rPr>
                <w:sz w:val="28"/>
                <w:szCs w:val="28"/>
              </w:rPr>
              <w:lastRenderedPageBreak/>
              <w:t xml:space="preserve">2015 – </w:t>
            </w:r>
          </w:p>
          <w:p w:rsidR="007811E7" w:rsidRPr="007811E7" w:rsidRDefault="007811E7" w:rsidP="007811E7">
            <w:pPr>
              <w:jc w:val="center"/>
              <w:rPr>
                <w:sz w:val="28"/>
                <w:szCs w:val="28"/>
              </w:rPr>
            </w:pPr>
            <w:r w:rsidRPr="007811E7">
              <w:rPr>
                <w:sz w:val="28"/>
                <w:szCs w:val="28"/>
              </w:rPr>
              <w:lastRenderedPageBreak/>
              <w:t xml:space="preserve">1 кв. 2017 годы </w:t>
            </w:r>
          </w:p>
          <w:p w:rsidR="007811E7" w:rsidRPr="007811E7" w:rsidRDefault="007811E7" w:rsidP="007811E7">
            <w:pPr>
              <w:jc w:val="center"/>
              <w:rPr>
                <w:sz w:val="28"/>
                <w:szCs w:val="28"/>
              </w:rPr>
            </w:pPr>
          </w:p>
          <w:p w:rsidR="007811E7" w:rsidRPr="007811E7" w:rsidRDefault="007811E7" w:rsidP="007811E7">
            <w:pPr>
              <w:jc w:val="center"/>
              <w:rPr>
                <w:sz w:val="28"/>
                <w:szCs w:val="28"/>
              </w:rPr>
            </w:pPr>
          </w:p>
          <w:p w:rsidR="007811E7" w:rsidRPr="007811E7" w:rsidRDefault="007811E7" w:rsidP="007811E7">
            <w:pPr>
              <w:jc w:val="center"/>
              <w:rPr>
                <w:sz w:val="28"/>
                <w:szCs w:val="28"/>
              </w:rPr>
            </w:pPr>
          </w:p>
          <w:p w:rsidR="007811E7" w:rsidRPr="007811E7" w:rsidRDefault="007811E7" w:rsidP="007811E7">
            <w:pPr>
              <w:jc w:val="center"/>
              <w:rPr>
                <w:sz w:val="28"/>
                <w:szCs w:val="28"/>
              </w:rPr>
            </w:pPr>
            <w:r w:rsidRPr="007811E7">
              <w:rPr>
                <w:sz w:val="28"/>
                <w:szCs w:val="28"/>
              </w:rPr>
              <w:t>2017 год</w:t>
            </w:r>
          </w:p>
        </w:tc>
        <w:tc>
          <w:tcPr>
            <w:tcW w:w="3119" w:type="dxa"/>
          </w:tcPr>
          <w:p w:rsidR="007811E7" w:rsidRPr="007811E7" w:rsidRDefault="007811E7" w:rsidP="007811E7">
            <w:pPr>
              <w:jc w:val="both"/>
              <w:rPr>
                <w:sz w:val="28"/>
                <w:szCs w:val="28"/>
              </w:rPr>
            </w:pPr>
            <w:r w:rsidRPr="007811E7">
              <w:rPr>
                <w:sz w:val="28"/>
                <w:szCs w:val="28"/>
              </w:rPr>
              <w:lastRenderedPageBreak/>
              <w:t xml:space="preserve">1. Диверсификация </w:t>
            </w:r>
            <w:r w:rsidRPr="007811E7">
              <w:rPr>
                <w:sz w:val="28"/>
                <w:szCs w:val="28"/>
              </w:rPr>
              <w:lastRenderedPageBreak/>
              <w:t>производства.</w:t>
            </w:r>
          </w:p>
          <w:p w:rsidR="007811E7" w:rsidRPr="007811E7" w:rsidRDefault="007811E7" w:rsidP="007811E7">
            <w:pPr>
              <w:jc w:val="both"/>
              <w:rPr>
                <w:sz w:val="28"/>
                <w:szCs w:val="28"/>
              </w:rPr>
            </w:pPr>
            <w:r w:rsidRPr="007811E7">
              <w:rPr>
                <w:sz w:val="28"/>
                <w:szCs w:val="28"/>
              </w:rPr>
              <w:t xml:space="preserve">2. Снижение </w:t>
            </w:r>
            <w:proofErr w:type="spellStart"/>
            <w:proofErr w:type="gramStart"/>
            <w:r w:rsidRPr="007811E7">
              <w:rPr>
                <w:sz w:val="28"/>
                <w:szCs w:val="28"/>
              </w:rPr>
              <w:t>себес-тоимости</w:t>
            </w:r>
            <w:proofErr w:type="spellEnd"/>
            <w:proofErr w:type="gramEnd"/>
            <w:r w:rsidRPr="007811E7">
              <w:rPr>
                <w:sz w:val="28"/>
                <w:szCs w:val="28"/>
              </w:rPr>
              <w:t xml:space="preserve"> выпуска продукции.</w:t>
            </w:r>
          </w:p>
          <w:p w:rsidR="007811E7" w:rsidRPr="007811E7" w:rsidRDefault="007811E7" w:rsidP="007811E7">
            <w:pPr>
              <w:jc w:val="both"/>
              <w:rPr>
                <w:sz w:val="28"/>
                <w:szCs w:val="28"/>
              </w:rPr>
            </w:pPr>
            <w:r w:rsidRPr="007811E7">
              <w:rPr>
                <w:sz w:val="28"/>
                <w:szCs w:val="28"/>
              </w:rPr>
              <w:t>3. Увеличение доли рынка продукции</w:t>
            </w:r>
          </w:p>
        </w:tc>
        <w:tc>
          <w:tcPr>
            <w:tcW w:w="2126" w:type="dxa"/>
          </w:tcPr>
          <w:p w:rsidR="007811E7" w:rsidRPr="007811E7" w:rsidRDefault="007811E7" w:rsidP="007811E7">
            <w:pPr>
              <w:jc w:val="both"/>
              <w:rPr>
                <w:sz w:val="28"/>
                <w:szCs w:val="28"/>
              </w:rPr>
            </w:pPr>
            <w:proofErr w:type="spellStart"/>
            <w:r w:rsidRPr="007811E7">
              <w:rPr>
                <w:sz w:val="28"/>
                <w:szCs w:val="28"/>
              </w:rPr>
              <w:lastRenderedPageBreak/>
              <w:t>ДеплесхозКостр</w:t>
            </w:r>
            <w:r w:rsidRPr="007811E7">
              <w:rPr>
                <w:sz w:val="28"/>
                <w:szCs w:val="28"/>
              </w:rPr>
              <w:lastRenderedPageBreak/>
              <w:t>омской</w:t>
            </w:r>
            <w:proofErr w:type="spellEnd"/>
            <w:r w:rsidRPr="007811E7">
              <w:rPr>
                <w:sz w:val="28"/>
                <w:szCs w:val="28"/>
              </w:rPr>
              <w:t xml:space="preserve"> области </w:t>
            </w:r>
          </w:p>
          <w:p w:rsidR="007811E7" w:rsidRPr="007811E7" w:rsidRDefault="007811E7" w:rsidP="007811E7">
            <w:pPr>
              <w:rPr>
                <w:sz w:val="28"/>
                <w:szCs w:val="28"/>
              </w:rPr>
            </w:pPr>
          </w:p>
        </w:tc>
      </w:tr>
    </w:tbl>
    <w:p w:rsidR="007811E7" w:rsidRPr="007811E7" w:rsidRDefault="007811E7" w:rsidP="007811E7">
      <w:pPr>
        <w:spacing w:after="0" w:line="240" w:lineRule="auto"/>
        <w:jc w:val="both"/>
        <w:rPr>
          <w:rFonts w:ascii="Times New Roman" w:hAnsi="Times New Roman" w:cs="Times New Roman"/>
          <w:sz w:val="28"/>
          <w:szCs w:val="28"/>
        </w:rPr>
      </w:pPr>
    </w:p>
    <w:p w:rsidR="007811E7" w:rsidRPr="007811E7" w:rsidRDefault="007811E7" w:rsidP="007811E7">
      <w:pPr>
        <w:spacing w:after="0" w:line="240" w:lineRule="auto"/>
        <w:jc w:val="center"/>
        <w:rPr>
          <w:rFonts w:ascii="Times New Roman" w:hAnsi="Times New Roman" w:cs="Times New Roman"/>
          <w:sz w:val="28"/>
          <w:szCs w:val="28"/>
        </w:rPr>
      </w:pPr>
      <w:r w:rsidRPr="007811E7">
        <w:rPr>
          <w:rFonts w:ascii="Times New Roman" w:hAnsi="Times New Roman" w:cs="Times New Roman"/>
          <w:sz w:val="28"/>
          <w:szCs w:val="28"/>
        </w:rPr>
        <w:t xml:space="preserve">4. Производство </w:t>
      </w:r>
      <w:proofErr w:type="spellStart"/>
      <w:r w:rsidRPr="007811E7">
        <w:rPr>
          <w:rFonts w:ascii="Times New Roman" w:hAnsi="Times New Roman" w:cs="Times New Roman"/>
          <w:sz w:val="28"/>
          <w:szCs w:val="28"/>
        </w:rPr>
        <w:t>пилопродукции</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погонажных</w:t>
      </w:r>
      <w:proofErr w:type="spellEnd"/>
      <w:r w:rsidRPr="007811E7">
        <w:rPr>
          <w:rFonts w:ascii="Times New Roman" w:hAnsi="Times New Roman" w:cs="Times New Roman"/>
          <w:sz w:val="28"/>
          <w:szCs w:val="28"/>
        </w:rPr>
        <w:t xml:space="preserve"> изделий, мебельного щита и клееной </w:t>
      </w:r>
      <w:proofErr w:type="spellStart"/>
      <w:r w:rsidRPr="007811E7">
        <w:rPr>
          <w:rFonts w:ascii="Times New Roman" w:hAnsi="Times New Roman" w:cs="Times New Roman"/>
          <w:sz w:val="28"/>
          <w:szCs w:val="28"/>
        </w:rPr>
        <w:t>продукции</w:t>
      </w:r>
      <w:proofErr w:type="gramStart"/>
      <w:r w:rsidRPr="007811E7">
        <w:rPr>
          <w:rFonts w:ascii="Times New Roman" w:hAnsi="Times New Roman" w:cs="Times New Roman"/>
          <w:sz w:val="28"/>
          <w:szCs w:val="28"/>
        </w:rPr>
        <w:t>,б</w:t>
      </w:r>
      <w:proofErr w:type="gramEnd"/>
      <w:r w:rsidRPr="007811E7">
        <w:rPr>
          <w:rFonts w:ascii="Times New Roman" w:hAnsi="Times New Roman" w:cs="Times New Roman"/>
          <w:sz w:val="28"/>
          <w:szCs w:val="28"/>
        </w:rPr>
        <w:t>иотоплива</w:t>
      </w:r>
      <w:proofErr w:type="spellEnd"/>
      <w:r w:rsidRPr="007811E7">
        <w:rPr>
          <w:rFonts w:ascii="Times New Roman" w:hAnsi="Times New Roman" w:cs="Times New Roman"/>
          <w:sz w:val="28"/>
          <w:szCs w:val="28"/>
        </w:rPr>
        <w:t xml:space="preserve"> (брикетов)</w:t>
      </w:r>
    </w:p>
    <w:p w:rsidR="007811E7" w:rsidRPr="007811E7" w:rsidRDefault="007811E7" w:rsidP="007811E7">
      <w:pPr>
        <w:spacing w:after="0" w:line="240" w:lineRule="auto"/>
        <w:jc w:val="center"/>
        <w:rPr>
          <w:rFonts w:ascii="Times New Roman" w:hAnsi="Times New Roman" w:cs="Times New Roman"/>
          <w:sz w:val="28"/>
          <w:szCs w:val="28"/>
        </w:rPr>
      </w:pPr>
    </w:p>
    <w:tbl>
      <w:tblPr>
        <w:tblStyle w:val="a7"/>
        <w:tblW w:w="15309" w:type="dxa"/>
        <w:jc w:val="center"/>
        <w:tblLayout w:type="fixed"/>
        <w:tblCellMar>
          <w:top w:w="28" w:type="dxa"/>
          <w:left w:w="28" w:type="dxa"/>
          <w:bottom w:w="28" w:type="dxa"/>
          <w:right w:w="28" w:type="dxa"/>
        </w:tblCellMar>
        <w:tblLook w:val="04A0"/>
      </w:tblPr>
      <w:tblGrid>
        <w:gridCol w:w="815"/>
        <w:gridCol w:w="9440"/>
        <w:gridCol w:w="2571"/>
        <w:gridCol w:w="2483"/>
      </w:tblGrid>
      <w:tr w:rsidR="007811E7" w:rsidRPr="007811E7" w:rsidTr="007811E7">
        <w:trPr>
          <w:trHeight w:val="654"/>
          <w:jc w:val="center"/>
        </w:trPr>
        <w:tc>
          <w:tcPr>
            <w:tcW w:w="594" w:type="dxa"/>
          </w:tcPr>
          <w:p w:rsidR="007811E7" w:rsidRPr="007811E7" w:rsidRDefault="007811E7" w:rsidP="007811E7">
            <w:pPr>
              <w:jc w:val="center"/>
              <w:rPr>
                <w:sz w:val="28"/>
                <w:szCs w:val="28"/>
              </w:rPr>
            </w:pPr>
            <w:r w:rsidRPr="007811E7">
              <w:rPr>
                <w:sz w:val="28"/>
                <w:szCs w:val="28"/>
              </w:rPr>
              <w:t xml:space="preserve">№ </w:t>
            </w:r>
          </w:p>
          <w:p w:rsidR="007811E7" w:rsidRPr="007811E7" w:rsidRDefault="007811E7" w:rsidP="007811E7">
            <w:pPr>
              <w:jc w:val="center"/>
              <w:rPr>
                <w:sz w:val="28"/>
                <w:szCs w:val="28"/>
              </w:rPr>
            </w:pPr>
            <w:proofErr w:type="spellStart"/>
            <w:proofErr w:type="gramStart"/>
            <w:r w:rsidRPr="007811E7">
              <w:rPr>
                <w:sz w:val="28"/>
                <w:szCs w:val="28"/>
              </w:rPr>
              <w:t>п</w:t>
            </w:r>
            <w:proofErr w:type="spellEnd"/>
            <w:proofErr w:type="gramEnd"/>
            <w:r w:rsidRPr="007811E7">
              <w:rPr>
                <w:sz w:val="28"/>
                <w:szCs w:val="28"/>
              </w:rPr>
              <w:t>/</w:t>
            </w:r>
            <w:proofErr w:type="spellStart"/>
            <w:r w:rsidRPr="007811E7">
              <w:rPr>
                <w:sz w:val="28"/>
                <w:szCs w:val="28"/>
              </w:rPr>
              <w:t>п</w:t>
            </w:r>
            <w:proofErr w:type="spellEnd"/>
          </w:p>
        </w:tc>
        <w:tc>
          <w:tcPr>
            <w:tcW w:w="6885" w:type="dxa"/>
          </w:tcPr>
          <w:p w:rsidR="007811E7" w:rsidRPr="007811E7" w:rsidRDefault="007811E7" w:rsidP="007811E7">
            <w:pPr>
              <w:jc w:val="center"/>
              <w:rPr>
                <w:sz w:val="28"/>
                <w:szCs w:val="28"/>
              </w:rPr>
            </w:pPr>
            <w:r w:rsidRPr="007811E7">
              <w:rPr>
                <w:sz w:val="28"/>
                <w:szCs w:val="28"/>
              </w:rPr>
              <w:t>Наименование контрольного показателя</w:t>
            </w:r>
          </w:p>
        </w:tc>
        <w:tc>
          <w:tcPr>
            <w:tcW w:w="1875" w:type="dxa"/>
          </w:tcPr>
          <w:p w:rsidR="007811E7" w:rsidRPr="007811E7" w:rsidRDefault="007811E7" w:rsidP="007811E7">
            <w:pPr>
              <w:jc w:val="center"/>
              <w:rPr>
                <w:sz w:val="28"/>
                <w:szCs w:val="28"/>
              </w:rPr>
            </w:pPr>
            <w:r w:rsidRPr="007811E7">
              <w:rPr>
                <w:sz w:val="28"/>
                <w:szCs w:val="28"/>
              </w:rPr>
              <w:t>2017 год</w:t>
            </w:r>
          </w:p>
          <w:p w:rsidR="007811E7" w:rsidRPr="007811E7" w:rsidRDefault="007811E7" w:rsidP="007811E7">
            <w:pPr>
              <w:jc w:val="center"/>
              <w:rPr>
                <w:sz w:val="28"/>
                <w:szCs w:val="28"/>
              </w:rPr>
            </w:pPr>
          </w:p>
        </w:tc>
        <w:tc>
          <w:tcPr>
            <w:tcW w:w="1811" w:type="dxa"/>
          </w:tcPr>
          <w:p w:rsidR="007811E7" w:rsidRPr="007811E7" w:rsidRDefault="007811E7" w:rsidP="007811E7">
            <w:pPr>
              <w:jc w:val="center"/>
              <w:rPr>
                <w:sz w:val="28"/>
                <w:szCs w:val="28"/>
              </w:rPr>
            </w:pPr>
            <w:r w:rsidRPr="007811E7">
              <w:rPr>
                <w:sz w:val="28"/>
                <w:szCs w:val="28"/>
              </w:rPr>
              <w:t>2018 год</w:t>
            </w:r>
          </w:p>
          <w:p w:rsidR="007811E7" w:rsidRPr="007811E7" w:rsidRDefault="007811E7" w:rsidP="007811E7">
            <w:pPr>
              <w:jc w:val="center"/>
              <w:rPr>
                <w:sz w:val="28"/>
                <w:szCs w:val="28"/>
              </w:rPr>
            </w:pPr>
          </w:p>
        </w:tc>
      </w:tr>
      <w:tr w:rsidR="007811E7" w:rsidRPr="007811E7" w:rsidTr="007811E7">
        <w:trPr>
          <w:jc w:val="center"/>
        </w:trPr>
        <w:tc>
          <w:tcPr>
            <w:tcW w:w="594" w:type="dxa"/>
          </w:tcPr>
          <w:p w:rsidR="007811E7" w:rsidRPr="007811E7" w:rsidRDefault="007811E7" w:rsidP="007811E7">
            <w:pPr>
              <w:rPr>
                <w:sz w:val="28"/>
                <w:szCs w:val="28"/>
              </w:rPr>
            </w:pPr>
          </w:p>
        </w:tc>
        <w:tc>
          <w:tcPr>
            <w:tcW w:w="6885" w:type="dxa"/>
          </w:tcPr>
          <w:p w:rsidR="007811E7" w:rsidRPr="007811E7" w:rsidRDefault="007811E7" w:rsidP="007811E7">
            <w:pPr>
              <w:jc w:val="both"/>
              <w:rPr>
                <w:sz w:val="28"/>
                <w:szCs w:val="28"/>
              </w:rPr>
            </w:pPr>
            <w:r w:rsidRPr="007811E7">
              <w:rPr>
                <w:sz w:val="28"/>
                <w:szCs w:val="28"/>
              </w:rPr>
              <w:t xml:space="preserve">Выпуск </w:t>
            </w:r>
            <w:proofErr w:type="spellStart"/>
            <w:r w:rsidRPr="007811E7">
              <w:rPr>
                <w:sz w:val="28"/>
                <w:szCs w:val="28"/>
              </w:rPr>
              <w:t>пилопродукции</w:t>
            </w:r>
            <w:proofErr w:type="spellEnd"/>
            <w:r w:rsidRPr="007811E7">
              <w:rPr>
                <w:sz w:val="28"/>
                <w:szCs w:val="28"/>
              </w:rPr>
              <w:t xml:space="preserve">, </w:t>
            </w:r>
            <w:proofErr w:type="spellStart"/>
            <w:r w:rsidRPr="007811E7">
              <w:rPr>
                <w:sz w:val="28"/>
                <w:szCs w:val="28"/>
              </w:rPr>
              <w:t>погонажных</w:t>
            </w:r>
            <w:proofErr w:type="spellEnd"/>
            <w:r w:rsidRPr="007811E7">
              <w:rPr>
                <w:sz w:val="28"/>
                <w:szCs w:val="28"/>
              </w:rPr>
              <w:t xml:space="preserve"> изделий, мебельного щита и клееной продукции, </w:t>
            </w:r>
            <w:proofErr w:type="spellStart"/>
            <w:r w:rsidRPr="007811E7">
              <w:rPr>
                <w:sz w:val="28"/>
                <w:szCs w:val="28"/>
              </w:rPr>
              <w:t>биотоплива</w:t>
            </w:r>
            <w:proofErr w:type="spellEnd"/>
            <w:r w:rsidRPr="007811E7">
              <w:rPr>
                <w:sz w:val="28"/>
                <w:szCs w:val="28"/>
              </w:rPr>
              <w:t xml:space="preserve"> (брикетов) на современном лесопильном оборудовании (количество предприятий) </w:t>
            </w:r>
          </w:p>
        </w:tc>
        <w:tc>
          <w:tcPr>
            <w:tcW w:w="1875" w:type="dxa"/>
          </w:tcPr>
          <w:p w:rsidR="007811E7" w:rsidRPr="007811E7" w:rsidRDefault="007811E7" w:rsidP="007811E7">
            <w:pPr>
              <w:jc w:val="center"/>
              <w:rPr>
                <w:sz w:val="28"/>
                <w:szCs w:val="28"/>
              </w:rPr>
            </w:pPr>
          </w:p>
          <w:p w:rsidR="007811E7" w:rsidRPr="007811E7" w:rsidRDefault="007811E7" w:rsidP="007811E7">
            <w:pPr>
              <w:jc w:val="center"/>
              <w:rPr>
                <w:sz w:val="28"/>
                <w:szCs w:val="28"/>
              </w:rPr>
            </w:pPr>
            <w:r w:rsidRPr="007811E7">
              <w:rPr>
                <w:sz w:val="28"/>
                <w:szCs w:val="28"/>
              </w:rPr>
              <w:t>1</w:t>
            </w:r>
          </w:p>
        </w:tc>
        <w:tc>
          <w:tcPr>
            <w:tcW w:w="1811" w:type="dxa"/>
          </w:tcPr>
          <w:p w:rsidR="007811E7" w:rsidRPr="007811E7" w:rsidRDefault="007811E7" w:rsidP="007811E7">
            <w:pPr>
              <w:rPr>
                <w:sz w:val="28"/>
                <w:szCs w:val="28"/>
              </w:rPr>
            </w:pPr>
          </w:p>
          <w:p w:rsidR="007811E7" w:rsidRPr="007811E7" w:rsidRDefault="007811E7" w:rsidP="007811E7">
            <w:pPr>
              <w:jc w:val="center"/>
              <w:rPr>
                <w:sz w:val="28"/>
                <w:szCs w:val="28"/>
              </w:rPr>
            </w:pPr>
            <w:r w:rsidRPr="007811E7">
              <w:rPr>
                <w:sz w:val="28"/>
                <w:szCs w:val="28"/>
              </w:rPr>
              <w:t>2</w:t>
            </w:r>
          </w:p>
        </w:tc>
      </w:tr>
      <w:tr w:rsidR="007811E7" w:rsidRPr="007811E7" w:rsidTr="007811E7">
        <w:trPr>
          <w:trHeight w:val="512"/>
          <w:jc w:val="center"/>
        </w:trPr>
        <w:tc>
          <w:tcPr>
            <w:tcW w:w="594" w:type="dxa"/>
          </w:tcPr>
          <w:p w:rsidR="007811E7" w:rsidRPr="007811E7" w:rsidRDefault="007811E7" w:rsidP="007811E7">
            <w:pPr>
              <w:rPr>
                <w:sz w:val="28"/>
                <w:szCs w:val="28"/>
              </w:rPr>
            </w:pPr>
          </w:p>
        </w:tc>
        <w:tc>
          <w:tcPr>
            <w:tcW w:w="6885" w:type="dxa"/>
          </w:tcPr>
          <w:p w:rsidR="007811E7" w:rsidRPr="007811E7" w:rsidRDefault="007811E7" w:rsidP="007811E7">
            <w:pPr>
              <w:jc w:val="both"/>
              <w:rPr>
                <w:sz w:val="28"/>
                <w:szCs w:val="28"/>
                <w:vertAlign w:val="superscript"/>
              </w:rPr>
            </w:pPr>
            <w:r w:rsidRPr="007811E7">
              <w:rPr>
                <w:sz w:val="28"/>
                <w:szCs w:val="28"/>
              </w:rPr>
              <w:t xml:space="preserve">Увеличение выпуска </w:t>
            </w:r>
            <w:proofErr w:type="spellStart"/>
            <w:r w:rsidRPr="007811E7">
              <w:rPr>
                <w:sz w:val="28"/>
                <w:szCs w:val="28"/>
              </w:rPr>
              <w:t>пилопродукции</w:t>
            </w:r>
            <w:proofErr w:type="spellEnd"/>
            <w:r w:rsidRPr="007811E7">
              <w:rPr>
                <w:sz w:val="28"/>
                <w:szCs w:val="28"/>
              </w:rPr>
              <w:t xml:space="preserve">, </w:t>
            </w:r>
            <w:proofErr w:type="spellStart"/>
            <w:r w:rsidRPr="007811E7">
              <w:rPr>
                <w:sz w:val="28"/>
                <w:szCs w:val="28"/>
              </w:rPr>
              <w:t>погонажных</w:t>
            </w:r>
            <w:proofErr w:type="spellEnd"/>
            <w:r w:rsidRPr="007811E7">
              <w:rPr>
                <w:sz w:val="28"/>
                <w:szCs w:val="28"/>
              </w:rPr>
              <w:t xml:space="preserve"> изделий, мебельного щита и клееной продукции, </w:t>
            </w:r>
            <w:proofErr w:type="spellStart"/>
            <w:r w:rsidRPr="007811E7">
              <w:rPr>
                <w:sz w:val="28"/>
                <w:szCs w:val="28"/>
              </w:rPr>
              <w:t>биотоплива</w:t>
            </w:r>
            <w:proofErr w:type="spellEnd"/>
            <w:r w:rsidRPr="007811E7">
              <w:rPr>
                <w:sz w:val="28"/>
                <w:szCs w:val="28"/>
              </w:rPr>
              <w:t xml:space="preserve"> (брикетов) на современном лесопильном оборудовании, тыс</w:t>
            </w:r>
            <w:proofErr w:type="gramStart"/>
            <w:r w:rsidRPr="007811E7">
              <w:rPr>
                <w:sz w:val="28"/>
                <w:szCs w:val="28"/>
              </w:rPr>
              <w:t>.м</w:t>
            </w:r>
            <w:proofErr w:type="gramEnd"/>
            <w:r w:rsidRPr="007811E7">
              <w:rPr>
                <w:sz w:val="28"/>
                <w:szCs w:val="28"/>
                <w:vertAlign w:val="superscript"/>
              </w:rPr>
              <w:t>3</w:t>
            </w:r>
          </w:p>
        </w:tc>
        <w:tc>
          <w:tcPr>
            <w:tcW w:w="1875" w:type="dxa"/>
          </w:tcPr>
          <w:p w:rsidR="007811E7" w:rsidRPr="007811E7" w:rsidRDefault="007811E7" w:rsidP="007811E7">
            <w:pPr>
              <w:jc w:val="center"/>
              <w:rPr>
                <w:sz w:val="28"/>
                <w:szCs w:val="28"/>
              </w:rPr>
            </w:pPr>
            <w:r w:rsidRPr="007811E7">
              <w:rPr>
                <w:sz w:val="28"/>
                <w:szCs w:val="28"/>
              </w:rPr>
              <w:t>8</w:t>
            </w:r>
          </w:p>
        </w:tc>
        <w:tc>
          <w:tcPr>
            <w:tcW w:w="1811" w:type="dxa"/>
          </w:tcPr>
          <w:p w:rsidR="007811E7" w:rsidRPr="007811E7" w:rsidRDefault="007811E7" w:rsidP="007811E7">
            <w:pPr>
              <w:jc w:val="center"/>
              <w:rPr>
                <w:sz w:val="28"/>
                <w:szCs w:val="28"/>
              </w:rPr>
            </w:pPr>
            <w:r w:rsidRPr="007811E7">
              <w:rPr>
                <w:sz w:val="28"/>
                <w:szCs w:val="28"/>
              </w:rPr>
              <w:t>20</w:t>
            </w:r>
          </w:p>
        </w:tc>
      </w:tr>
    </w:tbl>
    <w:p w:rsidR="007811E7" w:rsidRPr="007811E7" w:rsidRDefault="007811E7" w:rsidP="007811E7">
      <w:pPr>
        <w:spacing w:after="0" w:line="240" w:lineRule="auto"/>
        <w:rPr>
          <w:rFonts w:ascii="Times New Roman" w:hAnsi="Times New Roman" w:cs="Times New Roman"/>
          <w:sz w:val="28"/>
          <w:szCs w:val="28"/>
        </w:rPr>
      </w:pPr>
    </w:p>
    <w:tbl>
      <w:tblPr>
        <w:tblStyle w:val="a7"/>
        <w:tblW w:w="15309" w:type="dxa"/>
        <w:jc w:val="center"/>
        <w:tblLayout w:type="fixed"/>
        <w:tblCellMar>
          <w:top w:w="28" w:type="dxa"/>
          <w:left w:w="28" w:type="dxa"/>
          <w:bottom w:w="28" w:type="dxa"/>
          <w:right w:w="28" w:type="dxa"/>
        </w:tblCellMar>
        <w:tblLook w:val="04A0"/>
      </w:tblPr>
      <w:tblGrid>
        <w:gridCol w:w="3837"/>
        <w:gridCol w:w="4445"/>
        <w:gridCol w:w="1721"/>
        <w:gridCol w:w="3155"/>
        <w:gridCol w:w="2151"/>
      </w:tblGrid>
      <w:tr w:rsidR="007811E7" w:rsidRPr="007811E7" w:rsidTr="007811E7">
        <w:trPr>
          <w:jc w:val="center"/>
        </w:trPr>
        <w:tc>
          <w:tcPr>
            <w:tcW w:w="3794" w:type="dxa"/>
          </w:tcPr>
          <w:p w:rsidR="007811E7" w:rsidRPr="007811E7" w:rsidRDefault="007811E7" w:rsidP="007811E7">
            <w:pPr>
              <w:jc w:val="center"/>
              <w:rPr>
                <w:sz w:val="28"/>
                <w:szCs w:val="28"/>
              </w:rPr>
            </w:pPr>
            <w:r w:rsidRPr="007811E7">
              <w:rPr>
                <w:sz w:val="28"/>
                <w:szCs w:val="28"/>
              </w:rPr>
              <w:t>Описание проблемы</w:t>
            </w:r>
          </w:p>
        </w:tc>
        <w:tc>
          <w:tcPr>
            <w:tcW w:w="4394" w:type="dxa"/>
          </w:tcPr>
          <w:p w:rsidR="007811E7" w:rsidRPr="007811E7" w:rsidRDefault="007811E7" w:rsidP="007811E7">
            <w:pPr>
              <w:jc w:val="center"/>
              <w:rPr>
                <w:sz w:val="28"/>
                <w:szCs w:val="28"/>
              </w:rPr>
            </w:pPr>
            <w:r w:rsidRPr="007811E7">
              <w:rPr>
                <w:sz w:val="28"/>
                <w:szCs w:val="28"/>
              </w:rPr>
              <w:t>Мероприятия</w:t>
            </w:r>
          </w:p>
        </w:tc>
        <w:tc>
          <w:tcPr>
            <w:tcW w:w="1701" w:type="dxa"/>
          </w:tcPr>
          <w:p w:rsidR="007811E7" w:rsidRPr="007811E7" w:rsidRDefault="007811E7" w:rsidP="007811E7">
            <w:pPr>
              <w:jc w:val="center"/>
              <w:rPr>
                <w:sz w:val="28"/>
                <w:szCs w:val="28"/>
              </w:rPr>
            </w:pPr>
            <w:r w:rsidRPr="007811E7">
              <w:rPr>
                <w:sz w:val="28"/>
                <w:szCs w:val="28"/>
              </w:rPr>
              <w:t>Срок реализации</w:t>
            </w:r>
          </w:p>
        </w:tc>
        <w:tc>
          <w:tcPr>
            <w:tcW w:w="3119" w:type="dxa"/>
          </w:tcPr>
          <w:p w:rsidR="007811E7" w:rsidRPr="007811E7" w:rsidRDefault="007811E7" w:rsidP="007811E7">
            <w:pPr>
              <w:jc w:val="center"/>
              <w:rPr>
                <w:sz w:val="28"/>
                <w:szCs w:val="28"/>
              </w:rPr>
            </w:pPr>
            <w:r w:rsidRPr="007811E7">
              <w:rPr>
                <w:sz w:val="28"/>
                <w:szCs w:val="28"/>
              </w:rPr>
              <w:t>Ожидаемый результат</w:t>
            </w:r>
          </w:p>
        </w:tc>
        <w:tc>
          <w:tcPr>
            <w:tcW w:w="2126" w:type="dxa"/>
          </w:tcPr>
          <w:p w:rsidR="007811E7" w:rsidRPr="007811E7" w:rsidRDefault="007811E7" w:rsidP="007811E7">
            <w:pPr>
              <w:jc w:val="center"/>
              <w:rPr>
                <w:sz w:val="28"/>
                <w:szCs w:val="28"/>
              </w:rPr>
            </w:pPr>
            <w:r w:rsidRPr="007811E7">
              <w:rPr>
                <w:sz w:val="28"/>
                <w:szCs w:val="28"/>
              </w:rPr>
              <w:t>Ответственный исполнитель</w:t>
            </w:r>
          </w:p>
        </w:tc>
      </w:tr>
      <w:tr w:rsidR="007811E7" w:rsidRPr="007811E7" w:rsidTr="007811E7">
        <w:trPr>
          <w:jc w:val="center"/>
        </w:trPr>
        <w:tc>
          <w:tcPr>
            <w:tcW w:w="3794" w:type="dxa"/>
          </w:tcPr>
          <w:p w:rsidR="007811E7" w:rsidRPr="007811E7" w:rsidRDefault="007811E7" w:rsidP="007811E7">
            <w:pPr>
              <w:jc w:val="both"/>
              <w:rPr>
                <w:sz w:val="28"/>
                <w:szCs w:val="28"/>
              </w:rPr>
            </w:pPr>
            <w:r w:rsidRPr="007811E7">
              <w:rPr>
                <w:sz w:val="28"/>
                <w:szCs w:val="28"/>
              </w:rPr>
              <w:t xml:space="preserve">Отсутствие в пределах экономической доступности предприятий по переработке низкосортной и низкотоварной </w:t>
            </w:r>
            <w:r w:rsidRPr="007811E7">
              <w:rPr>
                <w:sz w:val="28"/>
                <w:szCs w:val="28"/>
              </w:rPr>
              <w:lastRenderedPageBreak/>
              <w:t>древесины</w:t>
            </w:r>
          </w:p>
        </w:tc>
        <w:tc>
          <w:tcPr>
            <w:tcW w:w="4394" w:type="dxa"/>
          </w:tcPr>
          <w:p w:rsidR="007811E7" w:rsidRPr="007811E7" w:rsidRDefault="007811E7" w:rsidP="007811E7">
            <w:pPr>
              <w:jc w:val="both"/>
              <w:rPr>
                <w:sz w:val="28"/>
                <w:szCs w:val="28"/>
              </w:rPr>
            </w:pPr>
            <w:r w:rsidRPr="007811E7">
              <w:rPr>
                <w:sz w:val="28"/>
                <w:szCs w:val="28"/>
              </w:rPr>
              <w:lastRenderedPageBreak/>
              <w:t xml:space="preserve">1. Приобретение и монтаж современного лесопильного оборудования, строительство лесоперерабатывающего цеха. </w:t>
            </w:r>
          </w:p>
          <w:p w:rsidR="007811E7" w:rsidRPr="007811E7" w:rsidRDefault="007811E7" w:rsidP="007811E7">
            <w:pPr>
              <w:jc w:val="both"/>
              <w:rPr>
                <w:sz w:val="28"/>
                <w:szCs w:val="28"/>
              </w:rPr>
            </w:pPr>
            <w:r w:rsidRPr="007811E7">
              <w:rPr>
                <w:sz w:val="28"/>
                <w:szCs w:val="28"/>
              </w:rPr>
              <w:lastRenderedPageBreak/>
              <w:t xml:space="preserve">2. Организация производства мебельного щита и клееной продукции и </w:t>
            </w:r>
            <w:proofErr w:type="spellStart"/>
            <w:r w:rsidRPr="007811E7">
              <w:rPr>
                <w:sz w:val="28"/>
                <w:szCs w:val="28"/>
              </w:rPr>
              <w:t>биотоплива</w:t>
            </w:r>
            <w:proofErr w:type="spellEnd"/>
            <w:r w:rsidRPr="007811E7">
              <w:rPr>
                <w:sz w:val="28"/>
                <w:szCs w:val="28"/>
              </w:rPr>
              <w:t xml:space="preserve"> из отходов лесопереработки.</w:t>
            </w:r>
          </w:p>
          <w:p w:rsidR="007811E7" w:rsidRPr="007811E7" w:rsidRDefault="007811E7" w:rsidP="007811E7">
            <w:pPr>
              <w:jc w:val="both"/>
              <w:rPr>
                <w:sz w:val="28"/>
                <w:szCs w:val="28"/>
              </w:rPr>
            </w:pPr>
            <w:r w:rsidRPr="007811E7">
              <w:rPr>
                <w:sz w:val="28"/>
                <w:szCs w:val="28"/>
              </w:rPr>
              <w:t xml:space="preserve">3. Вывод на внутренний и внешние рынки высококачественной </w:t>
            </w:r>
            <w:proofErr w:type="spellStart"/>
            <w:r w:rsidRPr="007811E7">
              <w:rPr>
                <w:sz w:val="28"/>
                <w:szCs w:val="28"/>
              </w:rPr>
              <w:t>конку-рентоспособнойпилопродукции</w:t>
            </w:r>
            <w:proofErr w:type="spellEnd"/>
            <w:r w:rsidRPr="007811E7">
              <w:rPr>
                <w:sz w:val="28"/>
                <w:szCs w:val="28"/>
              </w:rPr>
              <w:t xml:space="preserve"> и </w:t>
            </w:r>
            <w:proofErr w:type="spellStart"/>
            <w:r w:rsidRPr="007811E7">
              <w:rPr>
                <w:sz w:val="28"/>
                <w:szCs w:val="28"/>
              </w:rPr>
              <w:t>погонажных</w:t>
            </w:r>
            <w:proofErr w:type="spellEnd"/>
            <w:r w:rsidRPr="007811E7">
              <w:rPr>
                <w:sz w:val="28"/>
                <w:szCs w:val="28"/>
              </w:rPr>
              <w:t xml:space="preserve"> изделий, мебельного щита и клееной продукции, </w:t>
            </w:r>
            <w:proofErr w:type="spellStart"/>
            <w:r w:rsidRPr="007811E7">
              <w:rPr>
                <w:sz w:val="28"/>
                <w:szCs w:val="28"/>
              </w:rPr>
              <w:t>биотоплива</w:t>
            </w:r>
            <w:proofErr w:type="spellEnd"/>
            <w:r w:rsidRPr="007811E7">
              <w:rPr>
                <w:sz w:val="28"/>
                <w:szCs w:val="28"/>
              </w:rPr>
              <w:t xml:space="preserve"> (брикеты)</w:t>
            </w:r>
          </w:p>
        </w:tc>
        <w:tc>
          <w:tcPr>
            <w:tcW w:w="1701" w:type="dxa"/>
          </w:tcPr>
          <w:p w:rsidR="007811E7" w:rsidRPr="007811E7" w:rsidRDefault="007811E7" w:rsidP="007811E7">
            <w:pPr>
              <w:jc w:val="center"/>
              <w:rPr>
                <w:sz w:val="28"/>
                <w:szCs w:val="28"/>
              </w:rPr>
            </w:pPr>
            <w:r w:rsidRPr="007811E7">
              <w:rPr>
                <w:sz w:val="28"/>
                <w:szCs w:val="28"/>
              </w:rPr>
              <w:lastRenderedPageBreak/>
              <w:t>2016 год</w:t>
            </w:r>
          </w:p>
          <w:p w:rsidR="007811E7" w:rsidRPr="007811E7" w:rsidRDefault="007811E7" w:rsidP="007811E7">
            <w:pPr>
              <w:jc w:val="center"/>
              <w:rPr>
                <w:sz w:val="28"/>
                <w:szCs w:val="28"/>
              </w:rPr>
            </w:pPr>
          </w:p>
          <w:p w:rsidR="007811E7" w:rsidRPr="007811E7" w:rsidRDefault="007811E7" w:rsidP="007811E7">
            <w:pPr>
              <w:jc w:val="center"/>
              <w:rPr>
                <w:sz w:val="28"/>
                <w:szCs w:val="28"/>
              </w:rPr>
            </w:pPr>
          </w:p>
          <w:p w:rsidR="007811E7" w:rsidRPr="007811E7" w:rsidRDefault="007811E7" w:rsidP="007811E7">
            <w:pPr>
              <w:jc w:val="center"/>
              <w:rPr>
                <w:sz w:val="28"/>
                <w:szCs w:val="28"/>
              </w:rPr>
            </w:pPr>
          </w:p>
          <w:p w:rsidR="007811E7" w:rsidRPr="007811E7" w:rsidRDefault="007811E7" w:rsidP="007811E7">
            <w:pPr>
              <w:jc w:val="center"/>
              <w:rPr>
                <w:sz w:val="28"/>
                <w:szCs w:val="28"/>
              </w:rPr>
            </w:pPr>
          </w:p>
          <w:p w:rsidR="007811E7" w:rsidRPr="007811E7" w:rsidRDefault="007811E7" w:rsidP="007811E7">
            <w:pPr>
              <w:jc w:val="center"/>
              <w:rPr>
                <w:sz w:val="28"/>
                <w:szCs w:val="28"/>
              </w:rPr>
            </w:pPr>
          </w:p>
          <w:p w:rsidR="007811E7" w:rsidRPr="007811E7" w:rsidRDefault="007811E7" w:rsidP="007811E7">
            <w:pPr>
              <w:jc w:val="center"/>
              <w:rPr>
                <w:sz w:val="28"/>
                <w:szCs w:val="28"/>
              </w:rPr>
            </w:pPr>
          </w:p>
          <w:p w:rsidR="007811E7" w:rsidRPr="007811E7" w:rsidRDefault="007811E7" w:rsidP="007811E7">
            <w:pPr>
              <w:jc w:val="center"/>
              <w:rPr>
                <w:sz w:val="28"/>
                <w:szCs w:val="28"/>
              </w:rPr>
            </w:pPr>
          </w:p>
          <w:p w:rsidR="007811E7" w:rsidRPr="007811E7" w:rsidRDefault="007811E7" w:rsidP="007811E7">
            <w:pPr>
              <w:jc w:val="center"/>
              <w:rPr>
                <w:sz w:val="28"/>
                <w:szCs w:val="28"/>
              </w:rPr>
            </w:pPr>
            <w:r w:rsidRPr="007811E7">
              <w:rPr>
                <w:sz w:val="28"/>
                <w:szCs w:val="28"/>
              </w:rPr>
              <w:t>2017 год</w:t>
            </w:r>
          </w:p>
        </w:tc>
        <w:tc>
          <w:tcPr>
            <w:tcW w:w="3119" w:type="dxa"/>
          </w:tcPr>
          <w:p w:rsidR="007811E7" w:rsidRPr="007811E7" w:rsidRDefault="007811E7" w:rsidP="007811E7">
            <w:pPr>
              <w:jc w:val="both"/>
              <w:rPr>
                <w:sz w:val="28"/>
                <w:szCs w:val="28"/>
              </w:rPr>
            </w:pPr>
            <w:r w:rsidRPr="007811E7">
              <w:rPr>
                <w:sz w:val="28"/>
                <w:szCs w:val="28"/>
              </w:rPr>
              <w:lastRenderedPageBreak/>
              <w:t>1. Диверсификация производства.</w:t>
            </w:r>
          </w:p>
          <w:p w:rsidR="007811E7" w:rsidRPr="007811E7" w:rsidRDefault="007811E7" w:rsidP="007811E7">
            <w:pPr>
              <w:jc w:val="both"/>
              <w:rPr>
                <w:sz w:val="28"/>
                <w:szCs w:val="28"/>
              </w:rPr>
            </w:pPr>
            <w:r w:rsidRPr="007811E7">
              <w:rPr>
                <w:sz w:val="28"/>
                <w:szCs w:val="28"/>
              </w:rPr>
              <w:t xml:space="preserve">2. Снижение </w:t>
            </w:r>
            <w:proofErr w:type="spellStart"/>
            <w:proofErr w:type="gramStart"/>
            <w:r w:rsidRPr="007811E7">
              <w:rPr>
                <w:sz w:val="28"/>
                <w:szCs w:val="28"/>
              </w:rPr>
              <w:t>себес-тоимости</w:t>
            </w:r>
            <w:proofErr w:type="spellEnd"/>
            <w:proofErr w:type="gramEnd"/>
            <w:r w:rsidRPr="007811E7">
              <w:rPr>
                <w:sz w:val="28"/>
                <w:szCs w:val="28"/>
              </w:rPr>
              <w:t xml:space="preserve"> выпуска </w:t>
            </w:r>
            <w:r w:rsidRPr="007811E7">
              <w:rPr>
                <w:sz w:val="28"/>
                <w:szCs w:val="28"/>
              </w:rPr>
              <w:lastRenderedPageBreak/>
              <w:t>продукции</w:t>
            </w:r>
          </w:p>
          <w:p w:rsidR="007811E7" w:rsidRPr="007811E7" w:rsidRDefault="007811E7" w:rsidP="007811E7">
            <w:pPr>
              <w:jc w:val="both"/>
              <w:rPr>
                <w:sz w:val="28"/>
                <w:szCs w:val="28"/>
              </w:rPr>
            </w:pPr>
          </w:p>
        </w:tc>
        <w:tc>
          <w:tcPr>
            <w:tcW w:w="2126" w:type="dxa"/>
          </w:tcPr>
          <w:p w:rsidR="007811E7" w:rsidRPr="007811E7" w:rsidRDefault="007811E7" w:rsidP="007811E7">
            <w:pPr>
              <w:jc w:val="both"/>
              <w:rPr>
                <w:sz w:val="28"/>
                <w:szCs w:val="28"/>
              </w:rPr>
            </w:pPr>
            <w:proofErr w:type="spellStart"/>
            <w:r w:rsidRPr="007811E7">
              <w:rPr>
                <w:sz w:val="28"/>
                <w:szCs w:val="28"/>
              </w:rPr>
              <w:lastRenderedPageBreak/>
              <w:t>ДеплесхозКостромской</w:t>
            </w:r>
            <w:proofErr w:type="spellEnd"/>
            <w:r w:rsidRPr="007811E7">
              <w:rPr>
                <w:sz w:val="28"/>
                <w:szCs w:val="28"/>
              </w:rPr>
              <w:t xml:space="preserve"> области </w:t>
            </w:r>
          </w:p>
        </w:tc>
      </w:tr>
    </w:tbl>
    <w:p w:rsidR="007811E7" w:rsidRPr="007811E7" w:rsidRDefault="007811E7" w:rsidP="007811E7">
      <w:pPr>
        <w:spacing w:after="0" w:line="240" w:lineRule="auto"/>
        <w:jc w:val="both"/>
        <w:rPr>
          <w:rFonts w:ascii="Times New Roman" w:hAnsi="Times New Roman" w:cs="Times New Roman"/>
          <w:sz w:val="28"/>
          <w:szCs w:val="28"/>
        </w:rPr>
      </w:pPr>
    </w:p>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5. Рынок туристских услуг</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9739"/>
        <w:gridCol w:w="1966"/>
        <w:gridCol w:w="1802"/>
        <w:gridCol w:w="1802"/>
      </w:tblGrid>
      <w:tr w:rsidR="007811E7" w:rsidRPr="007811E7" w:rsidTr="007811E7">
        <w:trPr>
          <w:jc w:val="center"/>
        </w:trPr>
        <w:tc>
          <w:tcPr>
            <w:tcW w:w="8427"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Наименование контрольного показателя</w:t>
            </w:r>
          </w:p>
        </w:tc>
        <w:tc>
          <w:tcPr>
            <w:tcW w:w="170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2016 год (план)</w:t>
            </w:r>
          </w:p>
        </w:tc>
        <w:tc>
          <w:tcPr>
            <w:tcW w:w="1559"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2017год</w:t>
            </w:r>
          </w:p>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(план)</w:t>
            </w:r>
          </w:p>
        </w:tc>
        <w:tc>
          <w:tcPr>
            <w:tcW w:w="1559"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2018год</w:t>
            </w:r>
          </w:p>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(план)</w:t>
            </w:r>
          </w:p>
        </w:tc>
      </w:tr>
      <w:tr w:rsidR="007811E7" w:rsidRPr="007811E7" w:rsidTr="007811E7">
        <w:trPr>
          <w:trHeight w:val="842"/>
          <w:jc w:val="center"/>
        </w:trPr>
        <w:tc>
          <w:tcPr>
            <w:tcW w:w="8427"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Количество средств коллективного размещения в Костромской области, единиц</w:t>
            </w:r>
          </w:p>
        </w:tc>
        <w:tc>
          <w:tcPr>
            <w:tcW w:w="170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101</w:t>
            </w:r>
          </w:p>
        </w:tc>
        <w:tc>
          <w:tcPr>
            <w:tcW w:w="1559"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103</w:t>
            </w:r>
          </w:p>
        </w:tc>
        <w:tc>
          <w:tcPr>
            <w:tcW w:w="1559"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105</w:t>
            </w:r>
          </w:p>
        </w:tc>
      </w:tr>
      <w:tr w:rsidR="007811E7" w:rsidRPr="007811E7" w:rsidTr="007811E7">
        <w:trPr>
          <w:jc w:val="center"/>
        </w:trPr>
        <w:tc>
          <w:tcPr>
            <w:tcW w:w="8427"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Суммарный объем туристских услуг, млн</w:t>
            </w:r>
            <w:proofErr w:type="gramStart"/>
            <w:r w:rsidRPr="007811E7">
              <w:rPr>
                <w:rFonts w:ascii="Times New Roman" w:hAnsi="Times New Roman" w:cs="Times New Roman"/>
                <w:sz w:val="28"/>
                <w:szCs w:val="28"/>
              </w:rPr>
              <w:t>.р</w:t>
            </w:r>
            <w:proofErr w:type="gramEnd"/>
            <w:r w:rsidRPr="007811E7">
              <w:rPr>
                <w:rFonts w:ascii="Times New Roman" w:hAnsi="Times New Roman" w:cs="Times New Roman"/>
                <w:sz w:val="28"/>
                <w:szCs w:val="28"/>
              </w:rPr>
              <w:t>уб.</w:t>
            </w:r>
          </w:p>
        </w:tc>
        <w:tc>
          <w:tcPr>
            <w:tcW w:w="170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1027,3</w:t>
            </w:r>
          </w:p>
        </w:tc>
        <w:tc>
          <w:tcPr>
            <w:tcW w:w="1559"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1120,6</w:t>
            </w:r>
          </w:p>
        </w:tc>
        <w:tc>
          <w:tcPr>
            <w:tcW w:w="1559"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1224,0</w:t>
            </w:r>
          </w:p>
        </w:tc>
      </w:tr>
    </w:tbl>
    <w:p w:rsidR="007811E7" w:rsidRPr="007811E7" w:rsidRDefault="007811E7" w:rsidP="007811E7">
      <w:pPr>
        <w:pStyle w:val="a4"/>
        <w:spacing w:after="0" w:line="240" w:lineRule="auto"/>
        <w:ind w:left="1440"/>
        <w:rPr>
          <w:rFonts w:ascii="Times New Roman" w:hAnsi="Times New Roman"/>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804"/>
        <w:gridCol w:w="4458"/>
        <w:gridCol w:w="1726"/>
        <w:gridCol w:w="3164"/>
        <w:gridCol w:w="2157"/>
      </w:tblGrid>
      <w:tr w:rsidR="007811E7" w:rsidRPr="007811E7" w:rsidTr="007811E7">
        <w:trPr>
          <w:jc w:val="center"/>
        </w:trPr>
        <w:tc>
          <w:tcPr>
            <w:tcW w:w="3749"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Описание проблемы</w:t>
            </w:r>
          </w:p>
        </w:tc>
        <w:tc>
          <w:tcPr>
            <w:tcW w:w="4394"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Мероприятия</w:t>
            </w:r>
          </w:p>
        </w:tc>
        <w:tc>
          <w:tcPr>
            <w:tcW w:w="170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Срок реализации</w:t>
            </w:r>
          </w:p>
        </w:tc>
        <w:tc>
          <w:tcPr>
            <w:tcW w:w="3119"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Ожидаемый результат</w:t>
            </w:r>
          </w:p>
        </w:tc>
        <w:tc>
          <w:tcPr>
            <w:tcW w:w="2126"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Ответственный исполнитель</w:t>
            </w:r>
          </w:p>
        </w:tc>
      </w:tr>
      <w:tr w:rsidR="007811E7" w:rsidRPr="007811E7" w:rsidTr="007811E7">
        <w:trPr>
          <w:trHeight w:val="314"/>
          <w:jc w:val="center"/>
        </w:trPr>
        <w:tc>
          <w:tcPr>
            <w:tcW w:w="3749"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Коммуникативные барьеры между субъектами туристской отрасли</w:t>
            </w:r>
          </w:p>
        </w:tc>
        <w:tc>
          <w:tcPr>
            <w:tcW w:w="4394" w:type="dxa"/>
          </w:tcPr>
          <w:p w:rsidR="007811E7" w:rsidRPr="007811E7" w:rsidRDefault="007811E7" w:rsidP="007811E7">
            <w:pPr>
              <w:spacing w:after="0" w:line="240" w:lineRule="auto"/>
              <w:jc w:val="both"/>
              <w:rPr>
                <w:rFonts w:ascii="Times New Roman" w:hAnsi="Times New Roman" w:cs="Times New Roman"/>
                <w:sz w:val="28"/>
                <w:szCs w:val="28"/>
              </w:rPr>
            </w:pPr>
            <w:r w:rsidRPr="007811E7">
              <w:rPr>
                <w:rFonts w:ascii="Times New Roman" w:hAnsi="Times New Roman" w:cs="Times New Roman"/>
                <w:sz w:val="28"/>
                <w:szCs w:val="28"/>
              </w:rPr>
              <w:t>1. Проведение мониторинга развития конкурентной среды в сфере оказания туристских услуг.</w:t>
            </w:r>
          </w:p>
          <w:p w:rsidR="007811E7" w:rsidRPr="007811E7" w:rsidRDefault="007811E7" w:rsidP="007811E7">
            <w:pPr>
              <w:spacing w:after="0" w:line="240" w:lineRule="auto"/>
              <w:jc w:val="both"/>
              <w:rPr>
                <w:rFonts w:ascii="Times New Roman" w:hAnsi="Times New Roman" w:cs="Times New Roman"/>
                <w:sz w:val="28"/>
                <w:szCs w:val="28"/>
              </w:rPr>
            </w:pPr>
            <w:r w:rsidRPr="007811E7">
              <w:rPr>
                <w:rFonts w:ascii="Times New Roman" w:hAnsi="Times New Roman" w:cs="Times New Roman"/>
                <w:sz w:val="28"/>
                <w:szCs w:val="28"/>
              </w:rPr>
              <w:t>2. Выявление и формирование перспективных инвестиционных площадок для развития сферы туристской деятельности.</w:t>
            </w:r>
          </w:p>
          <w:p w:rsidR="007811E7" w:rsidRPr="007811E7" w:rsidRDefault="007811E7" w:rsidP="007811E7">
            <w:pPr>
              <w:spacing w:after="0" w:line="240" w:lineRule="auto"/>
              <w:jc w:val="both"/>
              <w:rPr>
                <w:rFonts w:ascii="Times New Roman" w:hAnsi="Times New Roman" w:cs="Times New Roman"/>
                <w:sz w:val="28"/>
                <w:szCs w:val="28"/>
              </w:rPr>
            </w:pPr>
            <w:r w:rsidRPr="007811E7">
              <w:rPr>
                <w:rFonts w:ascii="Times New Roman" w:hAnsi="Times New Roman" w:cs="Times New Roman"/>
                <w:sz w:val="28"/>
                <w:szCs w:val="28"/>
              </w:rPr>
              <w:lastRenderedPageBreak/>
              <w:t xml:space="preserve">3. Реализация </w:t>
            </w:r>
            <w:proofErr w:type="spellStart"/>
            <w:r w:rsidRPr="007811E7">
              <w:rPr>
                <w:rFonts w:ascii="Times New Roman" w:hAnsi="Times New Roman" w:cs="Times New Roman"/>
                <w:sz w:val="28"/>
                <w:szCs w:val="28"/>
              </w:rPr>
              <w:t>имиджевых</w:t>
            </w:r>
            <w:proofErr w:type="spellEnd"/>
            <w:r w:rsidRPr="007811E7">
              <w:rPr>
                <w:rFonts w:ascii="Times New Roman" w:hAnsi="Times New Roman" w:cs="Times New Roman"/>
                <w:sz w:val="28"/>
                <w:szCs w:val="28"/>
              </w:rPr>
              <w:t xml:space="preserve"> туристских проектов Костромской области.</w:t>
            </w:r>
          </w:p>
          <w:p w:rsidR="007811E7" w:rsidRPr="007811E7" w:rsidRDefault="007811E7" w:rsidP="007811E7">
            <w:pPr>
              <w:spacing w:after="0" w:line="240" w:lineRule="auto"/>
              <w:jc w:val="both"/>
              <w:rPr>
                <w:rFonts w:ascii="Times New Roman" w:hAnsi="Times New Roman" w:cs="Times New Roman"/>
                <w:sz w:val="28"/>
                <w:szCs w:val="28"/>
              </w:rPr>
            </w:pPr>
            <w:r w:rsidRPr="007811E7">
              <w:rPr>
                <w:rFonts w:ascii="Times New Roman" w:hAnsi="Times New Roman" w:cs="Times New Roman"/>
                <w:sz w:val="28"/>
                <w:szCs w:val="28"/>
              </w:rPr>
              <w:t>4. Организация и проведение презентаций туристского потенциала Костромской области.</w:t>
            </w:r>
          </w:p>
          <w:p w:rsidR="007811E7" w:rsidRPr="007811E7" w:rsidRDefault="007811E7" w:rsidP="007811E7">
            <w:pPr>
              <w:spacing w:after="0" w:line="240" w:lineRule="auto"/>
              <w:jc w:val="both"/>
              <w:rPr>
                <w:rFonts w:ascii="Times New Roman" w:hAnsi="Times New Roman" w:cs="Times New Roman"/>
                <w:sz w:val="28"/>
                <w:szCs w:val="28"/>
              </w:rPr>
            </w:pPr>
            <w:r w:rsidRPr="007811E7">
              <w:rPr>
                <w:rFonts w:ascii="Times New Roman" w:hAnsi="Times New Roman" w:cs="Times New Roman"/>
                <w:sz w:val="28"/>
                <w:szCs w:val="28"/>
              </w:rPr>
              <w:t>5. Организация межрегионального взаимодействия в сфере развития туристской деятельности</w:t>
            </w:r>
          </w:p>
        </w:tc>
        <w:tc>
          <w:tcPr>
            <w:tcW w:w="1701" w:type="dxa"/>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lastRenderedPageBreak/>
              <w:t>2016 – 2018 годы</w:t>
            </w:r>
          </w:p>
        </w:tc>
        <w:tc>
          <w:tcPr>
            <w:tcW w:w="3119"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Увеличение туристского потока в Костромскую область до 850,01 тыс. чел. к 2018 году</w:t>
            </w:r>
          </w:p>
        </w:tc>
        <w:tc>
          <w:tcPr>
            <w:tcW w:w="2126" w:type="dxa"/>
          </w:tcPr>
          <w:p w:rsidR="007811E7" w:rsidRPr="007811E7" w:rsidRDefault="007811E7" w:rsidP="007811E7">
            <w:pPr>
              <w:pStyle w:val="ConsPlusNormal"/>
              <w:jc w:val="both"/>
              <w:rPr>
                <w:rFonts w:ascii="Times New Roman" w:hAnsi="Times New Roman" w:cs="Times New Roman"/>
                <w:sz w:val="28"/>
                <w:szCs w:val="28"/>
              </w:rPr>
            </w:pPr>
            <w:proofErr w:type="spellStart"/>
            <w:r w:rsidRPr="007811E7">
              <w:rPr>
                <w:rFonts w:ascii="Times New Roman" w:hAnsi="Times New Roman" w:cs="Times New Roman"/>
                <w:sz w:val="28"/>
                <w:szCs w:val="28"/>
              </w:rPr>
              <w:t>Депкультуры</w:t>
            </w:r>
            <w:proofErr w:type="spellEnd"/>
            <w:r w:rsidRPr="007811E7">
              <w:rPr>
                <w:rFonts w:ascii="Times New Roman" w:hAnsi="Times New Roman" w:cs="Times New Roman"/>
                <w:sz w:val="28"/>
                <w:szCs w:val="28"/>
              </w:rPr>
              <w:t xml:space="preserve"> Костромской области</w:t>
            </w:r>
          </w:p>
        </w:tc>
      </w:tr>
    </w:tbl>
    <w:p w:rsidR="007811E7" w:rsidRPr="007811E7" w:rsidRDefault="007811E7" w:rsidP="007811E7">
      <w:pPr>
        <w:pStyle w:val="a4"/>
        <w:spacing w:after="0" w:line="240" w:lineRule="auto"/>
        <w:ind w:left="0"/>
        <w:jc w:val="center"/>
        <w:rPr>
          <w:rFonts w:ascii="Times New Roman" w:hAnsi="Times New Roman"/>
          <w:sz w:val="28"/>
          <w:szCs w:val="28"/>
          <w:lang w:val="en-US"/>
        </w:rPr>
      </w:pPr>
    </w:p>
    <w:p w:rsidR="007811E7" w:rsidRPr="007811E7" w:rsidRDefault="007811E7" w:rsidP="007811E7">
      <w:pPr>
        <w:pStyle w:val="a4"/>
        <w:spacing w:after="0" w:line="240" w:lineRule="auto"/>
        <w:ind w:left="0"/>
        <w:jc w:val="center"/>
        <w:rPr>
          <w:rFonts w:ascii="Times New Roman" w:hAnsi="Times New Roman"/>
          <w:sz w:val="28"/>
          <w:szCs w:val="28"/>
        </w:rPr>
      </w:pPr>
      <w:r w:rsidRPr="007811E7">
        <w:rPr>
          <w:rFonts w:ascii="Times New Roman" w:hAnsi="Times New Roman"/>
          <w:sz w:val="28"/>
          <w:szCs w:val="28"/>
          <w:lang w:val="en-US"/>
        </w:rPr>
        <w:t>III</w:t>
      </w:r>
      <w:r w:rsidRPr="007811E7">
        <w:rPr>
          <w:rFonts w:ascii="Times New Roman" w:hAnsi="Times New Roman"/>
          <w:sz w:val="28"/>
          <w:szCs w:val="28"/>
        </w:rPr>
        <w:t> Системные мероприятия по развитию конкурентной среды в Костромской области</w:t>
      </w:r>
    </w:p>
    <w:p w:rsidR="007811E7" w:rsidRPr="007811E7" w:rsidRDefault="007811E7" w:rsidP="007811E7">
      <w:pPr>
        <w:pStyle w:val="a4"/>
        <w:spacing w:after="0" w:line="240" w:lineRule="auto"/>
        <w:ind w:left="0"/>
        <w:rPr>
          <w:rFonts w:ascii="Times New Roman" w:hAnsi="Times New Roman"/>
          <w:sz w:val="28"/>
          <w:szCs w:val="28"/>
        </w:rPr>
      </w:pPr>
    </w:p>
    <w:p w:rsidR="007811E7" w:rsidRPr="007811E7" w:rsidRDefault="00E224C6" w:rsidP="00E224C6">
      <w:pPr>
        <w:pStyle w:val="a4"/>
        <w:spacing w:after="0" w:line="240" w:lineRule="auto"/>
        <w:ind w:left="0"/>
        <w:jc w:val="center"/>
        <w:rPr>
          <w:rFonts w:ascii="Times New Roman" w:hAnsi="Times New Roman"/>
          <w:sz w:val="28"/>
          <w:szCs w:val="28"/>
        </w:rPr>
      </w:pPr>
      <w:r>
        <w:rPr>
          <w:rFonts w:ascii="Times New Roman" w:hAnsi="Times New Roman"/>
          <w:sz w:val="28"/>
          <w:szCs w:val="28"/>
        </w:rPr>
        <w:t xml:space="preserve">1. </w:t>
      </w:r>
      <w:r w:rsidR="007811E7" w:rsidRPr="007811E7">
        <w:rPr>
          <w:rFonts w:ascii="Times New Roman" w:hAnsi="Times New Roman"/>
          <w:sz w:val="28"/>
          <w:szCs w:val="28"/>
        </w:rPr>
        <w:t>Мероприятия, направленные на оптимизацию процедур государственных закупок</w:t>
      </w:r>
    </w:p>
    <w:p w:rsidR="007811E7" w:rsidRPr="007811E7" w:rsidRDefault="007811E7" w:rsidP="007811E7">
      <w:pPr>
        <w:pStyle w:val="a4"/>
        <w:spacing w:after="0" w:line="240" w:lineRule="auto"/>
        <w:ind w:left="1080"/>
        <w:rPr>
          <w:rFonts w:ascii="Times New Roman" w:hAnsi="Times New Roman"/>
          <w:sz w:val="28"/>
          <w:szCs w:val="28"/>
        </w:rPr>
      </w:pPr>
    </w:p>
    <w:tbl>
      <w:tblPr>
        <w:tblStyle w:val="a7"/>
        <w:tblW w:w="15309" w:type="dxa"/>
        <w:jc w:val="center"/>
        <w:tblBorders>
          <w:bottom w:val="none" w:sz="0" w:space="0" w:color="auto"/>
        </w:tblBorders>
        <w:tblLayout w:type="fixed"/>
        <w:tblCellMar>
          <w:top w:w="28" w:type="dxa"/>
          <w:left w:w="28" w:type="dxa"/>
          <w:bottom w:w="28" w:type="dxa"/>
          <w:right w:w="28" w:type="dxa"/>
        </w:tblCellMar>
        <w:tblLook w:val="04A0"/>
      </w:tblPr>
      <w:tblGrid>
        <w:gridCol w:w="640"/>
        <w:gridCol w:w="3771"/>
        <w:gridCol w:w="3441"/>
        <w:gridCol w:w="3298"/>
        <w:gridCol w:w="1577"/>
        <w:gridCol w:w="2582"/>
      </w:tblGrid>
      <w:tr w:rsidR="007811E7" w:rsidRPr="007811E7" w:rsidTr="007811E7">
        <w:trPr>
          <w:jc w:val="center"/>
        </w:trPr>
        <w:tc>
          <w:tcPr>
            <w:tcW w:w="633" w:type="dxa"/>
          </w:tcPr>
          <w:p w:rsidR="007811E7" w:rsidRPr="007811E7" w:rsidRDefault="007811E7" w:rsidP="007811E7">
            <w:pPr>
              <w:jc w:val="center"/>
              <w:rPr>
                <w:sz w:val="28"/>
                <w:szCs w:val="28"/>
              </w:rPr>
            </w:pPr>
            <w:r w:rsidRPr="007811E7">
              <w:rPr>
                <w:sz w:val="28"/>
                <w:szCs w:val="28"/>
              </w:rPr>
              <w:t xml:space="preserve">№ </w:t>
            </w:r>
            <w:proofErr w:type="spellStart"/>
            <w:proofErr w:type="gramStart"/>
            <w:r w:rsidRPr="007811E7">
              <w:rPr>
                <w:sz w:val="28"/>
                <w:szCs w:val="28"/>
              </w:rPr>
              <w:t>п</w:t>
            </w:r>
            <w:proofErr w:type="spellEnd"/>
            <w:proofErr w:type="gramEnd"/>
            <w:r w:rsidRPr="007811E7">
              <w:rPr>
                <w:sz w:val="28"/>
                <w:szCs w:val="28"/>
              </w:rPr>
              <w:t>/</w:t>
            </w:r>
            <w:proofErr w:type="spellStart"/>
            <w:r w:rsidRPr="007811E7">
              <w:rPr>
                <w:sz w:val="28"/>
                <w:szCs w:val="28"/>
              </w:rPr>
              <w:t>п</w:t>
            </w:r>
            <w:proofErr w:type="spellEnd"/>
          </w:p>
        </w:tc>
        <w:tc>
          <w:tcPr>
            <w:tcW w:w="3728" w:type="dxa"/>
          </w:tcPr>
          <w:p w:rsidR="007811E7" w:rsidRPr="007811E7" w:rsidRDefault="007811E7" w:rsidP="007811E7">
            <w:pPr>
              <w:jc w:val="center"/>
              <w:rPr>
                <w:sz w:val="28"/>
                <w:szCs w:val="28"/>
              </w:rPr>
            </w:pPr>
            <w:r w:rsidRPr="007811E7">
              <w:rPr>
                <w:sz w:val="28"/>
                <w:szCs w:val="28"/>
              </w:rPr>
              <w:t>Содержание мероприятия</w:t>
            </w:r>
          </w:p>
        </w:tc>
        <w:tc>
          <w:tcPr>
            <w:tcW w:w="3402" w:type="dxa"/>
          </w:tcPr>
          <w:p w:rsidR="007811E7" w:rsidRPr="007811E7" w:rsidRDefault="007811E7" w:rsidP="007811E7">
            <w:pPr>
              <w:jc w:val="center"/>
              <w:rPr>
                <w:sz w:val="28"/>
                <w:szCs w:val="28"/>
              </w:rPr>
            </w:pPr>
            <w:r w:rsidRPr="007811E7">
              <w:rPr>
                <w:sz w:val="28"/>
                <w:szCs w:val="28"/>
              </w:rPr>
              <w:t>Форма исполнения</w:t>
            </w:r>
          </w:p>
        </w:tc>
        <w:tc>
          <w:tcPr>
            <w:tcW w:w="3260" w:type="dxa"/>
          </w:tcPr>
          <w:p w:rsidR="007811E7" w:rsidRPr="007811E7" w:rsidRDefault="007811E7" w:rsidP="007811E7">
            <w:pPr>
              <w:jc w:val="center"/>
              <w:rPr>
                <w:sz w:val="28"/>
                <w:szCs w:val="28"/>
              </w:rPr>
            </w:pPr>
            <w:r w:rsidRPr="007811E7">
              <w:rPr>
                <w:sz w:val="28"/>
                <w:szCs w:val="28"/>
              </w:rPr>
              <w:t>Ожидаемый результат, целевой показатель</w:t>
            </w:r>
          </w:p>
        </w:tc>
        <w:tc>
          <w:tcPr>
            <w:tcW w:w="1559" w:type="dxa"/>
          </w:tcPr>
          <w:p w:rsidR="007811E7" w:rsidRPr="007811E7" w:rsidRDefault="007811E7" w:rsidP="007811E7">
            <w:pPr>
              <w:jc w:val="center"/>
              <w:rPr>
                <w:sz w:val="28"/>
                <w:szCs w:val="28"/>
              </w:rPr>
            </w:pPr>
            <w:r w:rsidRPr="007811E7">
              <w:rPr>
                <w:sz w:val="28"/>
                <w:szCs w:val="28"/>
              </w:rPr>
              <w:t>Срок исполнения</w:t>
            </w:r>
          </w:p>
        </w:tc>
        <w:tc>
          <w:tcPr>
            <w:tcW w:w="2552" w:type="dxa"/>
          </w:tcPr>
          <w:p w:rsidR="007811E7" w:rsidRPr="007811E7" w:rsidRDefault="007811E7" w:rsidP="007811E7">
            <w:pPr>
              <w:jc w:val="center"/>
              <w:rPr>
                <w:sz w:val="28"/>
                <w:szCs w:val="28"/>
              </w:rPr>
            </w:pPr>
            <w:r w:rsidRPr="007811E7">
              <w:rPr>
                <w:sz w:val="28"/>
                <w:szCs w:val="28"/>
              </w:rPr>
              <w:t>Ответственный исполнитель</w:t>
            </w:r>
          </w:p>
        </w:tc>
      </w:tr>
    </w:tbl>
    <w:p w:rsidR="007811E7" w:rsidRPr="007811E7" w:rsidRDefault="007811E7" w:rsidP="007811E7">
      <w:pPr>
        <w:spacing w:after="0" w:line="240" w:lineRule="auto"/>
        <w:rPr>
          <w:rFonts w:ascii="Times New Roman" w:hAnsi="Times New Roman" w:cs="Times New Roman"/>
          <w:sz w:val="28"/>
          <w:szCs w:val="28"/>
        </w:rPr>
      </w:pPr>
    </w:p>
    <w:tbl>
      <w:tblPr>
        <w:tblStyle w:val="a7"/>
        <w:tblW w:w="15309" w:type="dxa"/>
        <w:jc w:val="center"/>
        <w:tblLayout w:type="fixed"/>
        <w:tblCellMar>
          <w:top w:w="34" w:type="dxa"/>
          <w:left w:w="34" w:type="dxa"/>
          <w:bottom w:w="34" w:type="dxa"/>
          <w:right w:w="34" w:type="dxa"/>
        </w:tblCellMar>
        <w:tblLook w:val="04A0"/>
      </w:tblPr>
      <w:tblGrid>
        <w:gridCol w:w="641"/>
        <w:gridCol w:w="20"/>
        <w:gridCol w:w="22"/>
        <w:gridCol w:w="3729"/>
        <w:gridCol w:w="3441"/>
        <w:gridCol w:w="3298"/>
        <w:gridCol w:w="1577"/>
        <w:gridCol w:w="29"/>
        <w:gridCol w:w="2552"/>
      </w:tblGrid>
      <w:tr w:rsidR="007811E7" w:rsidRPr="007811E7" w:rsidTr="007811E7">
        <w:trPr>
          <w:tblHeader/>
          <w:jc w:val="center"/>
        </w:trPr>
        <w:tc>
          <w:tcPr>
            <w:tcW w:w="633" w:type="dxa"/>
          </w:tcPr>
          <w:p w:rsidR="007811E7" w:rsidRPr="007811E7" w:rsidRDefault="007811E7" w:rsidP="007811E7">
            <w:pPr>
              <w:jc w:val="center"/>
              <w:rPr>
                <w:sz w:val="28"/>
                <w:szCs w:val="28"/>
              </w:rPr>
            </w:pPr>
            <w:r w:rsidRPr="007811E7">
              <w:rPr>
                <w:sz w:val="28"/>
                <w:szCs w:val="28"/>
              </w:rPr>
              <w:t>1</w:t>
            </w:r>
          </w:p>
        </w:tc>
        <w:tc>
          <w:tcPr>
            <w:tcW w:w="3728" w:type="dxa"/>
            <w:gridSpan w:val="3"/>
          </w:tcPr>
          <w:p w:rsidR="007811E7" w:rsidRPr="007811E7" w:rsidRDefault="007811E7" w:rsidP="007811E7">
            <w:pPr>
              <w:jc w:val="center"/>
              <w:rPr>
                <w:sz w:val="28"/>
                <w:szCs w:val="28"/>
              </w:rPr>
            </w:pPr>
            <w:r w:rsidRPr="007811E7">
              <w:rPr>
                <w:sz w:val="28"/>
                <w:szCs w:val="28"/>
              </w:rPr>
              <w:t>2</w:t>
            </w:r>
          </w:p>
        </w:tc>
        <w:tc>
          <w:tcPr>
            <w:tcW w:w="3402" w:type="dxa"/>
          </w:tcPr>
          <w:p w:rsidR="007811E7" w:rsidRPr="007811E7" w:rsidRDefault="007811E7" w:rsidP="007811E7">
            <w:pPr>
              <w:jc w:val="center"/>
              <w:rPr>
                <w:sz w:val="28"/>
                <w:szCs w:val="28"/>
              </w:rPr>
            </w:pPr>
            <w:r w:rsidRPr="007811E7">
              <w:rPr>
                <w:sz w:val="28"/>
                <w:szCs w:val="28"/>
              </w:rPr>
              <w:t>3</w:t>
            </w:r>
          </w:p>
        </w:tc>
        <w:tc>
          <w:tcPr>
            <w:tcW w:w="3260" w:type="dxa"/>
          </w:tcPr>
          <w:p w:rsidR="007811E7" w:rsidRPr="007811E7" w:rsidRDefault="007811E7" w:rsidP="007811E7">
            <w:pPr>
              <w:jc w:val="center"/>
              <w:rPr>
                <w:sz w:val="28"/>
                <w:szCs w:val="28"/>
              </w:rPr>
            </w:pPr>
            <w:r w:rsidRPr="007811E7">
              <w:rPr>
                <w:sz w:val="28"/>
                <w:szCs w:val="28"/>
              </w:rPr>
              <w:t>4</w:t>
            </w:r>
          </w:p>
        </w:tc>
        <w:tc>
          <w:tcPr>
            <w:tcW w:w="1559" w:type="dxa"/>
          </w:tcPr>
          <w:p w:rsidR="007811E7" w:rsidRPr="007811E7" w:rsidRDefault="007811E7" w:rsidP="007811E7">
            <w:pPr>
              <w:jc w:val="center"/>
              <w:rPr>
                <w:sz w:val="28"/>
                <w:szCs w:val="28"/>
              </w:rPr>
            </w:pPr>
            <w:r w:rsidRPr="007811E7">
              <w:rPr>
                <w:sz w:val="28"/>
                <w:szCs w:val="28"/>
              </w:rPr>
              <w:t>5</w:t>
            </w:r>
          </w:p>
        </w:tc>
        <w:tc>
          <w:tcPr>
            <w:tcW w:w="2552" w:type="dxa"/>
            <w:gridSpan w:val="2"/>
          </w:tcPr>
          <w:p w:rsidR="007811E7" w:rsidRPr="007811E7" w:rsidRDefault="007811E7" w:rsidP="007811E7">
            <w:pPr>
              <w:jc w:val="center"/>
              <w:rPr>
                <w:sz w:val="28"/>
                <w:szCs w:val="28"/>
              </w:rPr>
            </w:pPr>
            <w:r w:rsidRPr="007811E7">
              <w:rPr>
                <w:sz w:val="28"/>
                <w:szCs w:val="28"/>
              </w:rPr>
              <w:t>6</w:t>
            </w:r>
          </w:p>
        </w:tc>
      </w:tr>
      <w:tr w:rsidR="007811E7" w:rsidRPr="007811E7" w:rsidTr="007811E7">
        <w:trPr>
          <w:jc w:val="center"/>
        </w:trPr>
        <w:tc>
          <w:tcPr>
            <w:tcW w:w="633" w:type="dxa"/>
          </w:tcPr>
          <w:p w:rsidR="007811E7" w:rsidRPr="007811E7" w:rsidRDefault="007811E7" w:rsidP="007811E7">
            <w:pPr>
              <w:jc w:val="center"/>
              <w:rPr>
                <w:sz w:val="28"/>
                <w:szCs w:val="28"/>
              </w:rPr>
            </w:pPr>
            <w:r w:rsidRPr="007811E7">
              <w:rPr>
                <w:sz w:val="28"/>
                <w:szCs w:val="28"/>
              </w:rPr>
              <w:t>1.</w:t>
            </w:r>
          </w:p>
        </w:tc>
        <w:tc>
          <w:tcPr>
            <w:tcW w:w="3728" w:type="dxa"/>
            <w:gridSpan w:val="3"/>
          </w:tcPr>
          <w:p w:rsidR="007811E7" w:rsidRPr="007811E7" w:rsidRDefault="007811E7" w:rsidP="007811E7">
            <w:pPr>
              <w:ind w:right="39"/>
              <w:jc w:val="both"/>
              <w:rPr>
                <w:sz w:val="28"/>
                <w:szCs w:val="28"/>
              </w:rPr>
            </w:pPr>
            <w:r w:rsidRPr="007811E7">
              <w:rPr>
                <w:sz w:val="28"/>
                <w:szCs w:val="28"/>
              </w:rPr>
              <w:t xml:space="preserve">Применение </w:t>
            </w:r>
            <w:proofErr w:type="gramStart"/>
            <w:r w:rsidRPr="007811E7">
              <w:rPr>
                <w:sz w:val="28"/>
                <w:szCs w:val="28"/>
              </w:rPr>
              <w:t>стандарта осуществления закупочной деятельности отдельных видов юридических лиц</w:t>
            </w:r>
            <w:proofErr w:type="gramEnd"/>
            <w:r w:rsidRPr="007811E7">
              <w:rPr>
                <w:sz w:val="28"/>
                <w:szCs w:val="28"/>
              </w:rPr>
              <w:t xml:space="preserve"> </w:t>
            </w:r>
            <w:proofErr w:type="spellStart"/>
            <w:r w:rsidRPr="007811E7">
              <w:rPr>
                <w:sz w:val="28"/>
                <w:szCs w:val="28"/>
              </w:rPr>
              <w:t>заказ-чиками</w:t>
            </w:r>
            <w:proofErr w:type="spellEnd"/>
            <w:r w:rsidRPr="007811E7">
              <w:rPr>
                <w:sz w:val="28"/>
                <w:szCs w:val="28"/>
              </w:rPr>
              <w:t xml:space="preserve">, осуществляющими закупки в соответствии с Федеральным </w:t>
            </w:r>
            <w:hyperlink r:id="rId35" w:history="1">
              <w:r w:rsidRPr="007811E7">
                <w:rPr>
                  <w:sz w:val="28"/>
                  <w:szCs w:val="28"/>
                </w:rPr>
                <w:t>законом</w:t>
              </w:r>
            </w:hyperlink>
            <w:r w:rsidRPr="007811E7">
              <w:rPr>
                <w:sz w:val="28"/>
                <w:szCs w:val="28"/>
              </w:rPr>
              <w:t xml:space="preserve"> от 5 апреля 2013 №44-ФЗ</w:t>
            </w:r>
            <w:r w:rsidRPr="007811E7">
              <w:rPr>
                <w:sz w:val="28"/>
                <w:szCs w:val="28"/>
              </w:rPr>
              <w:br/>
              <w:t xml:space="preserve">«О закупках товаров, работ, услуг отдельными видами </w:t>
            </w:r>
            <w:r w:rsidRPr="007811E7">
              <w:rPr>
                <w:sz w:val="28"/>
                <w:szCs w:val="28"/>
              </w:rPr>
              <w:lastRenderedPageBreak/>
              <w:t xml:space="preserve">юридических лиц» (далее – </w:t>
            </w:r>
            <w:proofErr w:type="spellStart"/>
            <w:r w:rsidRPr="007811E7">
              <w:rPr>
                <w:sz w:val="28"/>
                <w:szCs w:val="28"/>
              </w:rPr>
              <w:t>Федеральный</w:t>
            </w:r>
            <w:hyperlink r:id="rId36" w:history="1">
              <w:r w:rsidRPr="007811E7">
                <w:rPr>
                  <w:sz w:val="28"/>
                  <w:szCs w:val="28"/>
                </w:rPr>
                <w:t>закон</w:t>
              </w:r>
              <w:proofErr w:type="spellEnd"/>
            </w:hyperlink>
            <w:r w:rsidRPr="007811E7">
              <w:rPr>
                <w:sz w:val="28"/>
                <w:szCs w:val="28"/>
              </w:rPr>
              <w:br/>
              <w:t>«О закупках товаров, работ, услуг отдельными видами юридических лиц»)</w:t>
            </w:r>
          </w:p>
        </w:tc>
        <w:tc>
          <w:tcPr>
            <w:tcW w:w="3402" w:type="dxa"/>
          </w:tcPr>
          <w:p w:rsidR="007811E7" w:rsidRPr="007811E7" w:rsidRDefault="007811E7" w:rsidP="007811E7">
            <w:pPr>
              <w:jc w:val="both"/>
              <w:rPr>
                <w:sz w:val="28"/>
                <w:szCs w:val="28"/>
              </w:rPr>
            </w:pPr>
            <w:r w:rsidRPr="007811E7">
              <w:rPr>
                <w:sz w:val="28"/>
                <w:szCs w:val="28"/>
              </w:rPr>
              <w:lastRenderedPageBreak/>
              <w:t xml:space="preserve">Информация о доле заказчиков, применивших стандарт осуществления закупочной деятельности отдельных видов юридических лиц, в общем числе заказчиков, осуществляющих закупки в соответствии с </w:t>
            </w:r>
            <w:proofErr w:type="spellStart"/>
            <w:proofErr w:type="gramStart"/>
            <w:r w:rsidRPr="007811E7">
              <w:rPr>
                <w:sz w:val="28"/>
                <w:szCs w:val="28"/>
              </w:rPr>
              <w:t>Федераль-ным</w:t>
            </w:r>
            <w:proofErr w:type="gramEnd"/>
            <w:r w:rsidR="004E7106" w:rsidRPr="007811E7">
              <w:rPr>
                <w:sz w:val="28"/>
                <w:szCs w:val="28"/>
              </w:rPr>
              <w:fldChar w:fldCharType="begin"/>
            </w:r>
            <w:r w:rsidRPr="007811E7">
              <w:rPr>
                <w:sz w:val="28"/>
                <w:szCs w:val="28"/>
              </w:rPr>
              <w:instrText>HYPERLINK "consultantplus://offline/ref=214A2734EF5BBA71D0519E39FAF9784C2F888563093CB7028948E9A0A5fBOAO"</w:instrText>
            </w:r>
            <w:r w:rsidR="004E7106" w:rsidRPr="007811E7">
              <w:rPr>
                <w:sz w:val="28"/>
                <w:szCs w:val="28"/>
              </w:rPr>
              <w:fldChar w:fldCharType="separate"/>
            </w:r>
            <w:r w:rsidRPr="007811E7">
              <w:rPr>
                <w:sz w:val="28"/>
                <w:szCs w:val="28"/>
              </w:rPr>
              <w:t>законом</w:t>
            </w:r>
            <w:proofErr w:type="spellEnd"/>
            <w:r w:rsidR="004E7106" w:rsidRPr="007811E7">
              <w:rPr>
                <w:sz w:val="28"/>
                <w:szCs w:val="28"/>
              </w:rPr>
              <w:fldChar w:fldCharType="end"/>
            </w:r>
            <w:r w:rsidRPr="007811E7">
              <w:rPr>
                <w:sz w:val="28"/>
                <w:szCs w:val="28"/>
              </w:rPr>
              <w:t xml:space="preserve"> «О закупках </w:t>
            </w:r>
            <w:r w:rsidRPr="007811E7">
              <w:rPr>
                <w:sz w:val="28"/>
                <w:szCs w:val="28"/>
              </w:rPr>
              <w:lastRenderedPageBreak/>
              <w:t>товаров, работ, услуг отдельными видами юридических лиц» по итогам года</w:t>
            </w:r>
          </w:p>
        </w:tc>
        <w:tc>
          <w:tcPr>
            <w:tcW w:w="3260"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lastRenderedPageBreak/>
              <w:t xml:space="preserve">Снижение рисков совершения </w:t>
            </w:r>
            <w:proofErr w:type="spellStart"/>
            <w:proofErr w:type="gramStart"/>
            <w:r w:rsidRPr="007811E7">
              <w:rPr>
                <w:rFonts w:ascii="Times New Roman" w:hAnsi="Times New Roman" w:cs="Times New Roman"/>
                <w:sz w:val="28"/>
                <w:szCs w:val="28"/>
              </w:rPr>
              <w:t>правонару-шений</w:t>
            </w:r>
            <w:proofErr w:type="spellEnd"/>
            <w:proofErr w:type="gramEnd"/>
            <w:r w:rsidRPr="007811E7">
              <w:rPr>
                <w:rFonts w:ascii="Times New Roman" w:hAnsi="Times New Roman" w:cs="Times New Roman"/>
                <w:sz w:val="28"/>
                <w:szCs w:val="28"/>
              </w:rPr>
              <w:t xml:space="preserve"> при закупках в соответствии с </w:t>
            </w:r>
            <w:proofErr w:type="spellStart"/>
            <w:r w:rsidRPr="007811E7">
              <w:rPr>
                <w:rFonts w:ascii="Times New Roman" w:hAnsi="Times New Roman" w:cs="Times New Roman"/>
                <w:sz w:val="28"/>
                <w:szCs w:val="28"/>
              </w:rPr>
              <w:t>Федераль-ным</w:t>
            </w:r>
            <w:proofErr w:type="spellEnd"/>
            <w:r w:rsidR="00BA633D">
              <w:rPr>
                <w:rFonts w:ascii="Times New Roman" w:hAnsi="Times New Roman" w:cs="Times New Roman"/>
                <w:sz w:val="28"/>
                <w:szCs w:val="28"/>
              </w:rPr>
              <w:t xml:space="preserve"> </w:t>
            </w:r>
            <w:hyperlink r:id="rId37" w:history="1">
              <w:r w:rsidRPr="007811E7">
                <w:rPr>
                  <w:rFonts w:ascii="Times New Roman" w:hAnsi="Times New Roman" w:cs="Times New Roman"/>
                  <w:sz w:val="28"/>
                  <w:szCs w:val="28"/>
                </w:rPr>
                <w:t>законом</w:t>
              </w:r>
            </w:hyperlink>
            <w:r w:rsidRPr="007811E7">
              <w:rPr>
                <w:rFonts w:ascii="Times New Roman" w:hAnsi="Times New Roman" w:cs="Times New Roman"/>
                <w:sz w:val="28"/>
                <w:szCs w:val="28"/>
              </w:rPr>
              <w:t xml:space="preserve"> «О закупках товаров, работ, услуг отдельными видами юридических лиц»</w:t>
            </w:r>
          </w:p>
        </w:tc>
        <w:tc>
          <w:tcPr>
            <w:tcW w:w="1559" w:type="dxa"/>
          </w:tcPr>
          <w:p w:rsidR="007811E7" w:rsidRPr="007811E7" w:rsidRDefault="007811E7" w:rsidP="007811E7">
            <w:pPr>
              <w:jc w:val="center"/>
              <w:rPr>
                <w:sz w:val="28"/>
                <w:szCs w:val="28"/>
              </w:rPr>
            </w:pPr>
            <w:r w:rsidRPr="007811E7">
              <w:rPr>
                <w:sz w:val="28"/>
                <w:szCs w:val="28"/>
              </w:rPr>
              <w:t xml:space="preserve">2016–2018 </w:t>
            </w:r>
          </w:p>
          <w:p w:rsidR="007811E7" w:rsidRPr="007811E7" w:rsidRDefault="007811E7" w:rsidP="007811E7">
            <w:pPr>
              <w:jc w:val="center"/>
              <w:rPr>
                <w:sz w:val="28"/>
                <w:szCs w:val="28"/>
              </w:rPr>
            </w:pPr>
            <w:r w:rsidRPr="007811E7">
              <w:rPr>
                <w:sz w:val="28"/>
                <w:szCs w:val="28"/>
              </w:rPr>
              <w:t>годы</w:t>
            </w:r>
          </w:p>
        </w:tc>
        <w:tc>
          <w:tcPr>
            <w:tcW w:w="2552" w:type="dxa"/>
            <w:gridSpan w:val="2"/>
          </w:tcPr>
          <w:p w:rsidR="007811E7" w:rsidRPr="007811E7" w:rsidRDefault="007811E7" w:rsidP="007811E7">
            <w:pPr>
              <w:pStyle w:val="ConsPlusNormal"/>
              <w:jc w:val="both"/>
              <w:rPr>
                <w:rFonts w:ascii="Times New Roman" w:hAnsi="Times New Roman" w:cs="Times New Roman"/>
                <w:sz w:val="28"/>
                <w:szCs w:val="28"/>
              </w:rPr>
            </w:pPr>
            <w:proofErr w:type="spellStart"/>
            <w:r w:rsidRPr="007811E7">
              <w:rPr>
                <w:rFonts w:ascii="Times New Roman" w:hAnsi="Times New Roman" w:cs="Times New Roman"/>
                <w:sz w:val="28"/>
                <w:szCs w:val="28"/>
              </w:rPr>
              <w:t>Депфин</w:t>
            </w:r>
            <w:proofErr w:type="spellEnd"/>
            <w:r w:rsidR="00BA633D">
              <w:rPr>
                <w:rFonts w:ascii="Times New Roman" w:hAnsi="Times New Roman" w:cs="Times New Roman"/>
                <w:sz w:val="28"/>
                <w:szCs w:val="28"/>
              </w:rPr>
              <w:t xml:space="preserve"> </w:t>
            </w:r>
            <w:r w:rsidRPr="007811E7">
              <w:rPr>
                <w:rFonts w:ascii="Times New Roman" w:hAnsi="Times New Roman" w:cs="Times New Roman"/>
                <w:sz w:val="28"/>
                <w:szCs w:val="28"/>
              </w:rPr>
              <w:t>Костромской области,</w:t>
            </w:r>
          </w:p>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ОГКУ «Агентство государственных закупок Костромской области» (далее – ОГКУ «АГЗКО»),</w:t>
            </w:r>
          </w:p>
          <w:p w:rsidR="007811E7" w:rsidRPr="007811E7" w:rsidRDefault="007811E7" w:rsidP="007811E7">
            <w:pPr>
              <w:pStyle w:val="ConsPlusNormal"/>
              <w:jc w:val="both"/>
              <w:rPr>
                <w:rFonts w:ascii="Times New Roman" w:hAnsi="Times New Roman" w:cs="Times New Roman"/>
                <w:sz w:val="28"/>
                <w:szCs w:val="28"/>
              </w:rPr>
            </w:pPr>
            <w:proofErr w:type="spellStart"/>
            <w:r w:rsidRPr="007811E7">
              <w:rPr>
                <w:rFonts w:ascii="Times New Roman" w:hAnsi="Times New Roman" w:cs="Times New Roman"/>
                <w:sz w:val="28"/>
                <w:szCs w:val="28"/>
              </w:rPr>
              <w:lastRenderedPageBreak/>
              <w:t>исполнительныеорганы</w:t>
            </w:r>
            <w:proofErr w:type="spellEnd"/>
            <w:r w:rsidRPr="007811E7">
              <w:rPr>
                <w:rFonts w:ascii="Times New Roman" w:hAnsi="Times New Roman" w:cs="Times New Roman"/>
                <w:sz w:val="28"/>
                <w:szCs w:val="28"/>
              </w:rPr>
              <w:t xml:space="preserve"> </w:t>
            </w:r>
            <w:proofErr w:type="spellStart"/>
            <w:proofErr w:type="gramStart"/>
            <w:r w:rsidRPr="007811E7">
              <w:rPr>
                <w:rFonts w:ascii="Times New Roman" w:hAnsi="Times New Roman" w:cs="Times New Roman"/>
                <w:sz w:val="28"/>
                <w:szCs w:val="28"/>
              </w:rPr>
              <w:t>государст-венной</w:t>
            </w:r>
            <w:proofErr w:type="spellEnd"/>
            <w:proofErr w:type="gramEnd"/>
            <w:r w:rsidRPr="007811E7">
              <w:rPr>
                <w:rFonts w:ascii="Times New Roman" w:hAnsi="Times New Roman" w:cs="Times New Roman"/>
                <w:sz w:val="28"/>
                <w:szCs w:val="28"/>
              </w:rPr>
              <w:t xml:space="preserve"> власти Костромской </w:t>
            </w:r>
            <w:proofErr w:type="spellStart"/>
            <w:r w:rsidRPr="007811E7">
              <w:rPr>
                <w:rFonts w:ascii="Times New Roman" w:hAnsi="Times New Roman" w:cs="Times New Roman"/>
                <w:sz w:val="28"/>
                <w:szCs w:val="28"/>
              </w:rPr>
              <w:t>об-ласти</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осущест-вляющие</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исполни-тельно-распоряди-тельные</w:t>
            </w:r>
            <w:proofErr w:type="spellEnd"/>
            <w:r w:rsidRPr="007811E7">
              <w:rPr>
                <w:rFonts w:ascii="Times New Roman" w:hAnsi="Times New Roman" w:cs="Times New Roman"/>
                <w:sz w:val="28"/>
                <w:szCs w:val="28"/>
              </w:rPr>
              <w:t xml:space="preserve"> функции в отдельных отраслях и сферах </w:t>
            </w:r>
            <w:proofErr w:type="spellStart"/>
            <w:r w:rsidRPr="007811E7">
              <w:rPr>
                <w:rFonts w:ascii="Times New Roman" w:hAnsi="Times New Roman" w:cs="Times New Roman"/>
                <w:sz w:val="28"/>
                <w:szCs w:val="28"/>
              </w:rPr>
              <w:t>госу-дарственного</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управ-ления</w:t>
            </w:r>
            <w:proofErr w:type="spellEnd"/>
            <w:r w:rsidRPr="007811E7">
              <w:rPr>
                <w:rFonts w:ascii="Times New Roman" w:hAnsi="Times New Roman" w:cs="Times New Roman"/>
                <w:sz w:val="28"/>
                <w:szCs w:val="28"/>
              </w:rPr>
              <w:t xml:space="preserve"> на территории Костромской области (по </w:t>
            </w:r>
            <w:proofErr w:type="spellStart"/>
            <w:r w:rsidRPr="007811E7">
              <w:rPr>
                <w:rFonts w:ascii="Times New Roman" w:hAnsi="Times New Roman" w:cs="Times New Roman"/>
                <w:sz w:val="28"/>
                <w:szCs w:val="28"/>
              </w:rPr>
              <w:t>подве-домственности</w:t>
            </w:r>
            <w:proofErr w:type="spellEnd"/>
            <w:r w:rsidRPr="007811E7">
              <w:rPr>
                <w:rFonts w:ascii="Times New Roman" w:hAnsi="Times New Roman" w:cs="Times New Roman"/>
                <w:sz w:val="28"/>
                <w:szCs w:val="28"/>
              </w:rPr>
              <w:t>)</w:t>
            </w:r>
          </w:p>
        </w:tc>
      </w:tr>
      <w:tr w:rsidR="007811E7" w:rsidRPr="007811E7" w:rsidTr="007811E7">
        <w:trPr>
          <w:jc w:val="center"/>
        </w:trPr>
        <w:tc>
          <w:tcPr>
            <w:tcW w:w="633" w:type="dxa"/>
          </w:tcPr>
          <w:p w:rsidR="007811E7" w:rsidRPr="007811E7" w:rsidRDefault="007811E7" w:rsidP="007811E7">
            <w:pPr>
              <w:jc w:val="center"/>
              <w:rPr>
                <w:sz w:val="28"/>
                <w:szCs w:val="28"/>
              </w:rPr>
            </w:pPr>
            <w:r w:rsidRPr="007811E7">
              <w:rPr>
                <w:sz w:val="28"/>
                <w:szCs w:val="28"/>
              </w:rPr>
              <w:lastRenderedPageBreak/>
              <w:t>2.</w:t>
            </w:r>
          </w:p>
        </w:tc>
        <w:tc>
          <w:tcPr>
            <w:tcW w:w="3728" w:type="dxa"/>
            <w:gridSpan w:val="3"/>
          </w:tcPr>
          <w:p w:rsidR="007811E7" w:rsidRPr="007811E7" w:rsidRDefault="007811E7" w:rsidP="007811E7">
            <w:pPr>
              <w:ind w:right="39"/>
              <w:jc w:val="both"/>
              <w:rPr>
                <w:sz w:val="28"/>
                <w:szCs w:val="28"/>
              </w:rPr>
            </w:pPr>
            <w:proofErr w:type="gramStart"/>
            <w:r w:rsidRPr="007811E7">
              <w:rPr>
                <w:sz w:val="28"/>
                <w:szCs w:val="28"/>
              </w:rPr>
              <w:t xml:space="preserve">Согласование планов закупок товаров, работ, услуг хозяйственных обществ, доля участия Костромской области в которых составляет более 50 процентов, а также государственных унитарных предприятий, автономных учреждений, бюджетных учреждений в части выполнения требования Федерального закона </w:t>
            </w:r>
            <w:r w:rsidRPr="007811E7">
              <w:rPr>
                <w:sz w:val="28"/>
                <w:szCs w:val="28"/>
              </w:rPr>
              <w:br/>
            </w:r>
            <w:r w:rsidRPr="007811E7">
              <w:rPr>
                <w:sz w:val="28"/>
                <w:szCs w:val="28"/>
              </w:rPr>
              <w:lastRenderedPageBreak/>
              <w:t xml:space="preserve">«О закупках товаров, работ, услуг отдельными видами юридических лиц» о привлечении к исполнению договоров субъектов малого и среднего </w:t>
            </w:r>
            <w:proofErr w:type="spellStart"/>
            <w:r w:rsidRPr="007811E7">
              <w:rPr>
                <w:sz w:val="28"/>
                <w:szCs w:val="28"/>
              </w:rPr>
              <w:t>предпринима-тельства</w:t>
            </w:r>
            <w:proofErr w:type="spellEnd"/>
            <w:proofErr w:type="gramEnd"/>
          </w:p>
        </w:tc>
        <w:tc>
          <w:tcPr>
            <w:tcW w:w="3402" w:type="dxa"/>
          </w:tcPr>
          <w:p w:rsidR="007811E7" w:rsidRPr="007811E7" w:rsidRDefault="007811E7" w:rsidP="007811E7">
            <w:pPr>
              <w:jc w:val="both"/>
              <w:rPr>
                <w:sz w:val="28"/>
                <w:szCs w:val="28"/>
              </w:rPr>
            </w:pPr>
            <w:r w:rsidRPr="007811E7">
              <w:rPr>
                <w:sz w:val="28"/>
                <w:szCs w:val="28"/>
              </w:rPr>
              <w:lastRenderedPageBreak/>
              <w:t xml:space="preserve">Распорядительный </w:t>
            </w:r>
            <w:proofErr w:type="spellStart"/>
            <w:r w:rsidRPr="007811E7">
              <w:rPr>
                <w:sz w:val="28"/>
                <w:szCs w:val="28"/>
              </w:rPr>
              <w:t>доку-мент</w:t>
            </w:r>
            <w:proofErr w:type="spellEnd"/>
            <w:r w:rsidRPr="007811E7">
              <w:rPr>
                <w:sz w:val="28"/>
                <w:szCs w:val="28"/>
              </w:rPr>
              <w:t xml:space="preserve"> исполнительного  органа государственной власти Костромской области, осуществляющего </w:t>
            </w:r>
            <w:proofErr w:type="spellStart"/>
            <w:r w:rsidRPr="007811E7">
              <w:rPr>
                <w:sz w:val="28"/>
                <w:szCs w:val="28"/>
              </w:rPr>
              <w:t>исполнительно-распоря-дительные</w:t>
            </w:r>
            <w:proofErr w:type="spellEnd"/>
            <w:r w:rsidRPr="007811E7">
              <w:rPr>
                <w:sz w:val="28"/>
                <w:szCs w:val="28"/>
              </w:rPr>
              <w:t xml:space="preserve"> функции в отдельных отраслях и сферах государственного управления на территории Костромской област</w:t>
            </w:r>
            <w:proofErr w:type="gramStart"/>
            <w:r w:rsidRPr="007811E7">
              <w:rPr>
                <w:sz w:val="28"/>
                <w:szCs w:val="28"/>
              </w:rPr>
              <w:t>и(</w:t>
            </w:r>
            <w:proofErr w:type="gramEnd"/>
            <w:r w:rsidRPr="007811E7">
              <w:rPr>
                <w:sz w:val="28"/>
                <w:szCs w:val="28"/>
              </w:rPr>
              <w:t>по подведомственности)</w:t>
            </w:r>
          </w:p>
        </w:tc>
        <w:tc>
          <w:tcPr>
            <w:tcW w:w="3260"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Обеспечение выполнения требования Федерального закона «О закупках товаров, работ, услуг отдельными видами юридических лиц» о привлечении к </w:t>
            </w:r>
            <w:proofErr w:type="spellStart"/>
            <w:proofErr w:type="gramStart"/>
            <w:r w:rsidRPr="007811E7">
              <w:rPr>
                <w:rFonts w:ascii="Times New Roman" w:hAnsi="Times New Roman" w:cs="Times New Roman"/>
                <w:sz w:val="28"/>
                <w:szCs w:val="28"/>
              </w:rPr>
              <w:t>испол-нению</w:t>
            </w:r>
            <w:proofErr w:type="spellEnd"/>
            <w:proofErr w:type="gramEnd"/>
            <w:r w:rsidRPr="007811E7">
              <w:rPr>
                <w:rFonts w:ascii="Times New Roman" w:hAnsi="Times New Roman" w:cs="Times New Roman"/>
                <w:sz w:val="28"/>
                <w:szCs w:val="28"/>
              </w:rPr>
              <w:t xml:space="preserve"> договоров субъектов малого и среднего </w:t>
            </w:r>
            <w:proofErr w:type="spellStart"/>
            <w:r w:rsidRPr="007811E7">
              <w:rPr>
                <w:rFonts w:ascii="Times New Roman" w:hAnsi="Times New Roman" w:cs="Times New Roman"/>
                <w:sz w:val="28"/>
                <w:szCs w:val="28"/>
              </w:rPr>
              <w:t>предприни-мательства</w:t>
            </w:r>
            <w:proofErr w:type="spellEnd"/>
          </w:p>
        </w:tc>
        <w:tc>
          <w:tcPr>
            <w:tcW w:w="1559" w:type="dxa"/>
          </w:tcPr>
          <w:p w:rsidR="007811E7" w:rsidRPr="007811E7" w:rsidRDefault="007811E7" w:rsidP="007811E7">
            <w:pPr>
              <w:jc w:val="center"/>
              <w:rPr>
                <w:sz w:val="28"/>
                <w:szCs w:val="28"/>
              </w:rPr>
            </w:pPr>
            <w:r w:rsidRPr="007811E7">
              <w:rPr>
                <w:sz w:val="28"/>
                <w:szCs w:val="28"/>
              </w:rPr>
              <w:t>2016–2018годы, январь – февраль,</w:t>
            </w:r>
          </w:p>
          <w:p w:rsidR="007811E7" w:rsidRPr="007811E7" w:rsidRDefault="007811E7" w:rsidP="007811E7">
            <w:pPr>
              <w:jc w:val="center"/>
              <w:rPr>
                <w:sz w:val="28"/>
                <w:szCs w:val="28"/>
              </w:rPr>
            </w:pPr>
            <w:r w:rsidRPr="007811E7">
              <w:rPr>
                <w:sz w:val="28"/>
                <w:szCs w:val="28"/>
              </w:rPr>
              <w:t xml:space="preserve">а также по мере </w:t>
            </w:r>
            <w:proofErr w:type="spellStart"/>
            <w:r w:rsidRPr="007811E7">
              <w:rPr>
                <w:sz w:val="28"/>
                <w:szCs w:val="28"/>
              </w:rPr>
              <w:t>необходи-мостив</w:t>
            </w:r>
            <w:proofErr w:type="spellEnd"/>
            <w:r w:rsidRPr="007811E7">
              <w:rPr>
                <w:sz w:val="28"/>
                <w:szCs w:val="28"/>
              </w:rPr>
              <w:t xml:space="preserve"> </w:t>
            </w:r>
            <w:proofErr w:type="gramStart"/>
            <w:r w:rsidRPr="007811E7">
              <w:rPr>
                <w:sz w:val="28"/>
                <w:szCs w:val="28"/>
              </w:rPr>
              <w:t>случае</w:t>
            </w:r>
            <w:proofErr w:type="gramEnd"/>
            <w:r w:rsidRPr="007811E7">
              <w:rPr>
                <w:sz w:val="28"/>
                <w:szCs w:val="28"/>
              </w:rPr>
              <w:t xml:space="preserve"> </w:t>
            </w:r>
            <w:proofErr w:type="spellStart"/>
            <w:r w:rsidRPr="007811E7">
              <w:rPr>
                <w:sz w:val="28"/>
                <w:szCs w:val="28"/>
              </w:rPr>
              <w:t>корректи-ровкиплана</w:t>
            </w:r>
            <w:proofErr w:type="spellEnd"/>
            <w:r w:rsidRPr="007811E7">
              <w:rPr>
                <w:sz w:val="28"/>
                <w:szCs w:val="28"/>
              </w:rPr>
              <w:t xml:space="preserve"> закупки</w:t>
            </w:r>
          </w:p>
        </w:tc>
        <w:tc>
          <w:tcPr>
            <w:tcW w:w="2552" w:type="dxa"/>
            <w:gridSpan w:val="2"/>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Исполнительные органы </w:t>
            </w:r>
            <w:proofErr w:type="spellStart"/>
            <w:proofErr w:type="gramStart"/>
            <w:r w:rsidRPr="007811E7">
              <w:rPr>
                <w:rFonts w:ascii="Times New Roman" w:hAnsi="Times New Roman" w:cs="Times New Roman"/>
                <w:sz w:val="28"/>
                <w:szCs w:val="28"/>
              </w:rPr>
              <w:t>государст-венной</w:t>
            </w:r>
            <w:proofErr w:type="spellEnd"/>
            <w:proofErr w:type="gram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властиКостромской</w:t>
            </w:r>
            <w:proofErr w:type="spellEnd"/>
            <w:r w:rsidRPr="007811E7">
              <w:rPr>
                <w:rFonts w:ascii="Times New Roman" w:hAnsi="Times New Roman" w:cs="Times New Roman"/>
                <w:sz w:val="28"/>
                <w:szCs w:val="28"/>
              </w:rPr>
              <w:t xml:space="preserve"> области, </w:t>
            </w:r>
            <w:proofErr w:type="spellStart"/>
            <w:r w:rsidRPr="007811E7">
              <w:rPr>
                <w:rFonts w:ascii="Times New Roman" w:hAnsi="Times New Roman" w:cs="Times New Roman"/>
                <w:sz w:val="28"/>
                <w:szCs w:val="28"/>
              </w:rPr>
              <w:t>осущест-вляющие</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исполни-тельно-распоряди-тельные</w:t>
            </w:r>
            <w:proofErr w:type="spellEnd"/>
            <w:r w:rsidRPr="007811E7">
              <w:rPr>
                <w:rFonts w:ascii="Times New Roman" w:hAnsi="Times New Roman" w:cs="Times New Roman"/>
                <w:sz w:val="28"/>
                <w:szCs w:val="28"/>
              </w:rPr>
              <w:t xml:space="preserve"> функции в отдельных отраслях и сферах </w:t>
            </w:r>
            <w:proofErr w:type="spellStart"/>
            <w:r w:rsidRPr="007811E7">
              <w:rPr>
                <w:rFonts w:ascii="Times New Roman" w:hAnsi="Times New Roman" w:cs="Times New Roman"/>
                <w:sz w:val="28"/>
                <w:szCs w:val="28"/>
              </w:rPr>
              <w:t>государст-венного</w:t>
            </w:r>
            <w:proofErr w:type="spellEnd"/>
            <w:r w:rsidRPr="007811E7">
              <w:rPr>
                <w:rFonts w:ascii="Times New Roman" w:hAnsi="Times New Roman" w:cs="Times New Roman"/>
                <w:sz w:val="28"/>
                <w:szCs w:val="28"/>
              </w:rPr>
              <w:t xml:space="preserve"> управления на территории </w:t>
            </w:r>
            <w:r w:rsidRPr="007811E7">
              <w:rPr>
                <w:rFonts w:ascii="Times New Roman" w:hAnsi="Times New Roman" w:cs="Times New Roman"/>
                <w:sz w:val="28"/>
                <w:szCs w:val="28"/>
              </w:rPr>
              <w:lastRenderedPageBreak/>
              <w:t xml:space="preserve">Костромской </w:t>
            </w:r>
            <w:proofErr w:type="spellStart"/>
            <w:r w:rsidRPr="007811E7">
              <w:rPr>
                <w:rFonts w:ascii="Times New Roman" w:hAnsi="Times New Roman" w:cs="Times New Roman"/>
                <w:sz w:val="28"/>
                <w:szCs w:val="28"/>
              </w:rPr>
              <w:t>облас-ти</w:t>
            </w:r>
            <w:proofErr w:type="spellEnd"/>
            <w:r w:rsidRPr="007811E7">
              <w:rPr>
                <w:rFonts w:ascii="Times New Roman" w:hAnsi="Times New Roman" w:cs="Times New Roman"/>
                <w:sz w:val="28"/>
                <w:szCs w:val="28"/>
              </w:rPr>
              <w:t xml:space="preserve"> (по </w:t>
            </w:r>
            <w:proofErr w:type="spellStart"/>
            <w:r w:rsidRPr="007811E7">
              <w:rPr>
                <w:rFonts w:ascii="Times New Roman" w:hAnsi="Times New Roman" w:cs="Times New Roman"/>
                <w:sz w:val="28"/>
                <w:szCs w:val="28"/>
              </w:rPr>
              <w:t>подведомст-венности</w:t>
            </w:r>
            <w:proofErr w:type="spellEnd"/>
            <w:r w:rsidRPr="007811E7">
              <w:rPr>
                <w:rFonts w:ascii="Times New Roman" w:hAnsi="Times New Roman" w:cs="Times New Roman"/>
                <w:sz w:val="28"/>
                <w:szCs w:val="28"/>
              </w:rPr>
              <w:t>)</w:t>
            </w:r>
          </w:p>
        </w:tc>
      </w:tr>
      <w:tr w:rsidR="007811E7" w:rsidRPr="007811E7" w:rsidTr="007811E7">
        <w:trPr>
          <w:jc w:val="center"/>
        </w:trPr>
        <w:tc>
          <w:tcPr>
            <w:tcW w:w="633" w:type="dxa"/>
          </w:tcPr>
          <w:p w:rsidR="007811E7" w:rsidRPr="007811E7" w:rsidRDefault="007811E7" w:rsidP="007811E7">
            <w:pPr>
              <w:jc w:val="center"/>
              <w:rPr>
                <w:sz w:val="28"/>
                <w:szCs w:val="28"/>
              </w:rPr>
            </w:pPr>
            <w:r w:rsidRPr="007811E7">
              <w:rPr>
                <w:sz w:val="28"/>
                <w:szCs w:val="28"/>
              </w:rPr>
              <w:lastRenderedPageBreak/>
              <w:t>3.</w:t>
            </w:r>
          </w:p>
        </w:tc>
        <w:tc>
          <w:tcPr>
            <w:tcW w:w="3728" w:type="dxa"/>
            <w:gridSpan w:val="3"/>
          </w:tcPr>
          <w:p w:rsidR="007811E7" w:rsidRPr="007811E7" w:rsidRDefault="007811E7" w:rsidP="007811E7">
            <w:pPr>
              <w:ind w:right="39"/>
              <w:jc w:val="both"/>
              <w:rPr>
                <w:sz w:val="28"/>
                <w:szCs w:val="28"/>
              </w:rPr>
            </w:pPr>
            <w:proofErr w:type="gramStart"/>
            <w:r w:rsidRPr="007811E7">
              <w:rPr>
                <w:sz w:val="28"/>
                <w:szCs w:val="28"/>
              </w:rPr>
              <w:t xml:space="preserve">Обеспечение выполнения хозяйственными обществами, доля участия Костромской области в которых составляет более 50 процентов, а также государственными </w:t>
            </w:r>
            <w:proofErr w:type="spellStart"/>
            <w:r w:rsidRPr="007811E7">
              <w:rPr>
                <w:sz w:val="28"/>
                <w:szCs w:val="28"/>
              </w:rPr>
              <w:t>унитар-ными</w:t>
            </w:r>
            <w:proofErr w:type="spellEnd"/>
            <w:r w:rsidRPr="007811E7">
              <w:rPr>
                <w:sz w:val="28"/>
                <w:szCs w:val="28"/>
              </w:rPr>
              <w:t xml:space="preserve"> предприятиями, автономными учреждениями, бюджетными учреждениями при формировании документаций о закупках положений Федерального закона «О закупках товаров, работ, услуг отдельными видами юридических лиц» в части выполнения требования о привлечении к исполнению договоров субъектов малого и среднего </w:t>
            </w:r>
            <w:proofErr w:type="spellStart"/>
            <w:r w:rsidRPr="007811E7">
              <w:rPr>
                <w:sz w:val="28"/>
                <w:szCs w:val="28"/>
              </w:rPr>
              <w:t>предприни-мательства</w:t>
            </w:r>
            <w:proofErr w:type="spellEnd"/>
            <w:proofErr w:type="gramEnd"/>
          </w:p>
        </w:tc>
        <w:tc>
          <w:tcPr>
            <w:tcW w:w="3402" w:type="dxa"/>
          </w:tcPr>
          <w:p w:rsidR="007811E7" w:rsidRPr="007811E7" w:rsidRDefault="007811E7" w:rsidP="007811E7">
            <w:pPr>
              <w:jc w:val="both"/>
              <w:rPr>
                <w:sz w:val="28"/>
                <w:szCs w:val="28"/>
              </w:rPr>
            </w:pPr>
            <w:r w:rsidRPr="007811E7">
              <w:rPr>
                <w:sz w:val="28"/>
                <w:szCs w:val="28"/>
              </w:rPr>
              <w:t xml:space="preserve">Информация о доле заказчиков, выполнивших при формировании документаций о закупках </w:t>
            </w:r>
            <w:proofErr w:type="gramStart"/>
            <w:r w:rsidRPr="007811E7">
              <w:rPr>
                <w:sz w:val="28"/>
                <w:szCs w:val="28"/>
              </w:rPr>
              <w:t>требование</w:t>
            </w:r>
            <w:proofErr w:type="gramEnd"/>
            <w:r w:rsidRPr="007811E7">
              <w:rPr>
                <w:sz w:val="28"/>
                <w:szCs w:val="28"/>
              </w:rPr>
              <w:t xml:space="preserve"> о привлечении к исполнению договоров субъектов малого и среднего </w:t>
            </w:r>
            <w:proofErr w:type="spellStart"/>
            <w:r w:rsidRPr="007811E7">
              <w:rPr>
                <w:sz w:val="28"/>
                <w:szCs w:val="28"/>
              </w:rPr>
              <w:t>предпринима-тельства</w:t>
            </w:r>
            <w:proofErr w:type="spellEnd"/>
            <w:r w:rsidRPr="007811E7">
              <w:rPr>
                <w:sz w:val="28"/>
                <w:szCs w:val="28"/>
              </w:rPr>
              <w:t xml:space="preserve">, в общем числе заказчиков, </w:t>
            </w:r>
            <w:proofErr w:type="spellStart"/>
            <w:r w:rsidRPr="007811E7">
              <w:rPr>
                <w:sz w:val="28"/>
                <w:szCs w:val="28"/>
              </w:rPr>
              <w:t>осуществляю-щих</w:t>
            </w:r>
            <w:proofErr w:type="spellEnd"/>
            <w:r w:rsidRPr="007811E7">
              <w:rPr>
                <w:sz w:val="28"/>
                <w:szCs w:val="28"/>
              </w:rPr>
              <w:t xml:space="preserve"> закупки в соответствии с </w:t>
            </w:r>
            <w:proofErr w:type="spellStart"/>
            <w:r w:rsidRPr="007811E7">
              <w:rPr>
                <w:sz w:val="28"/>
                <w:szCs w:val="28"/>
              </w:rPr>
              <w:t>Федераль-ным</w:t>
            </w:r>
            <w:hyperlink r:id="rId38" w:history="1">
              <w:r w:rsidRPr="007811E7">
                <w:rPr>
                  <w:sz w:val="28"/>
                  <w:szCs w:val="28"/>
                </w:rPr>
                <w:t>законом</w:t>
              </w:r>
              <w:proofErr w:type="spellEnd"/>
            </w:hyperlink>
            <w:r w:rsidRPr="007811E7">
              <w:rPr>
                <w:sz w:val="28"/>
                <w:szCs w:val="28"/>
              </w:rPr>
              <w:t xml:space="preserve"> «О закупках товаров, работ, услуг отдельными видами юридических лиц» по итогам года</w:t>
            </w:r>
          </w:p>
        </w:tc>
        <w:tc>
          <w:tcPr>
            <w:tcW w:w="3260" w:type="dxa"/>
          </w:tcPr>
          <w:p w:rsidR="007811E7" w:rsidRPr="007811E7" w:rsidRDefault="007811E7" w:rsidP="007811E7">
            <w:pPr>
              <w:jc w:val="both"/>
              <w:rPr>
                <w:sz w:val="28"/>
                <w:szCs w:val="28"/>
              </w:rPr>
            </w:pPr>
            <w:r w:rsidRPr="007811E7">
              <w:rPr>
                <w:sz w:val="28"/>
                <w:szCs w:val="28"/>
              </w:rPr>
              <w:t xml:space="preserve">Выполнение требований Федерального закона </w:t>
            </w:r>
            <w:r w:rsidRPr="007811E7">
              <w:rPr>
                <w:sz w:val="28"/>
                <w:szCs w:val="28"/>
              </w:rPr>
              <w:br/>
              <w:t>«О закупках товаров, работ, услуг отдельными видами юридических лиц»  о привлечении к исполнению договоров субъектов малого и среднего предпринимательства</w:t>
            </w:r>
          </w:p>
        </w:tc>
        <w:tc>
          <w:tcPr>
            <w:tcW w:w="1559" w:type="dxa"/>
          </w:tcPr>
          <w:p w:rsidR="007811E7" w:rsidRPr="007811E7" w:rsidRDefault="007811E7" w:rsidP="007811E7">
            <w:pPr>
              <w:jc w:val="center"/>
              <w:rPr>
                <w:sz w:val="28"/>
                <w:szCs w:val="28"/>
              </w:rPr>
            </w:pPr>
            <w:r w:rsidRPr="007811E7">
              <w:rPr>
                <w:sz w:val="28"/>
                <w:szCs w:val="28"/>
              </w:rPr>
              <w:t>2016–2018 годы</w:t>
            </w:r>
          </w:p>
        </w:tc>
        <w:tc>
          <w:tcPr>
            <w:tcW w:w="2552" w:type="dxa"/>
            <w:gridSpan w:val="2"/>
          </w:tcPr>
          <w:p w:rsidR="007811E7" w:rsidRPr="007811E7" w:rsidRDefault="007811E7" w:rsidP="007811E7">
            <w:pPr>
              <w:pStyle w:val="ConsPlusNormal"/>
              <w:jc w:val="both"/>
              <w:rPr>
                <w:rFonts w:ascii="Times New Roman" w:hAnsi="Times New Roman" w:cs="Times New Roman"/>
                <w:color w:val="000000"/>
                <w:sz w:val="28"/>
                <w:szCs w:val="28"/>
              </w:rPr>
            </w:pPr>
            <w:proofErr w:type="spellStart"/>
            <w:r w:rsidRPr="007811E7">
              <w:rPr>
                <w:rFonts w:ascii="Times New Roman" w:hAnsi="Times New Roman" w:cs="Times New Roman"/>
                <w:color w:val="000000"/>
                <w:sz w:val="28"/>
                <w:szCs w:val="28"/>
              </w:rPr>
              <w:t>ДепфинКостромской</w:t>
            </w:r>
            <w:proofErr w:type="spellEnd"/>
            <w:r w:rsidRPr="007811E7">
              <w:rPr>
                <w:rFonts w:ascii="Times New Roman" w:hAnsi="Times New Roman" w:cs="Times New Roman"/>
                <w:color w:val="000000"/>
                <w:sz w:val="28"/>
                <w:szCs w:val="28"/>
              </w:rPr>
              <w:t xml:space="preserve"> области,</w:t>
            </w:r>
          </w:p>
          <w:p w:rsidR="007811E7" w:rsidRPr="007811E7" w:rsidRDefault="007811E7" w:rsidP="007811E7">
            <w:pPr>
              <w:pStyle w:val="ConsPlusNormal"/>
              <w:jc w:val="both"/>
              <w:rPr>
                <w:rFonts w:ascii="Times New Roman" w:hAnsi="Times New Roman" w:cs="Times New Roman"/>
                <w:color w:val="000000"/>
                <w:sz w:val="28"/>
                <w:szCs w:val="28"/>
              </w:rPr>
            </w:pPr>
            <w:r w:rsidRPr="007811E7">
              <w:rPr>
                <w:rFonts w:ascii="Times New Roman" w:hAnsi="Times New Roman" w:cs="Times New Roman"/>
                <w:color w:val="000000"/>
                <w:sz w:val="28"/>
                <w:szCs w:val="28"/>
              </w:rPr>
              <w:t>ОГКУ «АГЗКО»,</w:t>
            </w:r>
          </w:p>
          <w:p w:rsidR="007811E7" w:rsidRPr="007811E7" w:rsidRDefault="007811E7" w:rsidP="007811E7">
            <w:pPr>
              <w:pStyle w:val="ConsPlusNormal"/>
              <w:jc w:val="both"/>
              <w:rPr>
                <w:rFonts w:ascii="Times New Roman" w:hAnsi="Times New Roman" w:cs="Times New Roman"/>
                <w:color w:val="000000"/>
                <w:sz w:val="28"/>
                <w:szCs w:val="28"/>
              </w:rPr>
            </w:pPr>
            <w:proofErr w:type="spellStart"/>
            <w:r w:rsidRPr="007811E7">
              <w:rPr>
                <w:rFonts w:ascii="Times New Roman" w:hAnsi="Times New Roman" w:cs="Times New Roman"/>
                <w:sz w:val="28"/>
                <w:szCs w:val="28"/>
              </w:rPr>
              <w:t>исполнительныеорганы</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государст-венной</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властиКостромской</w:t>
            </w:r>
            <w:proofErr w:type="spellEnd"/>
            <w:r w:rsidRPr="007811E7">
              <w:rPr>
                <w:rFonts w:ascii="Times New Roman" w:hAnsi="Times New Roman" w:cs="Times New Roman"/>
                <w:sz w:val="28"/>
                <w:szCs w:val="28"/>
              </w:rPr>
              <w:t xml:space="preserve"> области, </w:t>
            </w:r>
            <w:proofErr w:type="spellStart"/>
            <w:r w:rsidRPr="007811E7">
              <w:rPr>
                <w:rFonts w:ascii="Times New Roman" w:hAnsi="Times New Roman" w:cs="Times New Roman"/>
                <w:sz w:val="28"/>
                <w:szCs w:val="28"/>
              </w:rPr>
              <w:t>осущест-вляющие</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исполни-тельно-распоряди-тельные</w:t>
            </w:r>
            <w:proofErr w:type="spellEnd"/>
            <w:r w:rsidRPr="007811E7">
              <w:rPr>
                <w:rFonts w:ascii="Times New Roman" w:hAnsi="Times New Roman" w:cs="Times New Roman"/>
                <w:sz w:val="28"/>
                <w:szCs w:val="28"/>
              </w:rPr>
              <w:t xml:space="preserve"> функции в отдельных отраслях и сферах </w:t>
            </w:r>
            <w:proofErr w:type="spellStart"/>
            <w:r w:rsidRPr="007811E7">
              <w:rPr>
                <w:rFonts w:ascii="Times New Roman" w:hAnsi="Times New Roman" w:cs="Times New Roman"/>
                <w:sz w:val="28"/>
                <w:szCs w:val="28"/>
              </w:rPr>
              <w:t>госу-дарственного</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управ-ления</w:t>
            </w:r>
            <w:proofErr w:type="spellEnd"/>
            <w:r w:rsidRPr="007811E7">
              <w:rPr>
                <w:rFonts w:ascii="Times New Roman" w:hAnsi="Times New Roman" w:cs="Times New Roman"/>
                <w:sz w:val="28"/>
                <w:szCs w:val="28"/>
              </w:rPr>
              <w:t xml:space="preserve"> на территории Костромской </w:t>
            </w:r>
            <w:proofErr w:type="spellStart"/>
            <w:r w:rsidRPr="007811E7">
              <w:rPr>
                <w:rFonts w:ascii="Times New Roman" w:hAnsi="Times New Roman" w:cs="Times New Roman"/>
                <w:sz w:val="28"/>
                <w:szCs w:val="28"/>
              </w:rPr>
              <w:t>облас-т</w:t>
            </w:r>
            <w:proofErr w:type="gramStart"/>
            <w:r w:rsidRPr="007811E7">
              <w:rPr>
                <w:rFonts w:ascii="Times New Roman" w:hAnsi="Times New Roman" w:cs="Times New Roman"/>
                <w:sz w:val="28"/>
                <w:szCs w:val="28"/>
              </w:rPr>
              <w:t>и</w:t>
            </w:r>
            <w:proofErr w:type="spellEnd"/>
            <w:r w:rsidRPr="007811E7">
              <w:rPr>
                <w:rFonts w:ascii="Times New Roman" w:hAnsi="Times New Roman" w:cs="Times New Roman"/>
                <w:sz w:val="28"/>
                <w:szCs w:val="28"/>
              </w:rPr>
              <w:t>(</w:t>
            </w:r>
            <w:proofErr w:type="gramEnd"/>
            <w:r w:rsidRPr="007811E7">
              <w:rPr>
                <w:rFonts w:ascii="Times New Roman" w:hAnsi="Times New Roman" w:cs="Times New Roman"/>
                <w:sz w:val="28"/>
                <w:szCs w:val="28"/>
              </w:rPr>
              <w:t xml:space="preserve">по </w:t>
            </w:r>
            <w:proofErr w:type="spellStart"/>
            <w:r w:rsidRPr="007811E7">
              <w:rPr>
                <w:rFonts w:ascii="Times New Roman" w:hAnsi="Times New Roman" w:cs="Times New Roman"/>
                <w:sz w:val="28"/>
                <w:szCs w:val="28"/>
              </w:rPr>
              <w:t>подве-домственности</w:t>
            </w:r>
            <w:proofErr w:type="spellEnd"/>
            <w:r w:rsidRPr="007811E7">
              <w:rPr>
                <w:rFonts w:ascii="Times New Roman" w:hAnsi="Times New Roman" w:cs="Times New Roman"/>
                <w:sz w:val="28"/>
                <w:szCs w:val="28"/>
              </w:rPr>
              <w:t>)</w:t>
            </w:r>
          </w:p>
        </w:tc>
      </w:tr>
      <w:tr w:rsidR="007811E7" w:rsidRPr="007811E7" w:rsidTr="007811E7">
        <w:trPr>
          <w:jc w:val="center"/>
        </w:trPr>
        <w:tc>
          <w:tcPr>
            <w:tcW w:w="633" w:type="dxa"/>
          </w:tcPr>
          <w:p w:rsidR="007811E7" w:rsidRPr="007811E7" w:rsidRDefault="007811E7" w:rsidP="007811E7">
            <w:pPr>
              <w:jc w:val="center"/>
              <w:rPr>
                <w:sz w:val="28"/>
                <w:szCs w:val="28"/>
              </w:rPr>
            </w:pPr>
            <w:r w:rsidRPr="007811E7">
              <w:rPr>
                <w:sz w:val="28"/>
                <w:szCs w:val="28"/>
              </w:rPr>
              <w:lastRenderedPageBreak/>
              <w:t>4.</w:t>
            </w:r>
          </w:p>
        </w:tc>
        <w:tc>
          <w:tcPr>
            <w:tcW w:w="3728" w:type="dxa"/>
            <w:gridSpan w:val="3"/>
          </w:tcPr>
          <w:p w:rsidR="007811E7" w:rsidRPr="007811E7" w:rsidRDefault="007811E7" w:rsidP="007811E7">
            <w:pPr>
              <w:ind w:right="39"/>
              <w:jc w:val="both"/>
              <w:rPr>
                <w:sz w:val="28"/>
                <w:szCs w:val="28"/>
              </w:rPr>
            </w:pPr>
            <w:proofErr w:type="gramStart"/>
            <w:r w:rsidRPr="007811E7">
              <w:rPr>
                <w:sz w:val="28"/>
                <w:szCs w:val="28"/>
              </w:rPr>
              <w:t>Методологическое</w:t>
            </w:r>
            <w:proofErr w:type="gramEnd"/>
            <w:r w:rsidR="00DC2198">
              <w:rPr>
                <w:sz w:val="28"/>
                <w:szCs w:val="28"/>
              </w:rPr>
              <w:t xml:space="preserve"> </w:t>
            </w:r>
            <w:proofErr w:type="spellStart"/>
            <w:r w:rsidRPr="007811E7">
              <w:rPr>
                <w:sz w:val="28"/>
                <w:szCs w:val="28"/>
              </w:rPr>
              <w:t>сопровож-дение</w:t>
            </w:r>
            <w:proofErr w:type="spellEnd"/>
            <w:r w:rsidRPr="007811E7">
              <w:rPr>
                <w:sz w:val="28"/>
                <w:szCs w:val="28"/>
              </w:rPr>
              <w:t xml:space="preserve"> деятельности заказчиков Костромской области по вопросам реализации Федерального закона «О закупках товаров, работ, услуг отдельными видами юридических лиц»</w:t>
            </w:r>
          </w:p>
        </w:tc>
        <w:tc>
          <w:tcPr>
            <w:tcW w:w="3402" w:type="dxa"/>
          </w:tcPr>
          <w:p w:rsidR="007811E7" w:rsidRPr="007811E7" w:rsidRDefault="007811E7" w:rsidP="007811E7">
            <w:pPr>
              <w:jc w:val="both"/>
              <w:rPr>
                <w:sz w:val="28"/>
                <w:szCs w:val="28"/>
              </w:rPr>
            </w:pPr>
            <w:r w:rsidRPr="007811E7">
              <w:rPr>
                <w:sz w:val="28"/>
                <w:szCs w:val="28"/>
              </w:rPr>
              <w:t>Рабочее совещание</w:t>
            </w:r>
            <w:r w:rsidR="00DC2198">
              <w:rPr>
                <w:sz w:val="28"/>
                <w:szCs w:val="28"/>
              </w:rPr>
              <w:t xml:space="preserve"> </w:t>
            </w:r>
            <w:r w:rsidRPr="007811E7">
              <w:rPr>
                <w:sz w:val="28"/>
                <w:szCs w:val="28"/>
              </w:rPr>
              <w:t>по итогам года</w:t>
            </w:r>
          </w:p>
        </w:tc>
        <w:tc>
          <w:tcPr>
            <w:tcW w:w="3260"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Повышение </w:t>
            </w:r>
            <w:proofErr w:type="spellStart"/>
            <w:r w:rsidRPr="007811E7">
              <w:rPr>
                <w:rFonts w:ascii="Times New Roman" w:hAnsi="Times New Roman" w:cs="Times New Roman"/>
                <w:sz w:val="28"/>
                <w:szCs w:val="28"/>
              </w:rPr>
              <w:t>инфор-мированностииспол-нительных</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органовгосударственной</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властиКостромской</w:t>
            </w:r>
            <w:proofErr w:type="spellEnd"/>
            <w:r w:rsidRPr="007811E7">
              <w:rPr>
                <w:rFonts w:ascii="Times New Roman" w:hAnsi="Times New Roman" w:cs="Times New Roman"/>
                <w:sz w:val="28"/>
                <w:szCs w:val="28"/>
              </w:rPr>
              <w:t xml:space="preserve"> области, осуществляющих </w:t>
            </w:r>
            <w:proofErr w:type="spellStart"/>
            <w:r w:rsidRPr="007811E7">
              <w:rPr>
                <w:rFonts w:ascii="Times New Roman" w:hAnsi="Times New Roman" w:cs="Times New Roman"/>
                <w:sz w:val="28"/>
                <w:szCs w:val="28"/>
              </w:rPr>
              <w:t>испол-нительно-распорядитель-ные</w:t>
            </w:r>
            <w:proofErr w:type="spellEnd"/>
            <w:r w:rsidRPr="007811E7">
              <w:rPr>
                <w:rFonts w:ascii="Times New Roman" w:hAnsi="Times New Roman" w:cs="Times New Roman"/>
                <w:sz w:val="28"/>
                <w:szCs w:val="28"/>
              </w:rPr>
              <w:t xml:space="preserve"> функции в отдельных отраслях и сферах государственного </w:t>
            </w:r>
            <w:proofErr w:type="spellStart"/>
            <w:proofErr w:type="gramStart"/>
            <w:r w:rsidRPr="007811E7">
              <w:rPr>
                <w:rFonts w:ascii="Times New Roman" w:hAnsi="Times New Roman" w:cs="Times New Roman"/>
                <w:sz w:val="28"/>
                <w:szCs w:val="28"/>
              </w:rPr>
              <w:t>управ-ления</w:t>
            </w:r>
            <w:proofErr w:type="spellEnd"/>
            <w:proofErr w:type="gramEnd"/>
            <w:r w:rsidRPr="007811E7">
              <w:rPr>
                <w:rFonts w:ascii="Times New Roman" w:hAnsi="Times New Roman" w:cs="Times New Roman"/>
                <w:sz w:val="28"/>
                <w:szCs w:val="28"/>
              </w:rPr>
              <w:t xml:space="preserve"> на территории Костромской области, по вопросам реализации Федерального закона </w:t>
            </w:r>
            <w:r w:rsidRPr="007811E7">
              <w:rPr>
                <w:rFonts w:ascii="Times New Roman" w:hAnsi="Times New Roman" w:cs="Times New Roman"/>
                <w:sz w:val="28"/>
                <w:szCs w:val="28"/>
              </w:rPr>
              <w:br/>
              <w:t>«О закупках товаров, работ, услуг отдельными видами юридических лиц»</w:t>
            </w:r>
          </w:p>
        </w:tc>
        <w:tc>
          <w:tcPr>
            <w:tcW w:w="1559" w:type="dxa"/>
          </w:tcPr>
          <w:p w:rsidR="007811E7" w:rsidRPr="007811E7" w:rsidRDefault="007811E7" w:rsidP="007811E7">
            <w:pPr>
              <w:jc w:val="center"/>
              <w:rPr>
                <w:sz w:val="28"/>
                <w:szCs w:val="28"/>
              </w:rPr>
            </w:pPr>
            <w:r w:rsidRPr="007811E7">
              <w:rPr>
                <w:sz w:val="28"/>
                <w:szCs w:val="28"/>
              </w:rPr>
              <w:t>2016–2018 годы</w:t>
            </w:r>
          </w:p>
        </w:tc>
        <w:tc>
          <w:tcPr>
            <w:tcW w:w="2552" w:type="dxa"/>
            <w:gridSpan w:val="2"/>
          </w:tcPr>
          <w:p w:rsidR="007811E7" w:rsidRPr="007811E7" w:rsidRDefault="007811E7" w:rsidP="007811E7">
            <w:pPr>
              <w:pStyle w:val="ConsPlusNormal"/>
              <w:jc w:val="both"/>
              <w:rPr>
                <w:rFonts w:ascii="Times New Roman" w:hAnsi="Times New Roman" w:cs="Times New Roman"/>
                <w:color w:val="000000"/>
                <w:sz w:val="28"/>
                <w:szCs w:val="28"/>
              </w:rPr>
            </w:pPr>
            <w:proofErr w:type="spellStart"/>
            <w:r w:rsidRPr="007811E7">
              <w:rPr>
                <w:rFonts w:ascii="Times New Roman" w:hAnsi="Times New Roman" w:cs="Times New Roman"/>
                <w:color w:val="000000"/>
                <w:sz w:val="28"/>
                <w:szCs w:val="28"/>
              </w:rPr>
              <w:t>ДепфинКостромской</w:t>
            </w:r>
            <w:proofErr w:type="spellEnd"/>
            <w:r w:rsidRPr="007811E7">
              <w:rPr>
                <w:rFonts w:ascii="Times New Roman" w:hAnsi="Times New Roman" w:cs="Times New Roman"/>
                <w:color w:val="000000"/>
                <w:sz w:val="28"/>
                <w:szCs w:val="28"/>
              </w:rPr>
              <w:t xml:space="preserve"> области,</w:t>
            </w:r>
          </w:p>
          <w:p w:rsidR="007811E7" w:rsidRPr="007811E7" w:rsidRDefault="007811E7" w:rsidP="007811E7">
            <w:pPr>
              <w:pStyle w:val="ConsPlusNormal"/>
              <w:jc w:val="both"/>
              <w:rPr>
                <w:rFonts w:ascii="Times New Roman" w:hAnsi="Times New Roman" w:cs="Times New Roman"/>
                <w:color w:val="000000"/>
                <w:sz w:val="28"/>
                <w:szCs w:val="28"/>
              </w:rPr>
            </w:pPr>
            <w:r w:rsidRPr="007811E7">
              <w:rPr>
                <w:rFonts w:ascii="Times New Roman" w:hAnsi="Times New Roman" w:cs="Times New Roman"/>
                <w:color w:val="000000"/>
                <w:sz w:val="28"/>
                <w:szCs w:val="28"/>
              </w:rPr>
              <w:t>ОГКУ «АГЗКО»</w:t>
            </w:r>
          </w:p>
          <w:p w:rsidR="007811E7" w:rsidRPr="007811E7" w:rsidRDefault="007811E7" w:rsidP="007811E7">
            <w:pPr>
              <w:pStyle w:val="ConsPlusNormal"/>
              <w:jc w:val="both"/>
              <w:rPr>
                <w:rFonts w:ascii="Times New Roman" w:hAnsi="Times New Roman" w:cs="Times New Roman"/>
                <w:sz w:val="28"/>
                <w:szCs w:val="28"/>
              </w:rPr>
            </w:pPr>
          </w:p>
        </w:tc>
      </w:tr>
      <w:tr w:rsidR="007811E7" w:rsidRPr="007811E7" w:rsidTr="007811E7">
        <w:trPr>
          <w:jc w:val="center"/>
        </w:trPr>
        <w:tc>
          <w:tcPr>
            <w:tcW w:w="633" w:type="dxa"/>
          </w:tcPr>
          <w:p w:rsidR="007811E7" w:rsidRPr="007811E7" w:rsidRDefault="007811E7" w:rsidP="007811E7">
            <w:pPr>
              <w:jc w:val="center"/>
              <w:rPr>
                <w:sz w:val="28"/>
                <w:szCs w:val="28"/>
              </w:rPr>
            </w:pPr>
            <w:r w:rsidRPr="007811E7">
              <w:rPr>
                <w:sz w:val="28"/>
                <w:szCs w:val="28"/>
              </w:rPr>
              <w:t>5.</w:t>
            </w:r>
          </w:p>
        </w:tc>
        <w:tc>
          <w:tcPr>
            <w:tcW w:w="3728" w:type="dxa"/>
            <w:gridSpan w:val="3"/>
          </w:tcPr>
          <w:p w:rsidR="007811E7" w:rsidRPr="007811E7" w:rsidRDefault="007811E7" w:rsidP="007811E7">
            <w:pPr>
              <w:ind w:right="39"/>
              <w:jc w:val="both"/>
              <w:rPr>
                <w:sz w:val="28"/>
                <w:szCs w:val="28"/>
              </w:rPr>
            </w:pPr>
            <w:r w:rsidRPr="007811E7">
              <w:rPr>
                <w:color w:val="000000"/>
                <w:sz w:val="28"/>
                <w:szCs w:val="28"/>
              </w:rPr>
              <w:t xml:space="preserve">Утверждение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w:t>
            </w:r>
            <w:r w:rsidRPr="007811E7">
              <w:rPr>
                <w:color w:val="000000"/>
                <w:sz w:val="28"/>
                <w:szCs w:val="28"/>
              </w:rPr>
              <w:lastRenderedPageBreak/>
              <w:t xml:space="preserve">государственными </w:t>
            </w:r>
            <w:proofErr w:type="spellStart"/>
            <w:proofErr w:type="gramStart"/>
            <w:r w:rsidRPr="007811E7">
              <w:rPr>
                <w:color w:val="000000"/>
                <w:sz w:val="28"/>
                <w:szCs w:val="28"/>
              </w:rPr>
              <w:t>внебюд-жетными</w:t>
            </w:r>
            <w:proofErr w:type="spellEnd"/>
            <w:proofErr w:type="gramEnd"/>
            <w:r w:rsidRPr="007811E7">
              <w:rPr>
                <w:color w:val="000000"/>
                <w:sz w:val="28"/>
                <w:szCs w:val="28"/>
              </w:rPr>
              <w:t xml:space="preserve"> фондами (включая соответственно </w:t>
            </w:r>
            <w:proofErr w:type="spellStart"/>
            <w:r w:rsidRPr="007811E7">
              <w:rPr>
                <w:color w:val="000000"/>
                <w:sz w:val="28"/>
                <w:szCs w:val="28"/>
              </w:rPr>
              <w:t>территори-альные</w:t>
            </w:r>
            <w:proofErr w:type="spellEnd"/>
            <w:r w:rsidRPr="007811E7">
              <w:rPr>
                <w:color w:val="000000"/>
                <w:sz w:val="28"/>
                <w:szCs w:val="28"/>
              </w:rPr>
              <w:t xml:space="preserve"> органы и подведомственные казенные учреждения)</w:t>
            </w:r>
          </w:p>
        </w:tc>
        <w:tc>
          <w:tcPr>
            <w:tcW w:w="3402" w:type="dxa"/>
          </w:tcPr>
          <w:p w:rsidR="007811E7" w:rsidRPr="007811E7" w:rsidRDefault="007811E7" w:rsidP="007811E7">
            <w:pPr>
              <w:jc w:val="both"/>
              <w:rPr>
                <w:sz w:val="28"/>
                <w:szCs w:val="28"/>
              </w:rPr>
            </w:pPr>
            <w:r w:rsidRPr="007811E7">
              <w:rPr>
                <w:sz w:val="28"/>
                <w:szCs w:val="28"/>
              </w:rPr>
              <w:lastRenderedPageBreak/>
              <w:t xml:space="preserve">Распорядительный </w:t>
            </w:r>
            <w:proofErr w:type="spellStart"/>
            <w:r w:rsidRPr="007811E7">
              <w:rPr>
                <w:sz w:val="28"/>
                <w:szCs w:val="28"/>
              </w:rPr>
              <w:t>доку-мент</w:t>
            </w:r>
            <w:proofErr w:type="spellEnd"/>
            <w:r w:rsidRPr="007811E7">
              <w:rPr>
                <w:sz w:val="28"/>
                <w:szCs w:val="28"/>
              </w:rPr>
              <w:t xml:space="preserve"> исполнительного </w:t>
            </w:r>
            <w:proofErr w:type="spellStart"/>
            <w:r w:rsidRPr="007811E7">
              <w:rPr>
                <w:sz w:val="28"/>
                <w:szCs w:val="28"/>
              </w:rPr>
              <w:t>органагосударственной</w:t>
            </w:r>
            <w:proofErr w:type="spellEnd"/>
            <w:r w:rsidRPr="007811E7">
              <w:rPr>
                <w:sz w:val="28"/>
                <w:szCs w:val="28"/>
              </w:rPr>
              <w:t xml:space="preserve"> </w:t>
            </w:r>
            <w:proofErr w:type="spellStart"/>
            <w:r w:rsidRPr="007811E7">
              <w:rPr>
                <w:sz w:val="28"/>
                <w:szCs w:val="28"/>
              </w:rPr>
              <w:t>властиКостромской</w:t>
            </w:r>
            <w:proofErr w:type="spellEnd"/>
            <w:r w:rsidRPr="007811E7">
              <w:rPr>
                <w:sz w:val="28"/>
                <w:szCs w:val="28"/>
              </w:rPr>
              <w:t xml:space="preserve"> области, осуществляющего </w:t>
            </w:r>
            <w:proofErr w:type="spellStart"/>
            <w:r w:rsidRPr="007811E7">
              <w:rPr>
                <w:sz w:val="28"/>
                <w:szCs w:val="28"/>
              </w:rPr>
              <w:t>исполнительно-распоря-дительные</w:t>
            </w:r>
            <w:proofErr w:type="spellEnd"/>
            <w:r w:rsidRPr="007811E7">
              <w:rPr>
                <w:sz w:val="28"/>
                <w:szCs w:val="28"/>
              </w:rPr>
              <w:t xml:space="preserve"> функции в отдельных отраслях и сферах государственного </w:t>
            </w:r>
            <w:r w:rsidRPr="007811E7">
              <w:rPr>
                <w:sz w:val="28"/>
                <w:szCs w:val="28"/>
              </w:rPr>
              <w:lastRenderedPageBreak/>
              <w:t>управления на территории Костромской област</w:t>
            </w:r>
            <w:proofErr w:type="gramStart"/>
            <w:r w:rsidRPr="007811E7">
              <w:rPr>
                <w:sz w:val="28"/>
                <w:szCs w:val="28"/>
              </w:rPr>
              <w:t>и(</w:t>
            </w:r>
            <w:proofErr w:type="gramEnd"/>
            <w:r w:rsidRPr="007811E7">
              <w:rPr>
                <w:sz w:val="28"/>
                <w:szCs w:val="28"/>
              </w:rPr>
              <w:t>по подведомственности)</w:t>
            </w:r>
          </w:p>
        </w:tc>
        <w:tc>
          <w:tcPr>
            <w:tcW w:w="3260"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lastRenderedPageBreak/>
              <w:t xml:space="preserve">Обеспечение выполнения требования Федерального закона «О закупках товаров, работ, услуг отдельными видами юридических лиц» о привлечении к исполнению договоров субъектов малого и </w:t>
            </w:r>
            <w:r w:rsidRPr="007811E7">
              <w:rPr>
                <w:rFonts w:ascii="Times New Roman" w:hAnsi="Times New Roman" w:cs="Times New Roman"/>
                <w:sz w:val="28"/>
                <w:szCs w:val="28"/>
              </w:rPr>
              <w:lastRenderedPageBreak/>
              <w:t>среднего предпринимательства</w:t>
            </w:r>
          </w:p>
        </w:tc>
        <w:tc>
          <w:tcPr>
            <w:tcW w:w="1559" w:type="dxa"/>
          </w:tcPr>
          <w:p w:rsidR="007811E7" w:rsidRPr="007811E7" w:rsidRDefault="007811E7" w:rsidP="007811E7">
            <w:pPr>
              <w:jc w:val="center"/>
              <w:rPr>
                <w:sz w:val="28"/>
                <w:szCs w:val="28"/>
              </w:rPr>
            </w:pPr>
            <w:r w:rsidRPr="007811E7">
              <w:rPr>
                <w:sz w:val="28"/>
                <w:szCs w:val="28"/>
              </w:rPr>
              <w:lastRenderedPageBreak/>
              <w:t>2016 – 2018 годы,</w:t>
            </w:r>
          </w:p>
          <w:p w:rsidR="007811E7" w:rsidRPr="007811E7" w:rsidRDefault="007811E7" w:rsidP="007811E7">
            <w:pPr>
              <w:jc w:val="center"/>
              <w:rPr>
                <w:sz w:val="28"/>
                <w:szCs w:val="28"/>
              </w:rPr>
            </w:pPr>
            <w:r w:rsidRPr="007811E7">
              <w:rPr>
                <w:sz w:val="28"/>
                <w:szCs w:val="28"/>
              </w:rPr>
              <w:t>январь–июнь</w:t>
            </w:r>
          </w:p>
        </w:tc>
        <w:tc>
          <w:tcPr>
            <w:tcW w:w="2552" w:type="dxa"/>
            <w:gridSpan w:val="2"/>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Исполнительные органы </w:t>
            </w:r>
            <w:proofErr w:type="spellStart"/>
            <w:proofErr w:type="gramStart"/>
            <w:r w:rsidRPr="007811E7">
              <w:rPr>
                <w:rFonts w:ascii="Times New Roman" w:hAnsi="Times New Roman" w:cs="Times New Roman"/>
                <w:sz w:val="28"/>
                <w:szCs w:val="28"/>
              </w:rPr>
              <w:t>госу-дарственной</w:t>
            </w:r>
            <w:proofErr w:type="spellEnd"/>
            <w:proofErr w:type="gramEnd"/>
            <w:r w:rsidRPr="007811E7">
              <w:rPr>
                <w:rFonts w:ascii="Times New Roman" w:hAnsi="Times New Roman" w:cs="Times New Roman"/>
                <w:sz w:val="28"/>
                <w:szCs w:val="28"/>
              </w:rPr>
              <w:t xml:space="preserve"> власти Костромской области, </w:t>
            </w:r>
            <w:proofErr w:type="spellStart"/>
            <w:r w:rsidRPr="007811E7">
              <w:rPr>
                <w:rFonts w:ascii="Times New Roman" w:hAnsi="Times New Roman" w:cs="Times New Roman"/>
                <w:sz w:val="28"/>
                <w:szCs w:val="28"/>
              </w:rPr>
              <w:t>осущест-вляющиеиспол-нительно-распоря-дительные</w:t>
            </w:r>
            <w:proofErr w:type="spellEnd"/>
            <w:r w:rsidRPr="007811E7">
              <w:rPr>
                <w:rFonts w:ascii="Times New Roman" w:hAnsi="Times New Roman" w:cs="Times New Roman"/>
                <w:sz w:val="28"/>
                <w:szCs w:val="28"/>
              </w:rPr>
              <w:t xml:space="preserve"> функции в отдельных </w:t>
            </w:r>
            <w:proofErr w:type="spellStart"/>
            <w:r w:rsidRPr="007811E7">
              <w:rPr>
                <w:rFonts w:ascii="Times New Roman" w:hAnsi="Times New Roman" w:cs="Times New Roman"/>
                <w:sz w:val="28"/>
                <w:szCs w:val="28"/>
              </w:rPr>
              <w:t>отрас-</w:t>
            </w:r>
            <w:r w:rsidRPr="007811E7">
              <w:rPr>
                <w:rFonts w:ascii="Times New Roman" w:hAnsi="Times New Roman" w:cs="Times New Roman"/>
                <w:sz w:val="28"/>
                <w:szCs w:val="28"/>
              </w:rPr>
              <w:lastRenderedPageBreak/>
              <w:t>лях</w:t>
            </w:r>
            <w:proofErr w:type="spellEnd"/>
            <w:r w:rsidRPr="007811E7">
              <w:rPr>
                <w:rFonts w:ascii="Times New Roman" w:hAnsi="Times New Roman" w:cs="Times New Roman"/>
                <w:sz w:val="28"/>
                <w:szCs w:val="28"/>
              </w:rPr>
              <w:t xml:space="preserve"> и сферах государственного управления на территории </w:t>
            </w:r>
            <w:proofErr w:type="spellStart"/>
            <w:r w:rsidRPr="007811E7">
              <w:rPr>
                <w:rFonts w:ascii="Times New Roman" w:hAnsi="Times New Roman" w:cs="Times New Roman"/>
                <w:sz w:val="28"/>
                <w:szCs w:val="28"/>
              </w:rPr>
              <w:t>Кост-ромской</w:t>
            </w:r>
            <w:proofErr w:type="spellEnd"/>
            <w:r w:rsidRPr="007811E7">
              <w:rPr>
                <w:rFonts w:ascii="Times New Roman" w:hAnsi="Times New Roman" w:cs="Times New Roman"/>
                <w:sz w:val="28"/>
                <w:szCs w:val="28"/>
              </w:rPr>
              <w:t xml:space="preserve"> области (по </w:t>
            </w:r>
            <w:proofErr w:type="spellStart"/>
            <w:r w:rsidRPr="007811E7">
              <w:rPr>
                <w:rFonts w:ascii="Times New Roman" w:hAnsi="Times New Roman" w:cs="Times New Roman"/>
                <w:sz w:val="28"/>
                <w:szCs w:val="28"/>
              </w:rPr>
              <w:t>подведомствен-ности</w:t>
            </w:r>
            <w:proofErr w:type="spellEnd"/>
            <w:r w:rsidRPr="007811E7">
              <w:rPr>
                <w:rFonts w:ascii="Times New Roman" w:hAnsi="Times New Roman" w:cs="Times New Roman"/>
                <w:sz w:val="28"/>
                <w:szCs w:val="28"/>
              </w:rPr>
              <w:t>)</w:t>
            </w:r>
          </w:p>
        </w:tc>
      </w:tr>
      <w:tr w:rsidR="007811E7" w:rsidRPr="007811E7" w:rsidTr="007811E7">
        <w:trPr>
          <w:trHeight w:val="736"/>
          <w:jc w:val="center"/>
        </w:trPr>
        <w:tc>
          <w:tcPr>
            <w:tcW w:w="15134" w:type="dxa"/>
            <w:gridSpan w:val="9"/>
          </w:tcPr>
          <w:p w:rsidR="007811E7" w:rsidRPr="007811E7" w:rsidRDefault="00E224C6" w:rsidP="00E224C6">
            <w:pPr>
              <w:pStyle w:val="a4"/>
              <w:spacing w:after="0" w:line="240" w:lineRule="auto"/>
              <w:ind w:left="94"/>
              <w:jc w:val="center"/>
              <w:rPr>
                <w:rFonts w:ascii="Times New Roman" w:hAnsi="Times New Roman"/>
                <w:sz w:val="28"/>
                <w:szCs w:val="28"/>
              </w:rPr>
            </w:pPr>
            <w:r>
              <w:rPr>
                <w:rFonts w:ascii="Times New Roman" w:hAnsi="Times New Roman"/>
                <w:sz w:val="28"/>
                <w:szCs w:val="28"/>
              </w:rPr>
              <w:lastRenderedPageBreak/>
              <w:t xml:space="preserve">2. </w:t>
            </w:r>
            <w:r w:rsidR="007811E7" w:rsidRPr="007811E7">
              <w:rPr>
                <w:rFonts w:ascii="Times New Roman" w:hAnsi="Times New Roman"/>
                <w:sz w:val="28"/>
                <w:szCs w:val="28"/>
              </w:rPr>
              <w:t>Мероприятия, направленные на устранение избыточного государственного регулирования и снижение административных барьеров</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t>1.</w:t>
            </w:r>
          </w:p>
        </w:tc>
        <w:tc>
          <w:tcPr>
            <w:tcW w:w="3686" w:type="dxa"/>
          </w:tcPr>
          <w:p w:rsidR="007811E7" w:rsidRPr="007811E7" w:rsidRDefault="007811E7" w:rsidP="007811E7">
            <w:pPr>
              <w:ind w:right="39"/>
              <w:jc w:val="both"/>
              <w:rPr>
                <w:sz w:val="28"/>
                <w:szCs w:val="28"/>
                <w:highlight w:val="yellow"/>
              </w:rPr>
            </w:pPr>
            <w:r w:rsidRPr="007811E7">
              <w:rPr>
                <w:sz w:val="28"/>
                <w:szCs w:val="28"/>
              </w:rPr>
              <w:t xml:space="preserve">Проведение </w:t>
            </w:r>
            <w:proofErr w:type="gramStart"/>
            <w:r w:rsidRPr="007811E7">
              <w:rPr>
                <w:sz w:val="28"/>
                <w:szCs w:val="28"/>
              </w:rPr>
              <w:t>оценки регулирующего воздействия проектов нормативных правовых актов Костромской области</w:t>
            </w:r>
            <w:proofErr w:type="gramEnd"/>
            <w:r w:rsidRPr="007811E7">
              <w:rPr>
                <w:sz w:val="28"/>
                <w:szCs w:val="28"/>
              </w:rPr>
              <w:t xml:space="preserve"> и экспертизы нормативных правовых актов Костромской области с целью выявления положений, необоснованно затрудняющих осуществление </w:t>
            </w:r>
            <w:proofErr w:type="spellStart"/>
            <w:r w:rsidRPr="007811E7">
              <w:rPr>
                <w:sz w:val="28"/>
                <w:szCs w:val="28"/>
              </w:rPr>
              <w:t>предприни-мательской</w:t>
            </w:r>
            <w:proofErr w:type="spellEnd"/>
            <w:r w:rsidRPr="007811E7">
              <w:rPr>
                <w:sz w:val="28"/>
                <w:szCs w:val="28"/>
              </w:rPr>
              <w:t xml:space="preserve"> и инвестиционной деятельности</w:t>
            </w:r>
          </w:p>
        </w:tc>
        <w:tc>
          <w:tcPr>
            <w:tcW w:w="3402" w:type="dxa"/>
          </w:tcPr>
          <w:p w:rsidR="007811E7" w:rsidRPr="007811E7" w:rsidRDefault="007811E7" w:rsidP="007811E7">
            <w:pPr>
              <w:jc w:val="both"/>
              <w:rPr>
                <w:sz w:val="28"/>
                <w:szCs w:val="28"/>
              </w:rPr>
            </w:pPr>
            <w:r w:rsidRPr="007811E7">
              <w:rPr>
                <w:sz w:val="28"/>
                <w:szCs w:val="28"/>
              </w:rPr>
              <w:t>Доклад о проведении оценки регулирующего воздействия проектов нормативных правовых актов Костромской  области и экспертизы нормативных правовых актов Костромской  области</w:t>
            </w:r>
          </w:p>
        </w:tc>
        <w:tc>
          <w:tcPr>
            <w:tcW w:w="3260" w:type="dxa"/>
          </w:tcPr>
          <w:p w:rsidR="007811E7" w:rsidRPr="007811E7" w:rsidRDefault="007811E7" w:rsidP="007811E7">
            <w:pPr>
              <w:jc w:val="both"/>
              <w:rPr>
                <w:sz w:val="28"/>
                <w:szCs w:val="28"/>
              </w:rPr>
            </w:pPr>
            <w:r w:rsidRPr="007811E7">
              <w:rPr>
                <w:sz w:val="28"/>
                <w:szCs w:val="28"/>
              </w:rPr>
              <w:t>Устранение избыточного государственного и муниципального регулирования, снижение административных барьеров</w:t>
            </w:r>
          </w:p>
        </w:tc>
        <w:tc>
          <w:tcPr>
            <w:tcW w:w="1588" w:type="dxa"/>
            <w:gridSpan w:val="2"/>
          </w:tcPr>
          <w:p w:rsidR="007811E7" w:rsidRPr="007811E7" w:rsidRDefault="007811E7" w:rsidP="007811E7">
            <w:pPr>
              <w:jc w:val="center"/>
              <w:rPr>
                <w:sz w:val="28"/>
                <w:szCs w:val="28"/>
              </w:rPr>
            </w:pPr>
            <w:r w:rsidRPr="007811E7">
              <w:rPr>
                <w:sz w:val="28"/>
                <w:szCs w:val="28"/>
              </w:rPr>
              <w:t>2016 – 2018 годы</w:t>
            </w:r>
          </w:p>
        </w:tc>
        <w:tc>
          <w:tcPr>
            <w:tcW w:w="2523" w:type="dxa"/>
          </w:tcPr>
          <w:p w:rsidR="007811E7" w:rsidRPr="007811E7" w:rsidRDefault="007811E7" w:rsidP="007811E7">
            <w:pPr>
              <w:widowControl w:val="0"/>
              <w:autoSpaceDE w:val="0"/>
              <w:autoSpaceDN w:val="0"/>
              <w:adjustRightInd w:val="0"/>
              <w:jc w:val="both"/>
              <w:rPr>
                <w:sz w:val="28"/>
                <w:szCs w:val="28"/>
              </w:rPr>
            </w:pPr>
            <w:proofErr w:type="spellStart"/>
            <w:r w:rsidRPr="007811E7">
              <w:rPr>
                <w:sz w:val="28"/>
                <w:szCs w:val="28"/>
              </w:rPr>
              <w:t>Депэкономразвития</w:t>
            </w:r>
            <w:proofErr w:type="spellEnd"/>
            <w:r w:rsidRPr="007811E7">
              <w:rPr>
                <w:sz w:val="28"/>
                <w:szCs w:val="28"/>
              </w:rPr>
              <w:t xml:space="preserve"> Костромской области, исполнительные органы государственной власти Костромской области</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t>2.</w:t>
            </w:r>
          </w:p>
        </w:tc>
        <w:tc>
          <w:tcPr>
            <w:tcW w:w="3686" w:type="dxa"/>
          </w:tcPr>
          <w:p w:rsidR="007811E7" w:rsidRPr="007811E7" w:rsidRDefault="007811E7" w:rsidP="007811E7">
            <w:pPr>
              <w:ind w:right="39"/>
              <w:jc w:val="both"/>
              <w:rPr>
                <w:sz w:val="28"/>
                <w:szCs w:val="28"/>
              </w:rPr>
            </w:pPr>
            <w:r w:rsidRPr="007811E7">
              <w:rPr>
                <w:sz w:val="28"/>
                <w:szCs w:val="28"/>
              </w:rPr>
              <w:t xml:space="preserve">Разработка и утверждение примерных </w:t>
            </w:r>
            <w:proofErr w:type="spellStart"/>
            <w:proofErr w:type="gramStart"/>
            <w:r w:rsidRPr="007811E7">
              <w:rPr>
                <w:sz w:val="28"/>
                <w:szCs w:val="28"/>
              </w:rPr>
              <w:t>унифици-рованных</w:t>
            </w:r>
            <w:proofErr w:type="spellEnd"/>
            <w:proofErr w:type="gramEnd"/>
            <w:r w:rsidRPr="007811E7">
              <w:rPr>
                <w:sz w:val="28"/>
                <w:szCs w:val="28"/>
              </w:rPr>
              <w:t xml:space="preserve"> административных </w:t>
            </w:r>
            <w:r w:rsidRPr="007811E7">
              <w:rPr>
                <w:sz w:val="28"/>
                <w:szCs w:val="28"/>
              </w:rPr>
              <w:lastRenderedPageBreak/>
              <w:t>регламентов предоставления муниципальных услуг и внедрение их на территории Костромской области</w:t>
            </w:r>
          </w:p>
        </w:tc>
        <w:tc>
          <w:tcPr>
            <w:tcW w:w="3402" w:type="dxa"/>
          </w:tcPr>
          <w:p w:rsidR="007811E7" w:rsidRPr="007811E7" w:rsidRDefault="007811E7" w:rsidP="007811E7">
            <w:pPr>
              <w:jc w:val="both"/>
              <w:rPr>
                <w:sz w:val="28"/>
                <w:szCs w:val="28"/>
              </w:rPr>
            </w:pPr>
            <w:r w:rsidRPr="007811E7">
              <w:rPr>
                <w:sz w:val="28"/>
                <w:szCs w:val="28"/>
              </w:rPr>
              <w:lastRenderedPageBreak/>
              <w:t xml:space="preserve">Утвержденные примерные унифицированные </w:t>
            </w:r>
            <w:proofErr w:type="spellStart"/>
            <w:proofErr w:type="gramStart"/>
            <w:r w:rsidRPr="007811E7">
              <w:rPr>
                <w:sz w:val="28"/>
                <w:szCs w:val="28"/>
              </w:rPr>
              <w:t>адми-нистративные</w:t>
            </w:r>
            <w:proofErr w:type="spellEnd"/>
            <w:proofErr w:type="gramEnd"/>
            <w:r w:rsidRPr="007811E7">
              <w:rPr>
                <w:sz w:val="28"/>
                <w:szCs w:val="28"/>
              </w:rPr>
              <w:t xml:space="preserve"> регламенты </w:t>
            </w:r>
            <w:r w:rsidRPr="007811E7">
              <w:rPr>
                <w:sz w:val="28"/>
                <w:szCs w:val="28"/>
              </w:rPr>
              <w:lastRenderedPageBreak/>
              <w:t>предоставления муниципальных услуг</w:t>
            </w:r>
          </w:p>
        </w:tc>
        <w:tc>
          <w:tcPr>
            <w:tcW w:w="3260" w:type="dxa"/>
          </w:tcPr>
          <w:p w:rsidR="007811E7" w:rsidRPr="007811E7" w:rsidRDefault="007811E7" w:rsidP="007811E7">
            <w:pPr>
              <w:jc w:val="both"/>
              <w:rPr>
                <w:sz w:val="28"/>
                <w:szCs w:val="28"/>
              </w:rPr>
            </w:pPr>
            <w:r w:rsidRPr="007811E7">
              <w:rPr>
                <w:sz w:val="28"/>
                <w:szCs w:val="28"/>
              </w:rPr>
              <w:lastRenderedPageBreak/>
              <w:t xml:space="preserve">Создание условий максимального </w:t>
            </w:r>
            <w:proofErr w:type="spellStart"/>
            <w:r w:rsidRPr="007811E7">
              <w:rPr>
                <w:sz w:val="28"/>
                <w:szCs w:val="28"/>
              </w:rPr>
              <w:t>благо-приятствованияхозяйст-</w:t>
            </w:r>
            <w:r w:rsidRPr="007811E7">
              <w:rPr>
                <w:sz w:val="28"/>
                <w:szCs w:val="28"/>
              </w:rPr>
              <w:lastRenderedPageBreak/>
              <w:t>вующим</w:t>
            </w:r>
            <w:proofErr w:type="spellEnd"/>
            <w:r w:rsidRPr="007811E7">
              <w:rPr>
                <w:sz w:val="28"/>
                <w:szCs w:val="28"/>
              </w:rPr>
              <w:t xml:space="preserve"> субъектам при открытии своего дела и ведении бизнеса;</w:t>
            </w:r>
          </w:p>
          <w:p w:rsidR="007811E7" w:rsidRPr="007811E7" w:rsidRDefault="007811E7" w:rsidP="007811E7">
            <w:pPr>
              <w:jc w:val="both"/>
              <w:rPr>
                <w:sz w:val="28"/>
                <w:szCs w:val="28"/>
              </w:rPr>
            </w:pPr>
            <w:r w:rsidRPr="007811E7">
              <w:rPr>
                <w:sz w:val="28"/>
                <w:szCs w:val="28"/>
              </w:rPr>
              <w:t xml:space="preserve">на комиссии по проведению </w:t>
            </w:r>
            <w:proofErr w:type="spellStart"/>
            <w:proofErr w:type="gramStart"/>
            <w:r w:rsidRPr="007811E7">
              <w:rPr>
                <w:sz w:val="28"/>
                <w:szCs w:val="28"/>
              </w:rPr>
              <w:t>администра-тивной</w:t>
            </w:r>
            <w:proofErr w:type="spellEnd"/>
            <w:proofErr w:type="gramEnd"/>
            <w:r w:rsidRPr="007811E7">
              <w:rPr>
                <w:sz w:val="28"/>
                <w:szCs w:val="28"/>
              </w:rPr>
              <w:t xml:space="preserve"> реформы в Костромской области утверждены примерные унифицированные административные </w:t>
            </w:r>
            <w:proofErr w:type="spellStart"/>
            <w:r w:rsidRPr="007811E7">
              <w:rPr>
                <w:sz w:val="28"/>
                <w:szCs w:val="28"/>
              </w:rPr>
              <w:t>регла-менты</w:t>
            </w:r>
            <w:proofErr w:type="spellEnd"/>
            <w:r w:rsidRPr="007811E7">
              <w:rPr>
                <w:sz w:val="28"/>
                <w:szCs w:val="28"/>
              </w:rPr>
              <w:t xml:space="preserve"> предоставления муниципальных услуг, включенных в Примерный перечень, муниципальных услуг органов местного самоуправления </w:t>
            </w:r>
            <w:proofErr w:type="spellStart"/>
            <w:r w:rsidRPr="007811E7">
              <w:rPr>
                <w:sz w:val="28"/>
                <w:szCs w:val="28"/>
              </w:rPr>
              <w:t>муни-ципальных</w:t>
            </w:r>
            <w:proofErr w:type="spellEnd"/>
            <w:r w:rsidRPr="007811E7">
              <w:rPr>
                <w:sz w:val="28"/>
                <w:szCs w:val="28"/>
              </w:rPr>
              <w:t xml:space="preserve"> образований Костромской области</w:t>
            </w:r>
          </w:p>
        </w:tc>
        <w:tc>
          <w:tcPr>
            <w:tcW w:w="1588" w:type="dxa"/>
            <w:gridSpan w:val="2"/>
          </w:tcPr>
          <w:p w:rsidR="007811E7" w:rsidRPr="007811E7" w:rsidRDefault="007811E7" w:rsidP="007811E7">
            <w:pPr>
              <w:jc w:val="center"/>
              <w:rPr>
                <w:sz w:val="28"/>
                <w:szCs w:val="28"/>
              </w:rPr>
            </w:pPr>
            <w:r w:rsidRPr="007811E7">
              <w:rPr>
                <w:sz w:val="28"/>
                <w:szCs w:val="28"/>
              </w:rPr>
              <w:lastRenderedPageBreak/>
              <w:t>2016–2017  годы</w:t>
            </w:r>
          </w:p>
        </w:tc>
        <w:tc>
          <w:tcPr>
            <w:tcW w:w="2523" w:type="dxa"/>
          </w:tcPr>
          <w:p w:rsidR="007811E7" w:rsidRPr="007811E7" w:rsidRDefault="007811E7" w:rsidP="007811E7">
            <w:pPr>
              <w:rPr>
                <w:sz w:val="28"/>
                <w:szCs w:val="28"/>
              </w:rPr>
            </w:pPr>
            <w:r w:rsidRPr="007811E7">
              <w:rPr>
                <w:sz w:val="28"/>
                <w:szCs w:val="28"/>
              </w:rPr>
              <w:t xml:space="preserve">Управление информатизации и связи </w:t>
            </w:r>
            <w:proofErr w:type="spellStart"/>
            <w:r w:rsidRPr="007811E7">
              <w:rPr>
                <w:sz w:val="28"/>
                <w:szCs w:val="28"/>
              </w:rPr>
              <w:t>администра-</w:t>
            </w:r>
            <w:r w:rsidRPr="007811E7">
              <w:rPr>
                <w:sz w:val="28"/>
                <w:szCs w:val="28"/>
              </w:rPr>
              <w:lastRenderedPageBreak/>
              <w:t>цииКостромской</w:t>
            </w:r>
            <w:proofErr w:type="spellEnd"/>
            <w:r w:rsidRPr="007811E7">
              <w:rPr>
                <w:sz w:val="28"/>
                <w:szCs w:val="28"/>
              </w:rPr>
              <w:t xml:space="preserve"> области,</w:t>
            </w:r>
          </w:p>
          <w:p w:rsidR="007811E7" w:rsidRPr="007811E7" w:rsidRDefault="007811E7" w:rsidP="007811E7">
            <w:pPr>
              <w:rPr>
                <w:sz w:val="28"/>
                <w:szCs w:val="28"/>
              </w:rPr>
            </w:pPr>
            <w:r w:rsidRPr="007811E7">
              <w:rPr>
                <w:sz w:val="28"/>
                <w:szCs w:val="28"/>
              </w:rPr>
              <w:t>органы местного самоуправления муниципальных образований Костромской области</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lastRenderedPageBreak/>
              <w:t>3.</w:t>
            </w:r>
          </w:p>
        </w:tc>
        <w:tc>
          <w:tcPr>
            <w:tcW w:w="3686" w:type="dxa"/>
          </w:tcPr>
          <w:p w:rsidR="007811E7" w:rsidRPr="007811E7" w:rsidRDefault="007811E7" w:rsidP="007811E7">
            <w:pPr>
              <w:ind w:right="39"/>
              <w:jc w:val="both"/>
              <w:rPr>
                <w:sz w:val="28"/>
                <w:szCs w:val="28"/>
              </w:rPr>
            </w:pPr>
            <w:r w:rsidRPr="007811E7">
              <w:rPr>
                <w:sz w:val="28"/>
                <w:szCs w:val="28"/>
              </w:rPr>
              <w:t>Обеспечение предоставления государственных и муниципальных услуг для предпринимателей на базе ОГКУ  «</w:t>
            </w:r>
            <w:proofErr w:type="spellStart"/>
            <w:proofErr w:type="gramStart"/>
            <w:r w:rsidRPr="007811E7">
              <w:rPr>
                <w:sz w:val="28"/>
                <w:szCs w:val="28"/>
              </w:rPr>
              <w:t>Многофункцио-нальный</w:t>
            </w:r>
            <w:proofErr w:type="spellEnd"/>
            <w:proofErr w:type="gramEnd"/>
            <w:r w:rsidRPr="007811E7">
              <w:rPr>
                <w:sz w:val="28"/>
                <w:szCs w:val="28"/>
              </w:rPr>
              <w:t xml:space="preserve"> центр» (далее – ОГКУ «МФЦ»)</w:t>
            </w:r>
          </w:p>
        </w:tc>
        <w:tc>
          <w:tcPr>
            <w:tcW w:w="3402" w:type="dxa"/>
          </w:tcPr>
          <w:p w:rsidR="007811E7" w:rsidRPr="007811E7" w:rsidRDefault="007811E7" w:rsidP="007811E7">
            <w:pPr>
              <w:jc w:val="both"/>
              <w:rPr>
                <w:sz w:val="28"/>
                <w:szCs w:val="28"/>
              </w:rPr>
            </w:pPr>
            <w:r w:rsidRPr="007811E7">
              <w:rPr>
                <w:sz w:val="28"/>
                <w:szCs w:val="28"/>
              </w:rPr>
              <w:t>Возможность получения предпринимателями государственных и муниципальных услуг в ОГКУ «МФЦ»</w:t>
            </w:r>
          </w:p>
        </w:tc>
        <w:tc>
          <w:tcPr>
            <w:tcW w:w="3260" w:type="dxa"/>
          </w:tcPr>
          <w:p w:rsidR="007811E7" w:rsidRPr="007811E7" w:rsidRDefault="007811E7" w:rsidP="007811E7">
            <w:pPr>
              <w:jc w:val="both"/>
              <w:rPr>
                <w:sz w:val="28"/>
                <w:szCs w:val="28"/>
              </w:rPr>
            </w:pPr>
            <w:r w:rsidRPr="007811E7">
              <w:rPr>
                <w:sz w:val="28"/>
                <w:szCs w:val="28"/>
              </w:rPr>
              <w:t xml:space="preserve">Создание условий максимального </w:t>
            </w:r>
            <w:proofErr w:type="spellStart"/>
            <w:r w:rsidRPr="007811E7">
              <w:rPr>
                <w:sz w:val="28"/>
                <w:szCs w:val="28"/>
              </w:rPr>
              <w:t>благо-приятствованияхозяйст-вующим</w:t>
            </w:r>
            <w:proofErr w:type="spellEnd"/>
            <w:r w:rsidRPr="007811E7">
              <w:rPr>
                <w:sz w:val="28"/>
                <w:szCs w:val="28"/>
              </w:rPr>
              <w:t xml:space="preserve"> субъектам при открытии своего дела и ведении </w:t>
            </w:r>
            <w:proofErr w:type="spellStart"/>
            <w:r w:rsidRPr="007811E7">
              <w:rPr>
                <w:sz w:val="28"/>
                <w:szCs w:val="28"/>
              </w:rPr>
              <w:t>бизнеса</w:t>
            </w:r>
            <w:proofErr w:type="gramStart"/>
            <w:r w:rsidRPr="007811E7">
              <w:rPr>
                <w:sz w:val="28"/>
                <w:szCs w:val="28"/>
              </w:rPr>
              <w:t>,у</w:t>
            </w:r>
            <w:proofErr w:type="gramEnd"/>
            <w:r w:rsidRPr="007811E7">
              <w:rPr>
                <w:sz w:val="28"/>
                <w:szCs w:val="28"/>
              </w:rPr>
              <w:t>ровень</w:t>
            </w:r>
            <w:proofErr w:type="spellEnd"/>
            <w:r w:rsidRPr="007811E7">
              <w:rPr>
                <w:sz w:val="28"/>
                <w:szCs w:val="28"/>
              </w:rPr>
              <w:t xml:space="preserve"> удовлетворенности </w:t>
            </w:r>
            <w:proofErr w:type="spellStart"/>
            <w:r w:rsidRPr="007811E7">
              <w:rPr>
                <w:sz w:val="28"/>
                <w:szCs w:val="28"/>
              </w:rPr>
              <w:t>ка-чеством</w:t>
            </w:r>
            <w:proofErr w:type="spellEnd"/>
            <w:r w:rsidRPr="007811E7">
              <w:rPr>
                <w:sz w:val="28"/>
                <w:szCs w:val="28"/>
              </w:rPr>
              <w:t xml:space="preserve"> государственных и муниципальных услуг, </w:t>
            </w:r>
            <w:r w:rsidRPr="007811E7">
              <w:rPr>
                <w:sz w:val="28"/>
                <w:szCs w:val="28"/>
              </w:rPr>
              <w:lastRenderedPageBreak/>
              <w:t>предоставляемых в ОГКУ «МФЦ»,  не менее 80 %</w:t>
            </w:r>
          </w:p>
        </w:tc>
        <w:tc>
          <w:tcPr>
            <w:tcW w:w="1588" w:type="dxa"/>
            <w:gridSpan w:val="2"/>
          </w:tcPr>
          <w:p w:rsidR="007811E7" w:rsidRPr="007811E7" w:rsidRDefault="007811E7" w:rsidP="007811E7">
            <w:pPr>
              <w:jc w:val="center"/>
              <w:rPr>
                <w:sz w:val="28"/>
                <w:szCs w:val="28"/>
              </w:rPr>
            </w:pPr>
            <w:r w:rsidRPr="007811E7">
              <w:rPr>
                <w:sz w:val="28"/>
                <w:szCs w:val="28"/>
              </w:rPr>
              <w:lastRenderedPageBreak/>
              <w:t>2016 год</w:t>
            </w:r>
          </w:p>
        </w:tc>
        <w:tc>
          <w:tcPr>
            <w:tcW w:w="2523" w:type="dxa"/>
          </w:tcPr>
          <w:p w:rsidR="007811E7" w:rsidRPr="007811E7" w:rsidRDefault="007811E7" w:rsidP="007811E7">
            <w:pPr>
              <w:jc w:val="both"/>
              <w:rPr>
                <w:sz w:val="28"/>
                <w:szCs w:val="28"/>
              </w:rPr>
            </w:pPr>
            <w:r w:rsidRPr="007811E7">
              <w:rPr>
                <w:sz w:val="28"/>
                <w:szCs w:val="28"/>
              </w:rPr>
              <w:t>Управление информатизации и связи администрации Костромской области,</w:t>
            </w:r>
          </w:p>
          <w:p w:rsidR="007811E7" w:rsidRPr="007811E7" w:rsidRDefault="007811E7" w:rsidP="007811E7">
            <w:pPr>
              <w:rPr>
                <w:sz w:val="28"/>
                <w:szCs w:val="28"/>
              </w:rPr>
            </w:pPr>
            <w:r w:rsidRPr="007811E7">
              <w:rPr>
                <w:sz w:val="28"/>
                <w:szCs w:val="28"/>
              </w:rPr>
              <w:t>ОГКУ «МФЦ»</w:t>
            </w:r>
          </w:p>
        </w:tc>
      </w:tr>
      <w:tr w:rsidR="007811E7" w:rsidRPr="007811E7" w:rsidTr="007811E7">
        <w:trPr>
          <w:trHeight w:val="409"/>
          <w:jc w:val="center"/>
        </w:trPr>
        <w:tc>
          <w:tcPr>
            <w:tcW w:w="675" w:type="dxa"/>
            <w:gridSpan w:val="3"/>
          </w:tcPr>
          <w:p w:rsidR="007811E7" w:rsidRPr="007811E7" w:rsidRDefault="007811E7" w:rsidP="007811E7">
            <w:pPr>
              <w:jc w:val="center"/>
              <w:rPr>
                <w:sz w:val="28"/>
                <w:szCs w:val="28"/>
              </w:rPr>
            </w:pPr>
            <w:r w:rsidRPr="007811E7">
              <w:rPr>
                <w:sz w:val="28"/>
                <w:szCs w:val="28"/>
              </w:rPr>
              <w:lastRenderedPageBreak/>
              <w:t>4.</w:t>
            </w:r>
          </w:p>
        </w:tc>
        <w:tc>
          <w:tcPr>
            <w:tcW w:w="3686" w:type="dxa"/>
          </w:tcPr>
          <w:p w:rsidR="007811E7" w:rsidRPr="007811E7" w:rsidRDefault="007811E7" w:rsidP="007811E7">
            <w:pPr>
              <w:ind w:right="39"/>
              <w:jc w:val="both"/>
              <w:rPr>
                <w:sz w:val="28"/>
                <w:szCs w:val="28"/>
              </w:rPr>
            </w:pPr>
            <w:r w:rsidRPr="007811E7">
              <w:rPr>
                <w:sz w:val="28"/>
                <w:szCs w:val="28"/>
              </w:rPr>
              <w:t xml:space="preserve">Создание условий максимального </w:t>
            </w:r>
            <w:proofErr w:type="spellStart"/>
            <w:proofErr w:type="gramStart"/>
            <w:r w:rsidRPr="007811E7">
              <w:rPr>
                <w:sz w:val="28"/>
                <w:szCs w:val="28"/>
              </w:rPr>
              <w:t>благоприятст-вования</w:t>
            </w:r>
            <w:proofErr w:type="spellEnd"/>
            <w:proofErr w:type="gramEnd"/>
            <w:r w:rsidRPr="007811E7">
              <w:rPr>
                <w:sz w:val="28"/>
                <w:szCs w:val="28"/>
              </w:rPr>
              <w:t xml:space="preserve"> хозяйствующим субъектам при входе на рынок строительства</w:t>
            </w:r>
          </w:p>
        </w:tc>
        <w:tc>
          <w:tcPr>
            <w:tcW w:w="3402" w:type="dxa"/>
          </w:tcPr>
          <w:p w:rsidR="007811E7" w:rsidRPr="007811E7" w:rsidRDefault="007811E7" w:rsidP="007811E7">
            <w:pPr>
              <w:jc w:val="both"/>
              <w:rPr>
                <w:sz w:val="28"/>
                <w:szCs w:val="28"/>
              </w:rPr>
            </w:pPr>
            <w:r w:rsidRPr="007811E7">
              <w:rPr>
                <w:sz w:val="28"/>
                <w:szCs w:val="28"/>
              </w:rPr>
              <w:t xml:space="preserve">1. Примерные </w:t>
            </w:r>
            <w:proofErr w:type="spellStart"/>
            <w:proofErr w:type="gramStart"/>
            <w:r w:rsidRPr="007811E7">
              <w:rPr>
                <w:sz w:val="28"/>
                <w:szCs w:val="28"/>
              </w:rPr>
              <w:t>администра-тивные</w:t>
            </w:r>
            <w:proofErr w:type="spellEnd"/>
            <w:proofErr w:type="gramEnd"/>
            <w:r w:rsidRPr="007811E7">
              <w:rPr>
                <w:sz w:val="28"/>
                <w:szCs w:val="28"/>
              </w:rPr>
              <w:t xml:space="preserve"> регламенты предоставления </w:t>
            </w:r>
            <w:proofErr w:type="spellStart"/>
            <w:r w:rsidRPr="007811E7">
              <w:rPr>
                <w:sz w:val="28"/>
                <w:szCs w:val="28"/>
              </w:rPr>
              <w:t>муници-пальных</w:t>
            </w:r>
            <w:proofErr w:type="spellEnd"/>
            <w:r w:rsidRPr="007811E7">
              <w:rPr>
                <w:sz w:val="28"/>
                <w:szCs w:val="28"/>
              </w:rPr>
              <w:t xml:space="preserve"> услуг в сфере строительства.</w:t>
            </w:r>
          </w:p>
          <w:p w:rsidR="007811E7" w:rsidRPr="007811E7" w:rsidRDefault="007811E7" w:rsidP="007811E7">
            <w:pPr>
              <w:jc w:val="both"/>
              <w:rPr>
                <w:sz w:val="28"/>
                <w:szCs w:val="28"/>
              </w:rPr>
            </w:pPr>
            <w:r w:rsidRPr="007811E7">
              <w:rPr>
                <w:sz w:val="28"/>
                <w:szCs w:val="28"/>
              </w:rPr>
              <w:t xml:space="preserve">2. Отчет о приведении административных </w:t>
            </w:r>
            <w:proofErr w:type="spellStart"/>
            <w:proofErr w:type="gramStart"/>
            <w:r w:rsidRPr="007811E7">
              <w:rPr>
                <w:sz w:val="28"/>
                <w:szCs w:val="28"/>
              </w:rPr>
              <w:t>регла-ментов</w:t>
            </w:r>
            <w:proofErr w:type="spellEnd"/>
            <w:proofErr w:type="gramEnd"/>
            <w:r w:rsidRPr="007811E7">
              <w:rPr>
                <w:sz w:val="28"/>
                <w:szCs w:val="28"/>
              </w:rPr>
              <w:t xml:space="preserve"> муниципальных образований в соответствие с утвержденными примерными </w:t>
            </w:r>
            <w:proofErr w:type="spellStart"/>
            <w:r w:rsidRPr="007811E7">
              <w:rPr>
                <w:sz w:val="28"/>
                <w:szCs w:val="28"/>
              </w:rPr>
              <w:t>админист-ративными</w:t>
            </w:r>
            <w:proofErr w:type="spellEnd"/>
            <w:r w:rsidRPr="007811E7">
              <w:rPr>
                <w:sz w:val="28"/>
                <w:szCs w:val="28"/>
              </w:rPr>
              <w:t xml:space="preserve"> регламентами</w:t>
            </w:r>
          </w:p>
        </w:tc>
        <w:tc>
          <w:tcPr>
            <w:tcW w:w="3260" w:type="dxa"/>
          </w:tcPr>
          <w:p w:rsidR="007811E7" w:rsidRPr="007811E7" w:rsidRDefault="007811E7" w:rsidP="007811E7">
            <w:pPr>
              <w:jc w:val="both"/>
              <w:rPr>
                <w:sz w:val="28"/>
                <w:szCs w:val="28"/>
              </w:rPr>
            </w:pPr>
            <w:r w:rsidRPr="007811E7">
              <w:rPr>
                <w:sz w:val="28"/>
                <w:szCs w:val="28"/>
              </w:rPr>
              <w:t xml:space="preserve">Утверждение </w:t>
            </w:r>
            <w:proofErr w:type="spellStart"/>
            <w:proofErr w:type="gramStart"/>
            <w:r w:rsidRPr="007811E7">
              <w:rPr>
                <w:sz w:val="28"/>
                <w:szCs w:val="28"/>
              </w:rPr>
              <w:t>админист-ративных</w:t>
            </w:r>
            <w:proofErr w:type="spellEnd"/>
            <w:proofErr w:type="gramEnd"/>
            <w:r w:rsidRPr="007811E7">
              <w:rPr>
                <w:sz w:val="28"/>
                <w:szCs w:val="28"/>
              </w:rPr>
              <w:t xml:space="preserve"> регламентов предоставления услуг в сфере строительства на муниципальном уровне и внедрение их на территории Костромской области</w:t>
            </w:r>
          </w:p>
        </w:tc>
        <w:tc>
          <w:tcPr>
            <w:tcW w:w="1588" w:type="dxa"/>
            <w:gridSpan w:val="2"/>
          </w:tcPr>
          <w:p w:rsidR="007811E7" w:rsidRPr="007811E7" w:rsidRDefault="007811E7" w:rsidP="007811E7">
            <w:pPr>
              <w:jc w:val="center"/>
              <w:rPr>
                <w:sz w:val="28"/>
                <w:szCs w:val="28"/>
              </w:rPr>
            </w:pPr>
            <w:r w:rsidRPr="007811E7">
              <w:rPr>
                <w:sz w:val="28"/>
                <w:szCs w:val="28"/>
              </w:rPr>
              <w:t>2016 год</w:t>
            </w:r>
          </w:p>
        </w:tc>
        <w:tc>
          <w:tcPr>
            <w:tcW w:w="2523" w:type="dxa"/>
          </w:tcPr>
          <w:p w:rsidR="007811E7" w:rsidRPr="007811E7" w:rsidRDefault="007811E7" w:rsidP="007811E7">
            <w:pPr>
              <w:jc w:val="both"/>
              <w:rPr>
                <w:sz w:val="28"/>
                <w:szCs w:val="28"/>
              </w:rPr>
            </w:pPr>
            <w:r w:rsidRPr="007811E7">
              <w:rPr>
                <w:sz w:val="28"/>
                <w:szCs w:val="28"/>
              </w:rPr>
              <w:t xml:space="preserve">Управление информатизации и связи </w:t>
            </w:r>
            <w:proofErr w:type="spellStart"/>
            <w:r w:rsidRPr="007811E7">
              <w:rPr>
                <w:sz w:val="28"/>
                <w:szCs w:val="28"/>
              </w:rPr>
              <w:t>админист-рацииКостромской</w:t>
            </w:r>
            <w:proofErr w:type="spellEnd"/>
            <w:r w:rsidRPr="007811E7">
              <w:rPr>
                <w:sz w:val="28"/>
                <w:szCs w:val="28"/>
              </w:rPr>
              <w:t xml:space="preserve"> </w:t>
            </w:r>
            <w:proofErr w:type="spellStart"/>
            <w:r w:rsidRPr="007811E7">
              <w:rPr>
                <w:sz w:val="28"/>
                <w:szCs w:val="28"/>
              </w:rPr>
              <w:t>области</w:t>
            </w:r>
            <w:proofErr w:type="gramStart"/>
            <w:r w:rsidRPr="007811E7">
              <w:rPr>
                <w:sz w:val="28"/>
                <w:szCs w:val="28"/>
              </w:rPr>
              <w:t>,о</w:t>
            </w:r>
            <w:proofErr w:type="gramEnd"/>
            <w:r w:rsidRPr="007811E7">
              <w:rPr>
                <w:sz w:val="28"/>
                <w:szCs w:val="28"/>
              </w:rPr>
              <w:t>рганы</w:t>
            </w:r>
            <w:proofErr w:type="spellEnd"/>
            <w:r w:rsidRPr="007811E7">
              <w:rPr>
                <w:sz w:val="28"/>
                <w:szCs w:val="28"/>
              </w:rPr>
              <w:t xml:space="preserve"> местного самоуправления муниципальных образований Костромской области</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t>5.</w:t>
            </w:r>
          </w:p>
        </w:tc>
        <w:tc>
          <w:tcPr>
            <w:tcW w:w="3686" w:type="dxa"/>
          </w:tcPr>
          <w:p w:rsidR="007811E7" w:rsidRPr="007811E7" w:rsidRDefault="007811E7" w:rsidP="007811E7">
            <w:pPr>
              <w:ind w:right="39"/>
              <w:jc w:val="both"/>
              <w:rPr>
                <w:sz w:val="28"/>
                <w:szCs w:val="28"/>
              </w:rPr>
            </w:pPr>
            <w:r w:rsidRPr="007811E7">
              <w:rPr>
                <w:sz w:val="28"/>
                <w:szCs w:val="28"/>
              </w:rPr>
              <w:t xml:space="preserve">Мониторинг исполнения распоряжения администрации Костромской области от </w:t>
            </w:r>
            <w:r w:rsidRPr="007811E7">
              <w:rPr>
                <w:sz w:val="28"/>
                <w:szCs w:val="28"/>
              </w:rPr>
              <w:br/>
              <w:t>21 июля 2015 года № 152-ра «Об утверждении плана мероприятий «Сокращение сроков прохождения административных процедур на 2015 – 2017 годы в сфере инвестиционной и предпринимательской деятельности»</w:t>
            </w:r>
          </w:p>
        </w:tc>
        <w:tc>
          <w:tcPr>
            <w:tcW w:w="3402" w:type="dxa"/>
          </w:tcPr>
          <w:p w:rsidR="007811E7" w:rsidRPr="007811E7" w:rsidRDefault="007811E7" w:rsidP="007811E7">
            <w:pPr>
              <w:jc w:val="both"/>
              <w:rPr>
                <w:sz w:val="28"/>
                <w:szCs w:val="28"/>
              </w:rPr>
            </w:pPr>
            <w:r w:rsidRPr="007811E7">
              <w:rPr>
                <w:sz w:val="28"/>
                <w:szCs w:val="28"/>
              </w:rPr>
              <w:t xml:space="preserve">Отчет о сокращении сроков прохождения </w:t>
            </w:r>
            <w:proofErr w:type="spellStart"/>
            <w:proofErr w:type="gramStart"/>
            <w:r w:rsidRPr="007811E7">
              <w:rPr>
                <w:sz w:val="28"/>
                <w:szCs w:val="28"/>
              </w:rPr>
              <w:t>администра-тивных</w:t>
            </w:r>
            <w:proofErr w:type="spellEnd"/>
            <w:proofErr w:type="gramEnd"/>
            <w:r w:rsidRPr="007811E7">
              <w:rPr>
                <w:sz w:val="28"/>
                <w:szCs w:val="28"/>
              </w:rPr>
              <w:t xml:space="preserve"> процедур в сфере инвестиционной и предпринимательской деятельности</w:t>
            </w:r>
          </w:p>
        </w:tc>
        <w:tc>
          <w:tcPr>
            <w:tcW w:w="3260" w:type="dxa"/>
          </w:tcPr>
          <w:p w:rsidR="007811E7" w:rsidRPr="007811E7" w:rsidRDefault="007811E7" w:rsidP="007811E7">
            <w:pPr>
              <w:jc w:val="both"/>
              <w:rPr>
                <w:sz w:val="28"/>
                <w:szCs w:val="28"/>
              </w:rPr>
            </w:pPr>
            <w:r w:rsidRPr="007811E7">
              <w:rPr>
                <w:sz w:val="28"/>
                <w:szCs w:val="28"/>
              </w:rPr>
              <w:t>Поэтапное сокращение сроков прохождения административных процедур в сфере инвестиционной и предпринимательской деятельности</w:t>
            </w:r>
          </w:p>
        </w:tc>
        <w:tc>
          <w:tcPr>
            <w:tcW w:w="1588" w:type="dxa"/>
            <w:gridSpan w:val="2"/>
          </w:tcPr>
          <w:p w:rsidR="007811E7" w:rsidRPr="007811E7" w:rsidRDefault="007811E7" w:rsidP="007811E7">
            <w:pPr>
              <w:jc w:val="center"/>
              <w:rPr>
                <w:sz w:val="28"/>
                <w:szCs w:val="28"/>
              </w:rPr>
            </w:pPr>
            <w:r w:rsidRPr="007811E7">
              <w:rPr>
                <w:sz w:val="28"/>
                <w:szCs w:val="28"/>
              </w:rPr>
              <w:t>2016 – 2018 годы</w:t>
            </w:r>
          </w:p>
        </w:tc>
        <w:tc>
          <w:tcPr>
            <w:tcW w:w="2523" w:type="dxa"/>
          </w:tcPr>
          <w:p w:rsidR="007811E7" w:rsidRPr="007811E7" w:rsidRDefault="007811E7" w:rsidP="007811E7">
            <w:pPr>
              <w:rPr>
                <w:sz w:val="28"/>
                <w:szCs w:val="28"/>
              </w:rPr>
            </w:pPr>
            <w:r w:rsidRPr="007811E7">
              <w:rPr>
                <w:sz w:val="28"/>
                <w:szCs w:val="28"/>
              </w:rPr>
              <w:t>Управление инвестиционной и промышленной политики администрации Костромской области</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lastRenderedPageBreak/>
              <w:t>6.</w:t>
            </w:r>
          </w:p>
        </w:tc>
        <w:tc>
          <w:tcPr>
            <w:tcW w:w="3686" w:type="dxa"/>
          </w:tcPr>
          <w:p w:rsidR="007811E7" w:rsidRPr="007811E7" w:rsidRDefault="007811E7" w:rsidP="007811E7">
            <w:pPr>
              <w:ind w:right="39"/>
              <w:jc w:val="both"/>
              <w:rPr>
                <w:sz w:val="28"/>
                <w:szCs w:val="28"/>
              </w:rPr>
            </w:pPr>
            <w:r w:rsidRPr="007811E7">
              <w:rPr>
                <w:sz w:val="28"/>
                <w:szCs w:val="28"/>
              </w:rPr>
              <w:t xml:space="preserve">Актуализация «Памятки инвестору по порядку прохождения </w:t>
            </w:r>
            <w:proofErr w:type="spellStart"/>
            <w:proofErr w:type="gramStart"/>
            <w:r w:rsidRPr="007811E7">
              <w:rPr>
                <w:sz w:val="28"/>
                <w:szCs w:val="28"/>
              </w:rPr>
              <w:t>административ-ных</w:t>
            </w:r>
            <w:proofErr w:type="spellEnd"/>
            <w:proofErr w:type="gramEnd"/>
            <w:r w:rsidRPr="007811E7">
              <w:rPr>
                <w:sz w:val="28"/>
                <w:szCs w:val="28"/>
              </w:rPr>
              <w:t xml:space="preserve"> процедур на территории Костромской области» и размещение на Инвестиционном портале Костромской области </w:t>
            </w:r>
            <w:hyperlink r:id="rId39" w:history="1">
              <w:r w:rsidRPr="007811E7">
                <w:rPr>
                  <w:sz w:val="28"/>
                  <w:szCs w:val="28"/>
                </w:rPr>
                <w:t>www.investkostroma.ru</w:t>
              </w:r>
            </w:hyperlink>
          </w:p>
        </w:tc>
        <w:tc>
          <w:tcPr>
            <w:tcW w:w="3402" w:type="dxa"/>
          </w:tcPr>
          <w:p w:rsidR="007811E7" w:rsidRPr="007811E7" w:rsidRDefault="007811E7" w:rsidP="007811E7">
            <w:pPr>
              <w:jc w:val="both"/>
              <w:rPr>
                <w:sz w:val="28"/>
                <w:szCs w:val="28"/>
              </w:rPr>
            </w:pPr>
            <w:r w:rsidRPr="007811E7">
              <w:rPr>
                <w:sz w:val="28"/>
                <w:szCs w:val="28"/>
              </w:rPr>
              <w:t xml:space="preserve">Информация о порядке прохождения </w:t>
            </w:r>
            <w:proofErr w:type="spellStart"/>
            <w:proofErr w:type="gramStart"/>
            <w:r w:rsidRPr="007811E7">
              <w:rPr>
                <w:sz w:val="28"/>
                <w:szCs w:val="28"/>
              </w:rPr>
              <w:t>администра-тивных</w:t>
            </w:r>
            <w:proofErr w:type="spellEnd"/>
            <w:proofErr w:type="gramEnd"/>
            <w:r w:rsidRPr="007811E7">
              <w:rPr>
                <w:sz w:val="28"/>
                <w:szCs w:val="28"/>
              </w:rPr>
              <w:t xml:space="preserve"> процедур и мерах поддержки инвесторов и предпринимателей</w:t>
            </w:r>
          </w:p>
        </w:tc>
        <w:tc>
          <w:tcPr>
            <w:tcW w:w="3260" w:type="dxa"/>
          </w:tcPr>
          <w:p w:rsidR="007811E7" w:rsidRPr="007811E7" w:rsidRDefault="007811E7" w:rsidP="007811E7">
            <w:pPr>
              <w:jc w:val="both"/>
              <w:rPr>
                <w:sz w:val="28"/>
                <w:szCs w:val="28"/>
              </w:rPr>
            </w:pPr>
            <w:r w:rsidRPr="007811E7">
              <w:rPr>
                <w:sz w:val="28"/>
                <w:szCs w:val="28"/>
              </w:rPr>
              <w:t xml:space="preserve">Повышение </w:t>
            </w:r>
            <w:proofErr w:type="spellStart"/>
            <w:proofErr w:type="gramStart"/>
            <w:r w:rsidRPr="007811E7">
              <w:rPr>
                <w:sz w:val="28"/>
                <w:szCs w:val="28"/>
              </w:rPr>
              <w:t>информа-ционного</w:t>
            </w:r>
            <w:proofErr w:type="spellEnd"/>
            <w:proofErr w:type="gramEnd"/>
            <w:r w:rsidRPr="007811E7">
              <w:rPr>
                <w:sz w:val="28"/>
                <w:szCs w:val="28"/>
              </w:rPr>
              <w:t xml:space="preserve"> обеспечения </w:t>
            </w:r>
            <w:proofErr w:type="spellStart"/>
            <w:r w:rsidRPr="007811E7">
              <w:rPr>
                <w:sz w:val="28"/>
                <w:szCs w:val="28"/>
              </w:rPr>
              <w:t>бизнес-сообщества</w:t>
            </w:r>
            <w:proofErr w:type="spellEnd"/>
          </w:p>
        </w:tc>
        <w:tc>
          <w:tcPr>
            <w:tcW w:w="1588" w:type="dxa"/>
            <w:gridSpan w:val="2"/>
          </w:tcPr>
          <w:p w:rsidR="007811E7" w:rsidRPr="007811E7" w:rsidRDefault="007811E7" w:rsidP="007811E7">
            <w:pPr>
              <w:jc w:val="center"/>
              <w:rPr>
                <w:sz w:val="28"/>
                <w:szCs w:val="28"/>
              </w:rPr>
            </w:pPr>
            <w:r w:rsidRPr="007811E7">
              <w:rPr>
                <w:sz w:val="28"/>
                <w:szCs w:val="28"/>
              </w:rPr>
              <w:t>2016 – 2018 годы</w:t>
            </w:r>
          </w:p>
        </w:tc>
        <w:tc>
          <w:tcPr>
            <w:tcW w:w="2523" w:type="dxa"/>
          </w:tcPr>
          <w:p w:rsidR="007811E7" w:rsidRPr="007811E7" w:rsidRDefault="007811E7" w:rsidP="007811E7">
            <w:pPr>
              <w:rPr>
                <w:sz w:val="28"/>
                <w:szCs w:val="28"/>
              </w:rPr>
            </w:pPr>
            <w:r w:rsidRPr="007811E7">
              <w:rPr>
                <w:sz w:val="28"/>
                <w:szCs w:val="28"/>
              </w:rPr>
              <w:t>Управление инвестиционной и промышленной политики администрации Костромской области</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t>7.</w:t>
            </w:r>
          </w:p>
        </w:tc>
        <w:tc>
          <w:tcPr>
            <w:tcW w:w="3686" w:type="dxa"/>
          </w:tcPr>
          <w:p w:rsidR="007811E7" w:rsidRPr="007811E7" w:rsidRDefault="007811E7" w:rsidP="007811E7">
            <w:pPr>
              <w:ind w:right="39"/>
              <w:jc w:val="both"/>
              <w:rPr>
                <w:sz w:val="28"/>
                <w:szCs w:val="28"/>
              </w:rPr>
            </w:pPr>
            <w:r w:rsidRPr="007811E7">
              <w:rPr>
                <w:sz w:val="28"/>
                <w:szCs w:val="28"/>
              </w:rPr>
              <w:t xml:space="preserve">Мониторинг лучших практик субъектов Российской Федерации по вопросам прохождения </w:t>
            </w:r>
            <w:proofErr w:type="spellStart"/>
            <w:proofErr w:type="gramStart"/>
            <w:r w:rsidRPr="007811E7">
              <w:rPr>
                <w:sz w:val="28"/>
                <w:szCs w:val="28"/>
              </w:rPr>
              <w:t>администра-тивных</w:t>
            </w:r>
            <w:proofErr w:type="spellEnd"/>
            <w:proofErr w:type="gramEnd"/>
            <w:r w:rsidRPr="007811E7">
              <w:rPr>
                <w:sz w:val="28"/>
                <w:szCs w:val="28"/>
              </w:rPr>
              <w:t xml:space="preserve"> </w:t>
            </w:r>
            <w:proofErr w:type="spellStart"/>
            <w:r w:rsidRPr="007811E7">
              <w:rPr>
                <w:sz w:val="28"/>
                <w:szCs w:val="28"/>
              </w:rPr>
              <w:t>процедурв</w:t>
            </w:r>
            <w:proofErr w:type="spellEnd"/>
            <w:r w:rsidRPr="007811E7">
              <w:rPr>
                <w:sz w:val="28"/>
                <w:szCs w:val="28"/>
              </w:rPr>
              <w:t xml:space="preserve"> сфере инвестиционной и предпринимательской деятельности и разработка рекомендаций по их внедрению на территории Костромской области</w:t>
            </w:r>
          </w:p>
        </w:tc>
        <w:tc>
          <w:tcPr>
            <w:tcW w:w="3402" w:type="dxa"/>
          </w:tcPr>
          <w:p w:rsidR="007811E7" w:rsidRPr="007811E7" w:rsidRDefault="007811E7" w:rsidP="007811E7">
            <w:pPr>
              <w:jc w:val="both"/>
              <w:rPr>
                <w:sz w:val="28"/>
                <w:szCs w:val="28"/>
              </w:rPr>
            </w:pPr>
            <w:r w:rsidRPr="007811E7">
              <w:rPr>
                <w:sz w:val="28"/>
                <w:szCs w:val="28"/>
              </w:rPr>
              <w:t xml:space="preserve">Принятие лучших практик по вопросам прохождения административных </w:t>
            </w:r>
            <w:proofErr w:type="spellStart"/>
            <w:r w:rsidRPr="007811E7">
              <w:rPr>
                <w:sz w:val="28"/>
                <w:szCs w:val="28"/>
              </w:rPr>
              <w:t>проце-дурв</w:t>
            </w:r>
            <w:proofErr w:type="spellEnd"/>
            <w:r w:rsidRPr="007811E7">
              <w:rPr>
                <w:sz w:val="28"/>
                <w:szCs w:val="28"/>
              </w:rPr>
              <w:t xml:space="preserve"> сфере </w:t>
            </w:r>
            <w:proofErr w:type="spellStart"/>
            <w:proofErr w:type="gramStart"/>
            <w:r w:rsidRPr="007811E7">
              <w:rPr>
                <w:sz w:val="28"/>
                <w:szCs w:val="28"/>
              </w:rPr>
              <w:t>инвес-тиционной</w:t>
            </w:r>
            <w:proofErr w:type="spellEnd"/>
            <w:proofErr w:type="gramEnd"/>
            <w:r w:rsidRPr="007811E7">
              <w:rPr>
                <w:sz w:val="28"/>
                <w:szCs w:val="28"/>
              </w:rPr>
              <w:t xml:space="preserve"> и </w:t>
            </w:r>
            <w:proofErr w:type="spellStart"/>
            <w:r w:rsidRPr="007811E7">
              <w:rPr>
                <w:sz w:val="28"/>
                <w:szCs w:val="28"/>
              </w:rPr>
              <w:t>предприни-мательской</w:t>
            </w:r>
            <w:proofErr w:type="spellEnd"/>
            <w:r w:rsidRPr="007811E7">
              <w:rPr>
                <w:sz w:val="28"/>
                <w:szCs w:val="28"/>
              </w:rPr>
              <w:t xml:space="preserve"> деятельности на территории </w:t>
            </w:r>
            <w:proofErr w:type="spellStart"/>
            <w:r w:rsidRPr="007811E7">
              <w:rPr>
                <w:sz w:val="28"/>
                <w:szCs w:val="28"/>
              </w:rPr>
              <w:t>муници-пальных</w:t>
            </w:r>
            <w:proofErr w:type="spellEnd"/>
            <w:r w:rsidRPr="007811E7">
              <w:rPr>
                <w:sz w:val="28"/>
                <w:szCs w:val="28"/>
              </w:rPr>
              <w:t xml:space="preserve"> образований</w:t>
            </w:r>
          </w:p>
        </w:tc>
        <w:tc>
          <w:tcPr>
            <w:tcW w:w="3260" w:type="dxa"/>
          </w:tcPr>
          <w:p w:rsidR="007811E7" w:rsidRPr="007811E7" w:rsidRDefault="007811E7" w:rsidP="007811E7">
            <w:pPr>
              <w:jc w:val="both"/>
              <w:rPr>
                <w:sz w:val="28"/>
                <w:szCs w:val="28"/>
              </w:rPr>
            </w:pPr>
            <w:r w:rsidRPr="007811E7">
              <w:rPr>
                <w:sz w:val="28"/>
                <w:szCs w:val="28"/>
              </w:rPr>
              <w:t xml:space="preserve">Повышение </w:t>
            </w:r>
            <w:proofErr w:type="spellStart"/>
            <w:r w:rsidRPr="007811E7">
              <w:rPr>
                <w:sz w:val="28"/>
                <w:szCs w:val="28"/>
              </w:rPr>
              <w:t>инвести-ционнойпривлекатель-ности</w:t>
            </w:r>
            <w:proofErr w:type="spellEnd"/>
            <w:r w:rsidRPr="007811E7">
              <w:rPr>
                <w:sz w:val="28"/>
                <w:szCs w:val="28"/>
              </w:rPr>
              <w:t xml:space="preserve"> региона</w:t>
            </w:r>
          </w:p>
        </w:tc>
        <w:tc>
          <w:tcPr>
            <w:tcW w:w="1588" w:type="dxa"/>
            <w:gridSpan w:val="2"/>
          </w:tcPr>
          <w:p w:rsidR="007811E7" w:rsidRPr="007811E7" w:rsidRDefault="007811E7" w:rsidP="007811E7">
            <w:pPr>
              <w:jc w:val="center"/>
              <w:rPr>
                <w:sz w:val="28"/>
                <w:szCs w:val="28"/>
              </w:rPr>
            </w:pPr>
            <w:r w:rsidRPr="007811E7">
              <w:rPr>
                <w:sz w:val="28"/>
                <w:szCs w:val="28"/>
              </w:rPr>
              <w:t>2016 – 2018 годы</w:t>
            </w:r>
          </w:p>
        </w:tc>
        <w:tc>
          <w:tcPr>
            <w:tcW w:w="2523" w:type="dxa"/>
          </w:tcPr>
          <w:p w:rsidR="007811E7" w:rsidRPr="007811E7" w:rsidRDefault="007811E7" w:rsidP="007811E7">
            <w:pPr>
              <w:rPr>
                <w:sz w:val="28"/>
                <w:szCs w:val="28"/>
              </w:rPr>
            </w:pPr>
            <w:r w:rsidRPr="007811E7">
              <w:rPr>
                <w:sz w:val="28"/>
                <w:szCs w:val="28"/>
              </w:rPr>
              <w:t>Управление инвестиционной и промышленной политики администрации Костромской области</w:t>
            </w:r>
          </w:p>
        </w:tc>
      </w:tr>
      <w:tr w:rsidR="007811E7" w:rsidRPr="007811E7" w:rsidTr="007811E7">
        <w:trPr>
          <w:trHeight w:val="736"/>
          <w:jc w:val="center"/>
        </w:trPr>
        <w:tc>
          <w:tcPr>
            <w:tcW w:w="15134" w:type="dxa"/>
            <w:gridSpan w:val="9"/>
          </w:tcPr>
          <w:p w:rsidR="007811E7" w:rsidRPr="007811E7" w:rsidRDefault="00E224C6" w:rsidP="00E224C6">
            <w:pPr>
              <w:pStyle w:val="a4"/>
              <w:widowControl w:val="0"/>
              <w:autoSpaceDE w:val="0"/>
              <w:autoSpaceDN w:val="0"/>
              <w:adjustRightInd w:val="0"/>
              <w:spacing w:after="0" w:line="240" w:lineRule="auto"/>
              <w:ind w:left="52"/>
              <w:jc w:val="center"/>
              <w:rPr>
                <w:rFonts w:ascii="Times New Roman" w:hAnsi="Times New Roman"/>
                <w:sz w:val="28"/>
                <w:szCs w:val="28"/>
              </w:rPr>
            </w:pPr>
            <w:r>
              <w:rPr>
                <w:rFonts w:ascii="Times New Roman" w:hAnsi="Times New Roman"/>
                <w:sz w:val="28"/>
                <w:szCs w:val="28"/>
              </w:rPr>
              <w:t xml:space="preserve">3. </w:t>
            </w:r>
            <w:r w:rsidR="007811E7" w:rsidRPr="007811E7">
              <w:rPr>
                <w:rFonts w:ascii="Times New Roman" w:hAnsi="Times New Roman"/>
                <w:sz w:val="28"/>
                <w:szCs w:val="28"/>
              </w:rPr>
              <w:t>Мероприятия, направленные на совершенствование процессов управления объектами государственной собственности Костромской области и ограничение влияния государственных предприятий на конкуренцию</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t>1.</w:t>
            </w:r>
          </w:p>
        </w:tc>
        <w:tc>
          <w:tcPr>
            <w:tcW w:w="3686"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Оптимизация структуры государственного имущества Костромской области и функций хозяйствующих </w:t>
            </w:r>
            <w:r w:rsidRPr="007811E7">
              <w:rPr>
                <w:rFonts w:ascii="Times New Roman" w:hAnsi="Times New Roman" w:cs="Times New Roman"/>
                <w:sz w:val="28"/>
                <w:szCs w:val="28"/>
              </w:rPr>
              <w:lastRenderedPageBreak/>
              <w:t>субъектов с участием Костромской области</w:t>
            </w:r>
          </w:p>
        </w:tc>
        <w:tc>
          <w:tcPr>
            <w:tcW w:w="3402"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lastRenderedPageBreak/>
              <w:t xml:space="preserve">Программа приватизации </w:t>
            </w:r>
            <w:proofErr w:type="spellStart"/>
            <w:r w:rsidRPr="007811E7">
              <w:rPr>
                <w:rFonts w:ascii="Times New Roman" w:hAnsi="Times New Roman" w:cs="Times New Roman"/>
                <w:sz w:val="28"/>
                <w:szCs w:val="28"/>
              </w:rPr>
              <w:t>государственногоиму-щества</w:t>
            </w:r>
            <w:proofErr w:type="spellEnd"/>
            <w:r w:rsidRPr="007811E7">
              <w:rPr>
                <w:rFonts w:ascii="Times New Roman" w:hAnsi="Times New Roman" w:cs="Times New Roman"/>
                <w:sz w:val="28"/>
                <w:szCs w:val="28"/>
              </w:rPr>
              <w:t xml:space="preserve"> Костромской </w:t>
            </w:r>
            <w:r w:rsidRPr="007811E7">
              <w:rPr>
                <w:rFonts w:ascii="Times New Roman" w:hAnsi="Times New Roman" w:cs="Times New Roman"/>
                <w:sz w:val="28"/>
                <w:szCs w:val="28"/>
              </w:rPr>
              <w:lastRenderedPageBreak/>
              <w:t xml:space="preserve">области </w:t>
            </w:r>
          </w:p>
        </w:tc>
        <w:tc>
          <w:tcPr>
            <w:tcW w:w="3260"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lastRenderedPageBreak/>
              <w:t xml:space="preserve">Решение о включении государственного имущества Костромской </w:t>
            </w:r>
            <w:r w:rsidRPr="007811E7">
              <w:rPr>
                <w:rFonts w:ascii="Times New Roman" w:hAnsi="Times New Roman" w:cs="Times New Roman"/>
                <w:sz w:val="28"/>
                <w:szCs w:val="28"/>
              </w:rPr>
              <w:lastRenderedPageBreak/>
              <w:t>области в прогнозный план приватизации</w:t>
            </w:r>
          </w:p>
        </w:tc>
        <w:tc>
          <w:tcPr>
            <w:tcW w:w="1588" w:type="dxa"/>
            <w:gridSpan w:val="2"/>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lastRenderedPageBreak/>
              <w:t>2016 год</w:t>
            </w:r>
          </w:p>
        </w:tc>
        <w:tc>
          <w:tcPr>
            <w:tcW w:w="2523" w:type="dxa"/>
          </w:tcPr>
          <w:p w:rsidR="007811E7" w:rsidRPr="007811E7" w:rsidRDefault="007811E7" w:rsidP="007811E7">
            <w:pPr>
              <w:pStyle w:val="ConsPlusNormal"/>
              <w:jc w:val="both"/>
              <w:rPr>
                <w:rFonts w:ascii="Times New Roman" w:hAnsi="Times New Roman" w:cs="Times New Roman"/>
                <w:sz w:val="28"/>
                <w:szCs w:val="28"/>
              </w:rPr>
            </w:pPr>
            <w:proofErr w:type="spellStart"/>
            <w:r w:rsidRPr="007811E7">
              <w:rPr>
                <w:rFonts w:ascii="Times New Roman" w:hAnsi="Times New Roman" w:cs="Times New Roman"/>
                <w:sz w:val="28"/>
                <w:szCs w:val="28"/>
              </w:rPr>
              <w:t>ДепимуществоКостромской</w:t>
            </w:r>
            <w:proofErr w:type="spellEnd"/>
            <w:r w:rsidRPr="007811E7">
              <w:rPr>
                <w:rFonts w:ascii="Times New Roman" w:hAnsi="Times New Roman" w:cs="Times New Roman"/>
                <w:sz w:val="28"/>
                <w:szCs w:val="28"/>
              </w:rPr>
              <w:t xml:space="preserve"> области</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lastRenderedPageBreak/>
              <w:t>2.</w:t>
            </w:r>
          </w:p>
        </w:tc>
        <w:tc>
          <w:tcPr>
            <w:tcW w:w="3686"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Совершенствование </w:t>
            </w:r>
            <w:proofErr w:type="spellStart"/>
            <w:proofErr w:type="gramStart"/>
            <w:r w:rsidRPr="007811E7">
              <w:rPr>
                <w:rFonts w:ascii="Times New Roman" w:hAnsi="Times New Roman" w:cs="Times New Roman"/>
                <w:sz w:val="28"/>
                <w:szCs w:val="28"/>
              </w:rPr>
              <w:t>процес-сов</w:t>
            </w:r>
            <w:proofErr w:type="spellEnd"/>
            <w:proofErr w:type="gramEnd"/>
            <w:r w:rsidRPr="007811E7">
              <w:rPr>
                <w:rFonts w:ascii="Times New Roman" w:hAnsi="Times New Roman" w:cs="Times New Roman"/>
                <w:sz w:val="28"/>
                <w:szCs w:val="28"/>
              </w:rPr>
              <w:t xml:space="preserve"> управления объектами </w:t>
            </w:r>
            <w:proofErr w:type="spellStart"/>
            <w:r w:rsidRPr="007811E7">
              <w:rPr>
                <w:rFonts w:ascii="Times New Roman" w:hAnsi="Times New Roman" w:cs="Times New Roman"/>
                <w:sz w:val="28"/>
                <w:szCs w:val="28"/>
              </w:rPr>
              <w:t>государственнойсобст-венности</w:t>
            </w:r>
            <w:proofErr w:type="spellEnd"/>
            <w:r w:rsidRPr="007811E7">
              <w:rPr>
                <w:rFonts w:ascii="Times New Roman" w:hAnsi="Times New Roman" w:cs="Times New Roman"/>
                <w:sz w:val="28"/>
                <w:szCs w:val="28"/>
              </w:rPr>
              <w:t xml:space="preserve"> Костромской области </w:t>
            </w:r>
          </w:p>
        </w:tc>
        <w:tc>
          <w:tcPr>
            <w:tcW w:w="3402"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Свидетельства о </w:t>
            </w:r>
            <w:proofErr w:type="spellStart"/>
            <w:proofErr w:type="gramStart"/>
            <w:r w:rsidRPr="007811E7">
              <w:rPr>
                <w:rFonts w:ascii="Times New Roman" w:hAnsi="Times New Roman" w:cs="Times New Roman"/>
                <w:sz w:val="28"/>
                <w:szCs w:val="28"/>
              </w:rPr>
              <w:t>регистра-ции</w:t>
            </w:r>
            <w:proofErr w:type="spellEnd"/>
            <w:proofErr w:type="gramEnd"/>
            <w:r w:rsidRPr="007811E7">
              <w:rPr>
                <w:rFonts w:ascii="Times New Roman" w:hAnsi="Times New Roman" w:cs="Times New Roman"/>
                <w:sz w:val="28"/>
                <w:szCs w:val="28"/>
              </w:rPr>
              <w:t xml:space="preserve"> юридических лиц, договоры купли-продажи, выписки из ЕГРЮЛ</w:t>
            </w:r>
          </w:p>
        </w:tc>
        <w:tc>
          <w:tcPr>
            <w:tcW w:w="3260"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Повышение </w:t>
            </w:r>
            <w:proofErr w:type="spellStart"/>
            <w:r w:rsidRPr="007811E7">
              <w:rPr>
                <w:rFonts w:ascii="Times New Roman" w:hAnsi="Times New Roman" w:cs="Times New Roman"/>
                <w:sz w:val="28"/>
                <w:szCs w:val="28"/>
              </w:rPr>
              <w:t>эффектив-ностиуправле-ния</w:t>
            </w:r>
            <w:proofErr w:type="spellEnd"/>
            <w:r w:rsidRPr="007811E7">
              <w:rPr>
                <w:rFonts w:ascii="Times New Roman" w:hAnsi="Times New Roman" w:cs="Times New Roman"/>
                <w:sz w:val="28"/>
                <w:szCs w:val="28"/>
              </w:rPr>
              <w:t xml:space="preserve">/соотношение </w:t>
            </w:r>
            <w:proofErr w:type="spellStart"/>
            <w:r w:rsidRPr="007811E7">
              <w:rPr>
                <w:rFonts w:ascii="Times New Roman" w:hAnsi="Times New Roman" w:cs="Times New Roman"/>
                <w:sz w:val="28"/>
                <w:szCs w:val="28"/>
              </w:rPr>
              <w:t>коли-чества</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приватизирован-ных</w:t>
            </w:r>
            <w:proofErr w:type="spellEnd"/>
            <w:r w:rsidRPr="007811E7">
              <w:rPr>
                <w:rFonts w:ascii="Times New Roman" w:hAnsi="Times New Roman" w:cs="Times New Roman"/>
                <w:sz w:val="28"/>
                <w:szCs w:val="28"/>
              </w:rPr>
              <w:t xml:space="preserve"> за 2013 – 2016 годы к общему количеству </w:t>
            </w:r>
            <w:proofErr w:type="gramStart"/>
            <w:r w:rsidRPr="007811E7">
              <w:rPr>
                <w:rFonts w:ascii="Times New Roman" w:hAnsi="Times New Roman" w:cs="Times New Roman"/>
                <w:sz w:val="28"/>
                <w:szCs w:val="28"/>
              </w:rPr>
              <w:t>действующих</w:t>
            </w:r>
            <w:proofErr w:type="gramEnd"/>
            <w:r w:rsidRPr="007811E7">
              <w:rPr>
                <w:rFonts w:ascii="Times New Roman" w:hAnsi="Times New Roman" w:cs="Times New Roman"/>
                <w:sz w:val="28"/>
                <w:szCs w:val="28"/>
              </w:rPr>
              <w:t xml:space="preserve"> и не находящихся в процедуре банкротства на конец </w:t>
            </w:r>
            <w:r w:rsidRPr="007811E7">
              <w:rPr>
                <w:rFonts w:ascii="Times New Roman" w:hAnsi="Times New Roman" w:cs="Times New Roman"/>
                <w:sz w:val="28"/>
                <w:szCs w:val="28"/>
              </w:rPr>
              <w:br/>
              <w:t>2016 года:</w:t>
            </w:r>
          </w:p>
          <w:p w:rsidR="007811E7" w:rsidRPr="007811E7" w:rsidRDefault="007811E7" w:rsidP="003D294E">
            <w:pPr>
              <w:pStyle w:val="ConsPlusNormal"/>
              <w:widowControl w:val="0"/>
              <w:numPr>
                <w:ilvl w:val="0"/>
                <w:numId w:val="47"/>
              </w:numPr>
              <w:adjustRightInd/>
              <w:ind w:left="0"/>
              <w:jc w:val="both"/>
              <w:rPr>
                <w:rFonts w:ascii="Times New Roman" w:hAnsi="Times New Roman" w:cs="Times New Roman"/>
                <w:sz w:val="28"/>
                <w:szCs w:val="28"/>
              </w:rPr>
            </w:pPr>
            <w:r w:rsidRPr="007811E7">
              <w:rPr>
                <w:rFonts w:ascii="Times New Roman" w:hAnsi="Times New Roman" w:cs="Times New Roman"/>
                <w:sz w:val="28"/>
                <w:szCs w:val="28"/>
              </w:rPr>
              <w:t>1) государственных предприятий – не менее 75%;</w:t>
            </w:r>
          </w:p>
          <w:p w:rsidR="007811E7" w:rsidRPr="007811E7" w:rsidRDefault="007811E7" w:rsidP="003D294E">
            <w:pPr>
              <w:pStyle w:val="ConsPlusNormal"/>
              <w:widowControl w:val="0"/>
              <w:numPr>
                <w:ilvl w:val="0"/>
                <w:numId w:val="47"/>
              </w:numPr>
              <w:adjustRightInd/>
              <w:ind w:left="0"/>
              <w:jc w:val="both"/>
              <w:rPr>
                <w:rFonts w:ascii="Times New Roman" w:hAnsi="Times New Roman" w:cs="Times New Roman"/>
                <w:sz w:val="28"/>
                <w:szCs w:val="28"/>
              </w:rPr>
            </w:pPr>
            <w:r w:rsidRPr="007811E7">
              <w:rPr>
                <w:rFonts w:ascii="Times New Roman" w:hAnsi="Times New Roman" w:cs="Times New Roman"/>
                <w:sz w:val="28"/>
                <w:szCs w:val="28"/>
              </w:rPr>
              <w:t>2) хозяйственных обществ с участием в уставном капитале Костромской области – не менее 10%</w:t>
            </w:r>
          </w:p>
        </w:tc>
        <w:tc>
          <w:tcPr>
            <w:tcW w:w="1588" w:type="dxa"/>
            <w:gridSpan w:val="2"/>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2016 год</w:t>
            </w:r>
          </w:p>
        </w:tc>
        <w:tc>
          <w:tcPr>
            <w:tcW w:w="2523" w:type="dxa"/>
          </w:tcPr>
          <w:p w:rsidR="007811E7" w:rsidRPr="007811E7" w:rsidRDefault="007811E7" w:rsidP="007811E7">
            <w:pPr>
              <w:pStyle w:val="ConsPlusNormal"/>
              <w:jc w:val="both"/>
              <w:rPr>
                <w:rFonts w:ascii="Times New Roman" w:hAnsi="Times New Roman" w:cs="Times New Roman"/>
                <w:sz w:val="28"/>
                <w:szCs w:val="28"/>
              </w:rPr>
            </w:pPr>
            <w:proofErr w:type="spellStart"/>
            <w:r w:rsidRPr="007811E7">
              <w:rPr>
                <w:rFonts w:ascii="Times New Roman" w:hAnsi="Times New Roman" w:cs="Times New Roman"/>
                <w:sz w:val="28"/>
                <w:szCs w:val="28"/>
              </w:rPr>
              <w:t>ДепимуществоКостромской</w:t>
            </w:r>
            <w:proofErr w:type="spellEnd"/>
            <w:r w:rsidRPr="007811E7">
              <w:rPr>
                <w:rFonts w:ascii="Times New Roman" w:hAnsi="Times New Roman" w:cs="Times New Roman"/>
                <w:sz w:val="28"/>
                <w:szCs w:val="28"/>
              </w:rPr>
              <w:t xml:space="preserve"> области</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t>3.</w:t>
            </w:r>
          </w:p>
        </w:tc>
        <w:tc>
          <w:tcPr>
            <w:tcW w:w="3686"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Обеспечение и сохранение целевого использования  государственных объектов недвижимого имущества в социальной сфере </w:t>
            </w:r>
          </w:p>
        </w:tc>
        <w:tc>
          <w:tcPr>
            <w:tcW w:w="3402"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Акты (справки) о проверках целевого использования объектов недвижимого имущества</w:t>
            </w:r>
          </w:p>
        </w:tc>
        <w:tc>
          <w:tcPr>
            <w:tcW w:w="3260"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Закрепление </w:t>
            </w:r>
            <w:proofErr w:type="spellStart"/>
            <w:proofErr w:type="gramStart"/>
            <w:r w:rsidRPr="007811E7">
              <w:rPr>
                <w:rFonts w:ascii="Times New Roman" w:hAnsi="Times New Roman" w:cs="Times New Roman"/>
                <w:sz w:val="28"/>
                <w:szCs w:val="28"/>
              </w:rPr>
              <w:t>государст-венного</w:t>
            </w:r>
            <w:proofErr w:type="spellEnd"/>
            <w:proofErr w:type="gramEnd"/>
            <w:r w:rsidRPr="007811E7">
              <w:rPr>
                <w:rFonts w:ascii="Times New Roman" w:hAnsi="Times New Roman" w:cs="Times New Roman"/>
                <w:sz w:val="28"/>
                <w:szCs w:val="28"/>
              </w:rPr>
              <w:t xml:space="preserve"> имущества на праве оперативного управления, передача (согласование передачи)  в пользование третьих лиц (с условием целевого использования) </w:t>
            </w:r>
          </w:p>
        </w:tc>
        <w:tc>
          <w:tcPr>
            <w:tcW w:w="1588" w:type="dxa"/>
            <w:gridSpan w:val="2"/>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2016 год</w:t>
            </w:r>
          </w:p>
        </w:tc>
        <w:tc>
          <w:tcPr>
            <w:tcW w:w="2523" w:type="dxa"/>
          </w:tcPr>
          <w:p w:rsidR="007811E7" w:rsidRPr="007811E7" w:rsidRDefault="007811E7" w:rsidP="007811E7">
            <w:pPr>
              <w:pStyle w:val="ConsPlusNormal"/>
              <w:jc w:val="both"/>
              <w:rPr>
                <w:rFonts w:ascii="Times New Roman" w:hAnsi="Times New Roman" w:cs="Times New Roman"/>
                <w:sz w:val="28"/>
                <w:szCs w:val="28"/>
              </w:rPr>
            </w:pPr>
            <w:proofErr w:type="spellStart"/>
            <w:r w:rsidRPr="007811E7">
              <w:rPr>
                <w:rFonts w:ascii="Times New Roman" w:hAnsi="Times New Roman" w:cs="Times New Roman"/>
                <w:sz w:val="28"/>
                <w:szCs w:val="28"/>
              </w:rPr>
              <w:t>ДепимуществоКостромской</w:t>
            </w:r>
            <w:proofErr w:type="spellEnd"/>
            <w:r w:rsidRPr="007811E7">
              <w:rPr>
                <w:rFonts w:ascii="Times New Roman" w:hAnsi="Times New Roman" w:cs="Times New Roman"/>
                <w:sz w:val="28"/>
                <w:szCs w:val="28"/>
              </w:rPr>
              <w:t xml:space="preserve"> области</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lastRenderedPageBreak/>
              <w:t>4.</w:t>
            </w:r>
          </w:p>
        </w:tc>
        <w:tc>
          <w:tcPr>
            <w:tcW w:w="3686"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Содействие развитию практики применения механизмов государственно-частного партнерства в социальной сфере</w:t>
            </w:r>
          </w:p>
        </w:tc>
        <w:tc>
          <w:tcPr>
            <w:tcW w:w="3402"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Договоры аренды (</w:t>
            </w:r>
            <w:proofErr w:type="spellStart"/>
            <w:r w:rsidRPr="007811E7">
              <w:rPr>
                <w:rFonts w:ascii="Times New Roman" w:hAnsi="Times New Roman" w:cs="Times New Roman"/>
                <w:sz w:val="28"/>
                <w:szCs w:val="28"/>
              </w:rPr>
              <w:t>безвозмездногопользо-вания</w:t>
            </w:r>
            <w:proofErr w:type="spellEnd"/>
            <w:r w:rsidRPr="007811E7">
              <w:rPr>
                <w:rFonts w:ascii="Times New Roman" w:hAnsi="Times New Roman" w:cs="Times New Roman"/>
                <w:sz w:val="28"/>
                <w:szCs w:val="28"/>
              </w:rPr>
              <w:t xml:space="preserve">) </w:t>
            </w:r>
            <w:proofErr w:type="gramStart"/>
            <w:r w:rsidRPr="007811E7">
              <w:rPr>
                <w:rFonts w:ascii="Times New Roman" w:hAnsi="Times New Roman" w:cs="Times New Roman"/>
                <w:sz w:val="28"/>
                <w:szCs w:val="28"/>
              </w:rPr>
              <w:t>недвижимого</w:t>
            </w:r>
            <w:proofErr w:type="gramEnd"/>
            <w:r w:rsidRPr="007811E7">
              <w:rPr>
                <w:rFonts w:ascii="Times New Roman" w:hAnsi="Times New Roman" w:cs="Times New Roman"/>
                <w:sz w:val="28"/>
                <w:szCs w:val="28"/>
              </w:rPr>
              <w:t xml:space="preserve"> государственного </w:t>
            </w:r>
            <w:proofErr w:type="spellStart"/>
            <w:r w:rsidRPr="007811E7">
              <w:rPr>
                <w:rFonts w:ascii="Times New Roman" w:hAnsi="Times New Roman" w:cs="Times New Roman"/>
                <w:sz w:val="28"/>
                <w:szCs w:val="28"/>
              </w:rPr>
              <w:t>иму-щества</w:t>
            </w:r>
            <w:proofErr w:type="spellEnd"/>
          </w:p>
        </w:tc>
        <w:tc>
          <w:tcPr>
            <w:tcW w:w="3260"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Передача (согласование передачи) объектов  недвижимого имущества в пользование </w:t>
            </w:r>
            <w:proofErr w:type="spellStart"/>
            <w:proofErr w:type="gramStart"/>
            <w:r w:rsidRPr="007811E7">
              <w:rPr>
                <w:rFonts w:ascii="Times New Roman" w:hAnsi="Times New Roman" w:cs="Times New Roman"/>
                <w:sz w:val="28"/>
                <w:szCs w:val="28"/>
              </w:rPr>
              <w:t>негосударст-венным</w:t>
            </w:r>
            <w:proofErr w:type="spellEnd"/>
            <w:proofErr w:type="gramEnd"/>
            <w:r w:rsidRPr="007811E7">
              <w:rPr>
                <w:rFonts w:ascii="Times New Roman" w:hAnsi="Times New Roman" w:cs="Times New Roman"/>
                <w:sz w:val="28"/>
                <w:szCs w:val="28"/>
              </w:rPr>
              <w:t xml:space="preserve"> организациям с применением механизмов государственно-частного партнерства</w:t>
            </w:r>
          </w:p>
        </w:tc>
        <w:tc>
          <w:tcPr>
            <w:tcW w:w="1588" w:type="dxa"/>
            <w:gridSpan w:val="2"/>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2016 год</w:t>
            </w:r>
          </w:p>
        </w:tc>
        <w:tc>
          <w:tcPr>
            <w:tcW w:w="2523" w:type="dxa"/>
          </w:tcPr>
          <w:p w:rsidR="007811E7" w:rsidRPr="007811E7" w:rsidRDefault="007811E7" w:rsidP="007811E7">
            <w:pPr>
              <w:pStyle w:val="ConsPlusNormal"/>
              <w:jc w:val="both"/>
              <w:rPr>
                <w:rFonts w:ascii="Times New Roman" w:hAnsi="Times New Roman" w:cs="Times New Roman"/>
                <w:sz w:val="28"/>
                <w:szCs w:val="28"/>
              </w:rPr>
            </w:pPr>
            <w:proofErr w:type="spellStart"/>
            <w:r w:rsidRPr="007811E7">
              <w:rPr>
                <w:rFonts w:ascii="Times New Roman" w:hAnsi="Times New Roman" w:cs="Times New Roman"/>
                <w:sz w:val="28"/>
                <w:szCs w:val="28"/>
              </w:rPr>
              <w:t>ДепимуществоКостромской</w:t>
            </w:r>
            <w:proofErr w:type="spellEnd"/>
            <w:r w:rsidRPr="007811E7">
              <w:rPr>
                <w:rFonts w:ascii="Times New Roman" w:hAnsi="Times New Roman" w:cs="Times New Roman"/>
                <w:sz w:val="28"/>
                <w:szCs w:val="28"/>
              </w:rPr>
              <w:t xml:space="preserve"> области</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t>5.</w:t>
            </w:r>
          </w:p>
        </w:tc>
        <w:tc>
          <w:tcPr>
            <w:tcW w:w="3686"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Содействие развитию социально ориентированных некоммерческих организаций и субъектов малого и среднего </w:t>
            </w:r>
            <w:proofErr w:type="spellStart"/>
            <w:proofErr w:type="gramStart"/>
            <w:r w:rsidRPr="007811E7">
              <w:rPr>
                <w:rFonts w:ascii="Times New Roman" w:hAnsi="Times New Roman" w:cs="Times New Roman"/>
                <w:sz w:val="28"/>
                <w:szCs w:val="28"/>
              </w:rPr>
              <w:t>предприни-мательства</w:t>
            </w:r>
            <w:proofErr w:type="spellEnd"/>
            <w:proofErr w:type="gramEnd"/>
          </w:p>
        </w:tc>
        <w:tc>
          <w:tcPr>
            <w:tcW w:w="3402"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Договоры аренды (безвозмездного </w:t>
            </w:r>
            <w:proofErr w:type="spellStart"/>
            <w:proofErr w:type="gramStart"/>
            <w:r w:rsidRPr="007811E7">
              <w:rPr>
                <w:rFonts w:ascii="Times New Roman" w:hAnsi="Times New Roman" w:cs="Times New Roman"/>
                <w:sz w:val="28"/>
                <w:szCs w:val="28"/>
              </w:rPr>
              <w:t>пользо-вания</w:t>
            </w:r>
            <w:proofErr w:type="spellEnd"/>
            <w:proofErr w:type="gramEnd"/>
            <w:r w:rsidRPr="007811E7">
              <w:rPr>
                <w:rFonts w:ascii="Times New Roman" w:hAnsi="Times New Roman" w:cs="Times New Roman"/>
                <w:sz w:val="28"/>
                <w:szCs w:val="28"/>
              </w:rPr>
              <w:t>) недвижимого государственного имущества</w:t>
            </w:r>
          </w:p>
        </w:tc>
        <w:tc>
          <w:tcPr>
            <w:tcW w:w="3260"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Передача (согласование передачи) объектов недвижимого имущества  в пользование</w:t>
            </w:r>
          </w:p>
        </w:tc>
        <w:tc>
          <w:tcPr>
            <w:tcW w:w="1588" w:type="dxa"/>
            <w:gridSpan w:val="2"/>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2016 год</w:t>
            </w:r>
          </w:p>
        </w:tc>
        <w:tc>
          <w:tcPr>
            <w:tcW w:w="2523" w:type="dxa"/>
          </w:tcPr>
          <w:p w:rsidR="007811E7" w:rsidRPr="007811E7" w:rsidRDefault="007811E7" w:rsidP="007811E7">
            <w:pPr>
              <w:pStyle w:val="ConsPlusNormal"/>
              <w:jc w:val="both"/>
              <w:rPr>
                <w:rFonts w:ascii="Times New Roman" w:hAnsi="Times New Roman" w:cs="Times New Roman"/>
                <w:sz w:val="28"/>
                <w:szCs w:val="28"/>
              </w:rPr>
            </w:pPr>
            <w:proofErr w:type="spellStart"/>
            <w:r w:rsidRPr="007811E7">
              <w:rPr>
                <w:rFonts w:ascii="Times New Roman" w:hAnsi="Times New Roman" w:cs="Times New Roman"/>
                <w:sz w:val="28"/>
                <w:szCs w:val="28"/>
              </w:rPr>
              <w:t>ДепимуществоКостромской</w:t>
            </w:r>
            <w:proofErr w:type="spellEnd"/>
            <w:r w:rsidRPr="007811E7">
              <w:rPr>
                <w:rFonts w:ascii="Times New Roman" w:hAnsi="Times New Roman" w:cs="Times New Roman"/>
                <w:sz w:val="28"/>
                <w:szCs w:val="28"/>
              </w:rPr>
              <w:t xml:space="preserve"> области</w:t>
            </w:r>
          </w:p>
        </w:tc>
      </w:tr>
      <w:tr w:rsidR="007811E7" w:rsidRPr="007811E7" w:rsidTr="007811E7">
        <w:trPr>
          <w:trHeight w:val="736"/>
          <w:jc w:val="center"/>
        </w:trPr>
        <w:tc>
          <w:tcPr>
            <w:tcW w:w="15134" w:type="dxa"/>
            <w:gridSpan w:val="9"/>
          </w:tcPr>
          <w:p w:rsidR="007811E7" w:rsidRPr="007811E7" w:rsidRDefault="00E224C6" w:rsidP="00E224C6">
            <w:pPr>
              <w:pStyle w:val="a4"/>
              <w:spacing w:after="0" w:line="240" w:lineRule="auto"/>
              <w:ind w:left="42"/>
              <w:jc w:val="center"/>
              <w:rPr>
                <w:rFonts w:ascii="Times New Roman" w:hAnsi="Times New Roman"/>
                <w:sz w:val="28"/>
                <w:szCs w:val="28"/>
              </w:rPr>
            </w:pPr>
            <w:r>
              <w:rPr>
                <w:rFonts w:ascii="Times New Roman" w:hAnsi="Times New Roman"/>
                <w:sz w:val="28"/>
                <w:szCs w:val="28"/>
              </w:rPr>
              <w:t xml:space="preserve">4. </w:t>
            </w:r>
            <w:r w:rsidR="007811E7" w:rsidRPr="007811E7">
              <w:rPr>
                <w:rFonts w:ascii="Times New Roman" w:hAnsi="Times New Roman"/>
                <w:sz w:val="28"/>
                <w:szCs w:val="28"/>
              </w:rPr>
              <w:t xml:space="preserve">Мероприятия, направленные на стимулирование новых предпринимательских инициатив за счет проведения образовательных и других мероприятий, </w:t>
            </w:r>
            <w:proofErr w:type="gramStart"/>
            <w:r w:rsidR="007811E7" w:rsidRPr="007811E7">
              <w:rPr>
                <w:rFonts w:ascii="Times New Roman" w:hAnsi="Times New Roman"/>
                <w:sz w:val="28"/>
                <w:szCs w:val="28"/>
              </w:rPr>
              <w:t>обеспечивающих</w:t>
            </w:r>
            <w:proofErr w:type="gramEnd"/>
            <w:r w:rsidR="007811E7" w:rsidRPr="007811E7">
              <w:rPr>
                <w:rFonts w:ascii="Times New Roman" w:hAnsi="Times New Roman"/>
                <w:sz w:val="28"/>
                <w:szCs w:val="28"/>
              </w:rPr>
              <w:t xml:space="preserve"> в том числе возможности для поиска, отбора, обучения потенциальных предпринимателей и их работу на первоначальном этапе</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t>1.</w:t>
            </w:r>
          </w:p>
        </w:tc>
        <w:tc>
          <w:tcPr>
            <w:tcW w:w="3686" w:type="dxa"/>
          </w:tcPr>
          <w:p w:rsidR="007811E7" w:rsidRPr="007811E7" w:rsidRDefault="007811E7" w:rsidP="007811E7">
            <w:pPr>
              <w:ind w:right="-2"/>
              <w:jc w:val="both"/>
              <w:rPr>
                <w:sz w:val="28"/>
                <w:szCs w:val="28"/>
              </w:rPr>
            </w:pPr>
            <w:proofErr w:type="spellStart"/>
            <w:r w:rsidRPr="007811E7">
              <w:rPr>
                <w:sz w:val="28"/>
                <w:szCs w:val="28"/>
              </w:rPr>
              <w:t>Информационноеобеспе-чение</w:t>
            </w:r>
            <w:proofErr w:type="spellEnd"/>
            <w:r w:rsidRPr="007811E7">
              <w:rPr>
                <w:sz w:val="28"/>
                <w:szCs w:val="28"/>
              </w:rPr>
              <w:t xml:space="preserve"> предпринимателей Костромской области по вопросам возможного участия в </w:t>
            </w:r>
            <w:proofErr w:type="spellStart"/>
            <w:proofErr w:type="gramStart"/>
            <w:r w:rsidRPr="007811E7">
              <w:rPr>
                <w:sz w:val="28"/>
                <w:szCs w:val="28"/>
              </w:rPr>
              <w:t>бизнес-миссиях</w:t>
            </w:r>
            <w:proofErr w:type="spellEnd"/>
            <w:proofErr w:type="gramEnd"/>
            <w:r w:rsidRPr="007811E7">
              <w:rPr>
                <w:sz w:val="28"/>
                <w:szCs w:val="28"/>
              </w:rPr>
              <w:t>, форумах, выставках</w:t>
            </w:r>
          </w:p>
        </w:tc>
        <w:tc>
          <w:tcPr>
            <w:tcW w:w="3402" w:type="dxa"/>
          </w:tcPr>
          <w:p w:rsidR="007811E7" w:rsidRPr="007811E7" w:rsidRDefault="007811E7" w:rsidP="007811E7">
            <w:pPr>
              <w:ind w:right="-2"/>
              <w:jc w:val="both"/>
              <w:rPr>
                <w:sz w:val="28"/>
                <w:szCs w:val="28"/>
              </w:rPr>
            </w:pPr>
            <w:r w:rsidRPr="007811E7">
              <w:rPr>
                <w:sz w:val="28"/>
                <w:szCs w:val="28"/>
              </w:rPr>
              <w:t xml:space="preserve">1. Постановление </w:t>
            </w:r>
            <w:proofErr w:type="spellStart"/>
            <w:proofErr w:type="gramStart"/>
            <w:r w:rsidRPr="007811E7">
              <w:rPr>
                <w:sz w:val="28"/>
                <w:szCs w:val="28"/>
              </w:rPr>
              <w:t>админи-страции</w:t>
            </w:r>
            <w:proofErr w:type="spellEnd"/>
            <w:proofErr w:type="gramEnd"/>
            <w:r w:rsidRPr="007811E7">
              <w:rPr>
                <w:sz w:val="28"/>
                <w:szCs w:val="28"/>
              </w:rPr>
              <w:t xml:space="preserve"> Костромской области от 18 августа </w:t>
            </w:r>
            <w:r w:rsidRPr="007811E7">
              <w:rPr>
                <w:sz w:val="28"/>
                <w:szCs w:val="28"/>
              </w:rPr>
              <w:br/>
              <w:t xml:space="preserve">2015 года № 301-а </w:t>
            </w:r>
            <w:r w:rsidRPr="007811E7">
              <w:rPr>
                <w:sz w:val="28"/>
                <w:szCs w:val="28"/>
              </w:rPr>
              <w:br/>
              <w:t xml:space="preserve">«Об утверждении </w:t>
            </w:r>
            <w:proofErr w:type="spellStart"/>
            <w:r w:rsidRPr="007811E7">
              <w:rPr>
                <w:sz w:val="28"/>
                <w:szCs w:val="28"/>
              </w:rPr>
              <w:t>государственнойпрограм-мы</w:t>
            </w:r>
            <w:proofErr w:type="spellEnd"/>
            <w:r w:rsidRPr="007811E7">
              <w:rPr>
                <w:sz w:val="28"/>
                <w:szCs w:val="28"/>
              </w:rPr>
              <w:t xml:space="preserve"> Костромской области «Экономическое развитие Костромской области на </w:t>
            </w:r>
            <w:r w:rsidRPr="007811E7">
              <w:rPr>
                <w:sz w:val="28"/>
                <w:szCs w:val="28"/>
              </w:rPr>
              <w:lastRenderedPageBreak/>
              <w:t>период до 2025 года».</w:t>
            </w:r>
          </w:p>
          <w:p w:rsidR="007811E7" w:rsidRPr="007811E7" w:rsidRDefault="007811E7" w:rsidP="007811E7">
            <w:pPr>
              <w:ind w:right="-2"/>
              <w:jc w:val="both"/>
              <w:rPr>
                <w:sz w:val="28"/>
                <w:szCs w:val="28"/>
              </w:rPr>
            </w:pPr>
            <w:r w:rsidRPr="007811E7">
              <w:rPr>
                <w:sz w:val="28"/>
                <w:szCs w:val="28"/>
              </w:rPr>
              <w:t xml:space="preserve">2. Распоряжение </w:t>
            </w:r>
            <w:proofErr w:type="spellStart"/>
            <w:proofErr w:type="gramStart"/>
            <w:r w:rsidRPr="007811E7">
              <w:rPr>
                <w:sz w:val="28"/>
                <w:szCs w:val="28"/>
              </w:rPr>
              <w:t>адми-нистрации</w:t>
            </w:r>
            <w:proofErr w:type="spellEnd"/>
            <w:proofErr w:type="gramEnd"/>
            <w:r w:rsidRPr="007811E7">
              <w:rPr>
                <w:sz w:val="28"/>
                <w:szCs w:val="28"/>
              </w:rPr>
              <w:t xml:space="preserve"> Костромской области от 10 декабря </w:t>
            </w:r>
            <w:r w:rsidRPr="007811E7">
              <w:rPr>
                <w:sz w:val="28"/>
                <w:szCs w:val="28"/>
              </w:rPr>
              <w:br/>
              <w:t xml:space="preserve">2013 года № 273-ра </w:t>
            </w:r>
            <w:r w:rsidRPr="007811E7">
              <w:rPr>
                <w:sz w:val="28"/>
                <w:szCs w:val="28"/>
              </w:rPr>
              <w:br/>
              <w:t>«Об утверждении инвестиционной стратегии Костромской области на период до 2025 года»</w:t>
            </w:r>
          </w:p>
        </w:tc>
        <w:tc>
          <w:tcPr>
            <w:tcW w:w="3260" w:type="dxa"/>
          </w:tcPr>
          <w:p w:rsidR="007811E7" w:rsidRPr="007811E7" w:rsidRDefault="007811E7" w:rsidP="007811E7">
            <w:pPr>
              <w:ind w:right="-2"/>
              <w:jc w:val="both"/>
              <w:rPr>
                <w:sz w:val="28"/>
                <w:szCs w:val="28"/>
              </w:rPr>
            </w:pPr>
            <w:r w:rsidRPr="007811E7">
              <w:rPr>
                <w:sz w:val="28"/>
                <w:szCs w:val="28"/>
              </w:rPr>
              <w:lastRenderedPageBreak/>
              <w:t xml:space="preserve">Участие </w:t>
            </w:r>
            <w:proofErr w:type="spellStart"/>
            <w:proofErr w:type="gramStart"/>
            <w:r w:rsidRPr="007811E7">
              <w:rPr>
                <w:sz w:val="28"/>
                <w:szCs w:val="28"/>
              </w:rPr>
              <w:t>предприни-мателей</w:t>
            </w:r>
            <w:proofErr w:type="spellEnd"/>
            <w:proofErr w:type="gramEnd"/>
            <w:r w:rsidRPr="007811E7">
              <w:rPr>
                <w:sz w:val="28"/>
                <w:szCs w:val="28"/>
              </w:rPr>
              <w:t xml:space="preserve"> Костромской области в </w:t>
            </w:r>
            <w:proofErr w:type="spellStart"/>
            <w:r w:rsidRPr="007811E7">
              <w:rPr>
                <w:sz w:val="28"/>
                <w:szCs w:val="28"/>
              </w:rPr>
              <w:t>бизнес-миссиях</w:t>
            </w:r>
            <w:proofErr w:type="spellEnd"/>
            <w:r w:rsidRPr="007811E7">
              <w:rPr>
                <w:sz w:val="28"/>
                <w:szCs w:val="28"/>
              </w:rPr>
              <w:t>, форумах</w:t>
            </w:r>
          </w:p>
        </w:tc>
        <w:tc>
          <w:tcPr>
            <w:tcW w:w="1588" w:type="dxa"/>
            <w:gridSpan w:val="2"/>
          </w:tcPr>
          <w:p w:rsidR="007811E7" w:rsidRPr="007811E7" w:rsidRDefault="007811E7" w:rsidP="007811E7">
            <w:pPr>
              <w:ind w:right="-2"/>
              <w:jc w:val="both"/>
              <w:rPr>
                <w:sz w:val="28"/>
                <w:szCs w:val="28"/>
              </w:rPr>
            </w:pPr>
            <w:r w:rsidRPr="007811E7">
              <w:rPr>
                <w:sz w:val="28"/>
                <w:szCs w:val="28"/>
              </w:rPr>
              <w:t>2016 год</w:t>
            </w:r>
          </w:p>
        </w:tc>
        <w:tc>
          <w:tcPr>
            <w:tcW w:w="2523" w:type="dxa"/>
          </w:tcPr>
          <w:p w:rsidR="007811E7" w:rsidRPr="007811E7" w:rsidRDefault="007811E7" w:rsidP="007811E7">
            <w:pPr>
              <w:ind w:right="-2"/>
              <w:jc w:val="both"/>
              <w:rPr>
                <w:sz w:val="28"/>
                <w:szCs w:val="28"/>
              </w:rPr>
            </w:pPr>
            <w:r w:rsidRPr="007811E7">
              <w:rPr>
                <w:sz w:val="28"/>
                <w:szCs w:val="28"/>
              </w:rPr>
              <w:t>Исполнительные органы государственной власти Костромской области</w:t>
            </w:r>
          </w:p>
        </w:tc>
      </w:tr>
      <w:tr w:rsidR="007811E7" w:rsidRPr="007811E7" w:rsidTr="007811E7">
        <w:trPr>
          <w:jc w:val="center"/>
        </w:trPr>
        <w:tc>
          <w:tcPr>
            <w:tcW w:w="653" w:type="dxa"/>
            <w:gridSpan w:val="2"/>
          </w:tcPr>
          <w:p w:rsidR="007811E7" w:rsidRPr="007811E7" w:rsidRDefault="007811E7" w:rsidP="007811E7">
            <w:pPr>
              <w:jc w:val="center"/>
              <w:rPr>
                <w:sz w:val="28"/>
                <w:szCs w:val="28"/>
              </w:rPr>
            </w:pPr>
            <w:r w:rsidRPr="007811E7">
              <w:rPr>
                <w:sz w:val="28"/>
                <w:szCs w:val="28"/>
              </w:rPr>
              <w:lastRenderedPageBreak/>
              <w:t>2.</w:t>
            </w:r>
          </w:p>
        </w:tc>
        <w:tc>
          <w:tcPr>
            <w:tcW w:w="3708" w:type="dxa"/>
            <w:gridSpan w:val="2"/>
          </w:tcPr>
          <w:p w:rsidR="007811E7" w:rsidRPr="007811E7" w:rsidRDefault="007811E7" w:rsidP="007811E7">
            <w:pPr>
              <w:pStyle w:val="a8"/>
              <w:spacing w:before="0" w:beforeAutospacing="0" w:after="0" w:afterAutospacing="0"/>
              <w:ind w:left="33" w:right="33"/>
              <w:jc w:val="both"/>
              <w:textAlignment w:val="baseline"/>
              <w:rPr>
                <w:sz w:val="28"/>
                <w:szCs w:val="28"/>
              </w:rPr>
            </w:pPr>
            <w:r w:rsidRPr="007811E7">
              <w:rPr>
                <w:sz w:val="28"/>
                <w:szCs w:val="28"/>
              </w:rPr>
              <w:t xml:space="preserve">Разработка и размещение на Инвестиционном портале Костромской области </w:t>
            </w:r>
            <w:r w:rsidRPr="007811E7">
              <w:rPr>
                <w:sz w:val="28"/>
                <w:szCs w:val="28"/>
                <w:lang w:val="en-US"/>
              </w:rPr>
              <w:t>www</w:t>
            </w:r>
            <w:r w:rsidRPr="007811E7">
              <w:rPr>
                <w:sz w:val="28"/>
                <w:szCs w:val="28"/>
              </w:rPr>
              <w:t>.</w:t>
            </w:r>
            <w:proofErr w:type="spellStart"/>
            <w:r w:rsidRPr="007811E7">
              <w:rPr>
                <w:sz w:val="28"/>
                <w:szCs w:val="28"/>
                <w:lang w:val="en-US"/>
              </w:rPr>
              <w:t>investkostroma</w:t>
            </w:r>
            <w:proofErr w:type="spellEnd"/>
            <w:r w:rsidRPr="007811E7">
              <w:rPr>
                <w:sz w:val="28"/>
                <w:szCs w:val="28"/>
              </w:rPr>
              <w:t>.</w:t>
            </w:r>
            <w:proofErr w:type="spellStart"/>
            <w:r w:rsidRPr="007811E7">
              <w:rPr>
                <w:sz w:val="28"/>
                <w:szCs w:val="28"/>
                <w:lang w:val="en-US"/>
              </w:rPr>
              <w:t>ru</w:t>
            </w:r>
            <w:proofErr w:type="spellEnd"/>
            <w:r w:rsidRPr="007811E7">
              <w:rPr>
                <w:sz w:val="28"/>
                <w:szCs w:val="28"/>
              </w:rPr>
              <w:t xml:space="preserve"> технико-экономических обоснований </w:t>
            </w:r>
            <w:proofErr w:type="spellStart"/>
            <w:proofErr w:type="gramStart"/>
            <w:r w:rsidRPr="007811E7">
              <w:rPr>
                <w:sz w:val="28"/>
                <w:szCs w:val="28"/>
              </w:rPr>
              <w:t>инвести-ционных</w:t>
            </w:r>
            <w:proofErr w:type="spellEnd"/>
            <w:proofErr w:type="gramEnd"/>
            <w:r w:rsidRPr="007811E7">
              <w:rPr>
                <w:sz w:val="28"/>
                <w:szCs w:val="28"/>
              </w:rPr>
              <w:t xml:space="preserve"> проектов, приоритетных для реализации на территории Костромской области, а также перечня свободных производственных площадок </w:t>
            </w:r>
          </w:p>
        </w:tc>
        <w:tc>
          <w:tcPr>
            <w:tcW w:w="3402" w:type="dxa"/>
          </w:tcPr>
          <w:p w:rsidR="007811E7" w:rsidRPr="007811E7" w:rsidRDefault="007811E7" w:rsidP="007811E7">
            <w:pPr>
              <w:ind w:right="-2"/>
              <w:jc w:val="both"/>
              <w:rPr>
                <w:sz w:val="28"/>
                <w:szCs w:val="28"/>
              </w:rPr>
            </w:pPr>
            <w:r w:rsidRPr="007811E7">
              <w:rPr>
                <w:sz w:val="28"/>
                <w:szCs w:val="28"/>
              </w:rPr>
              <w:t xml:space="preserve">1. Постановление </w:t>
            </w:r>
            <w:proofErr w:type="spellStart"/>
            <w:proofErr w:type="gramStart"/>
            <w:r w:rsidRPr="007811E7">
              <w:rPr>
                <w:sz w:val="28"/>
                <w:szCs w:val="28"/>
              </w:rPr>
              <w:t>адми-нистрации</w:t>
            </w:r>
            <w:proofErr w:type="spellEnd"/>
            <w:proofErr w:type="gramEnd"/>
            <w:r w:rsidRPr="007811E7">
              <w:rPr>
                <w:sz w:val="28"/>
                <w:szCs w:val="28"/>
              </w:rPr>
              <w:t xml:space="preserve"> Костромской области от 18 августа </w:t>
            </w:r>
            <w:r w:rsidRPr="007811E7">
              <w:rPr>
                <w:sz w:val="28"/>
                <w:szCs w:val="28"/>
              </w:rPr>
              <w:br/>
              <w:t xml:space="preserve">2015 года № 301-а «Об утверждении </w:t>
            </w:r>
            <w:proofErr w:type="spellStart"/>
            <w:r w:rsidRPr="007811E7">
              <w:rPr>
                <w:sz w:val="28"/>
                <w:szCs w:val="28"/>
              </w:rPr>
              <w:t>государст-венной</w:t>
            </w:r>
            <w:proofErr w:type="spellEnd"/>
            <w:r w:rsidRPr="007811E7">
              <w:rPr>
                <w:sz w:val="28"/>
                <w:szCs w:val="28"/>
              </w:rPr>
              <w:t xml:space="preserve"> программы Костромской области «Экономическое развитие Костромской области на период до 2025 года».</w:t>
            </w:r>
          </w:p>
          <w:p w:rsidR="007811E7" w:rsidRPr="007811E7" w:rsidRDefault="007811E7" w:rsidP="007811E7">
            <w:pPr>
              <w:ind w:right="-2"/>
              <w:jc w:val="both"/>
              <w:rPr>
                <w:sz w:val="28"/>
                <w:szCs w:val="28"/>
              </w:rPr>
            </w:pPr>
            <w:r w:rsidRPr="007811E7">
              <w:rPr>
                <w:sz w:val="28"/>
                <w:szCs w:val="28"/>
              </w:rPr>
              <w:t xml:space="preserve">2. Распоряжение </w:t>
            </w:r>
            <w:proofErr w:type="spellStart"/>
            <w:proofErr w:type="gramStart"/>
            <w:r w:rsidRPr="007811E7">
              <w:rPr>
                <w:sz w:val="28"/>
                <w:szCs w:val="28"/>
              </w:rPr>
              <w:t>адми-нистрации</w:t>
            </w:r>
            <w:proofErr w:type="spellEnd"/>
            <w:proofErr w:type="gramEnd"/>
            <w:r w:rsidRPr="007811E7">
              <w:rPr>
                <w:sz w:val="28"/>
                <w:szCs w:val="28"/>
              </w:rPr>
              <w:t xml:space="preserve"> Костромской области от 10 декабря </w:t>
            </w:r>
            <w:r w:rsidRPr="007811E7">
              <w:rPr>
                <w:sz w:val="28"/>
                <w:szCs w:val="28"/>
              </w:rPr>
              <w:br/>
              <w:t xml:space="preserve">2013 года № 273-ра </w:t>
            </w:r>
            <w:r w:rsidRPr="007811E7">
              <w:rPr>
                <w:sz w:val="28"/>
                <w:szCs w:val="28"/>
              </w:rPr>
              <w:br/>
              <w:t>«Об утверждении инвестиционной стратегии Костромской области на период до 2025 года»</w:t>
            </w:r>
          </w:p>
        </w:tc>
        <w:tc>
          <w:tcPr>
            <w:tcW w:w="3260" w:type="dxa"/>
          </w:tcPr>
          <w:p w:rsidR="007811E7" w:rsidRPr="007811E7" w:rsidRDefault="007811E7" w:rsidP="007811E7">
            <w:pPr>
              <w:ind w:right="-2"/>
              <w:jc w:val="both"/>
              <w:rPr>
                <w:sz w:val="28"/>
                <w:szCs w:val="28"/>
              </w:rPr>
            </w:pPr>
            <w:r w:rsidRPr="007811E7">
              <w:rPr>
                <w:sz w:val="28"/>
                <w:szCs w:val="28"/>
              </w:rPr>
              <w:t xml:space="preserve">Привлечение </w:t>
            </w:r>
            <w:proofErr w:type="spellStart"/>
            <w:proofErr w:type="gramStart"/>
            <w:r w:rsidRPr="007811E7">
              <w:rPr>
                <w:sz w:val="28"/>
                <w:szCs w:val="28"/>
              </w:rPr>
              <w:t>потен-циальных</w:t>
            </w:r>
            <w:proofErr w:type="spellEnd"/>
            <w:proofErr w:type="gramEnd"/>
            <w:r w:rsidRPr="007811E7">
              <w:rPr>
                <w:sz w:val="28"/>
                <w:szCs w:val="28"/>
              </w:rPr>
              <w:t xml:space="preserve"> инвесторов на территорию Костромской области</w:t>
            </w:r>
          </w:p>
        </w:tc>
        <w:tc>
          <w:tcPr>
            <w:tcW w:w="1559" w:type="dxa"/>
          </w:tcPr>
          <w:p w:rsidR="007811E7" w:rsidRPr="007811E7" w:rsidRDefault="007811E7" w:rsidP="007811E7">
            <w:pPr>
              <w:ind w:right="-2"/>
              <w:jc w:val="both"/>
              <w:rPr>
                <w:sz w:val="28"/>
                <w:szCs w:val="28"/>
              </w:rPr>
            </w:pPr>
            <w:r w:rsidRPr="007811E7">
              <w:rPr>
                <w:sz w:val="28"/>
                <w:szCs w:val="28"/>
              </w:rPr>
              <w:t>2016 год</w:t>
            </w:r>
          </w:p>
        </w:tc>
        <w:tc>
          <w:tcPr>
            <w:tcW w:w="2552" w:type="dxa"/>
            <w:gridSpan w:val="2"/>
          </w:tcPr>
          <w:p w:rsidR="007811E7" w:rsidRPr="007811E7" w:rsidRDefault="007811E7" w:rsidP="007811E7">
            <w:pPr>
              <w:ind w:right="-2"/>
              <w:jc w:val="both"/>
              <w:rPr>
                <w:sz w:val="28"/>
                <w:szCs w:val="28"/>
              </w:rPr>
            </w:pPr>
            <w:r w:rsidRPr="007811E7">
              <w:rPr>
                <w:sz w:val="28"/>
                <w:szCs w:val="28"/>
              </w:rPr>
              <w:t>Управление инвестиционной и промышленной политики администрации Костромской области, ОГБУ «Агентство инвестиций и проектного сопровождения Костромской области»</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lastRenderedPageBreak/>
              <w:t>3.</w:t>
            </w:r>
          </w:p>
        </w:tc>
        <w:tc>
          <w:tcPr>
            <w:tcW w:w="3686" w:type="dxa"/>
          </w:tcPr>
          <w:p w:rsidR="007811E7" w:rsidRPr="007811E7" w:rsidRDefault="007811E7" w:rsidP="007811E7">
            <w:pPr>
              <w:pStyle w:val="a8"/>
              <w:spacing w:before="0" w:beforeAutospacing="0" w:after="0" w:afterAutospacing="0"/>
              <w:ind w:left="33" w:right="33"/>
              <w:jc w:val="both"/>
              <w:textAlignment w:val="baseline"/>
              <w:rPr>
                <w:rFonts w:eastAsiaTheme="minorHAnsi"/>
                <w:sz w:val="28"/>
                <w:szCs w:val="28"/>
                <w:lang w:eastAsia="en-US"/>
              </w:rPr>
            </w:pPr>
            <w:r w:rsidRPr="007811E7">
              <w:rPr>
                <w:rFonts w:eastAsiaTheme="minorHAnsi"/>
                <w:sz w:val="28"/>
                <w:szCs w:val="28"/>
                <w:lang w:eastAsia="en-US"/>
              </w:rPr>
              <w:t>Издание информационно- презентационных материалов по тематике поддержки предпринимательской деятельности</w:t>
            </w:r>
          </w:p>
        </w:tc>
        <w:tc>
          <w:tcPr>
            <w:tcW w:w="3402" w:type="dxa"/>
          </w:tcPr>
          <w:p w:rsidR="007811E7" w:rsidRPr="007811E7" w:rsidRDefault="007811E7" w:rsidP="007811E7">
            <w:pPr>
              <w:ind w:right="-2"/>
              <w:jc w:val="both"/>
              <w:rPr>
                <w:sz w:val="28"/>
                <w:szCs w:val="28"/>
              </w:rPr>
            </w:pPr>
            <w:r w:rsidRPr="007811E7">
              <w:rPr>
                <w:sz w:val="28"/>
                <w:szCs w:val="28"/>
              </w:rPr>
              <w:t xml:space="preserve">1. Постановление </w:t>
            </w:r>
            <w:proofErr w:type="spellStart"/>
            <w:proofErr w:type="gramStart"/>
            <w:r w:rsidRPr="007811E7">
              <w:rPr>
                <w:sz w:val="28"/>
                <w:szCs w:val="28"/>
              </w:rPr>
              <w:t>адми-нистрации</w:t>
            </w:r>
            <w:proofErr w:type="spellEnd"/>
            <w:proofErr w:type="gramEnd"/>
            <w:r w:rsidRPr="007811E7">
              <w:rPr>
                <w:sz w:val="28"/>
                <w:szCs w:val="28"/>
              </w:rPr>
              <w:t xml:space="preserve"> Костромской области от 18 августа </w:t>
            </w:r>
            <w:r w:rsidRPr="007811E7">
              <w:rPr>
                <w:sz w:val="28"/>
                <w:szCs w:val="28"/>
              </w:rPr>
              <w:br/>
              <w:t xml:space="preserve">2015 года № 301-а </w:t>
            </w:r>
            <w:r w:rsidRPr="007811E7">
              <w:rPr>
                <w:sz w:val="28"/>
                <w:szCs w:val="28"/>
              </w:rPr>
              <w:br/>
              <w:t xml:space="preserve">«Об утверждении </w:t>
            </w:r>
            <w:proofErr w:type="spellStart"/>
            <w:r w:rsidRPr="007811E7">
              <w:rPr>
                <w:sz w:val="28"/>
                <w:szCs w:val="28"/>
              </w:rPr>
              <w:t>государственнойпрограм-мы</w:t>
            </w:r>
            <w:proofErr w:type="spellEnd"/>
            <w:r w:rsidRPr="007811E7">
              <w:rPr>
                <w:sz w:val="28"/>
                <w:szCs w:val="28"/>
              </w:rPr>
              <w:t xml:space="preserve"> Костромской области «Экономическое развитие Костромской области на период до 2025 года».</w:t>
            </w:r>
          </w:p>
          <w:p w:rsidR="007811E7" w:rsidRPr="007811E7" w:rsidRDefault="007811E7" w:rsidP="007811E7">
            <w:pPr>
              <w:ind w:right="-2"/>
              <w:jc w:val="both"/>
              <w:rPr>
                <w:sz w:val="28"/>
                <w:szCs w:val="28"/>
              </w:rPr>
            </w:pPr>
            <w:r w:rsidRPr="007811E7">
              <w:rPr>
                <w:sz w:val="28"/>
                <w:szCs w:val="28"/>
              </w:rPr>
              <w:t xml:space="preserve">2. Распоряжение </w:t>
            </w:r>
            <w:proofErr w:type="spellStart"/>
            <w:proofErr w:type="gramStart"/>
            <w:r w:rsidRPr="007811E7">
              <w:rPr>
                <w:sz w:val="28"/>
                <w:szCs w:val="28"/>
              </w:rPr>
              <w:t>адми-нистрации</w:t>
            </w:r>
            <w:proofErr w:type="spellEnd"/>
            <w:proofErr w:type="gramEnd"/>
            <w:r w:rsidRPr="007811E7">
              <w:rPr>
                <w:sz w:val="28"/>
                <w:szCs w:val="28"/>
              </w:rPr>
              <w:t xml:space="preserve"> Костромской области от 10 декабря </w:t>
            </w:r>
            <w:r w:rsidRPr="007811E7">
              <w:rPr>
                <w:sz w:val="28"/>
                <w:szCs w:val="28"/>
              </w:rPr>
              <w:br/>
              <w:t xml:space="preserve">2013 года № 273-ра </w:t>
            </w:r>
            <w:r w:rsidRPr="007811E7">
              <w:rPr>
                <w:sz w:val="28"/>
                <w:szCs w:val="28"/>
              </w:rPr>
              <w:br/>
              <w:t xml:space="preserve">«Об утверждении инвестиционной стратегии Костромской области на период до 2025 года» </w:t>
            </w:r>
          </w:p>
        </w:tc>
        <w:tc>
          <w:tcPr>
            <w:tcW w:w="3260" w:type="dxa"/>
          </w:tcPr>
          <w:p w:rsidR="007811E7" w:rsidRPr="007811E7" w:rsidRDefault="007811E7" w:rsidP="007811E7">
            <w:pPr>
              <w:ind w:right="-2"/>
              <w:jc w:val="both"/>
              <w:rPr>
                <w:sz w:val="28"/>
                <w:szCs w:val="28"/>
              </w:rPr>
            </w:pPr>
            <w:r w:rsidRPr="007811E7">
              <w:rPr>
                <w:sz w:val="28"/>
                <w:szCs w:val="28"/>
              </w:rPr>
              <w:t xml:space="preserve">Повышение числа предпринимателей, </w:t>
            </w:r>
            <w:proofErr w:type="spellStart"/>
            <w:proofErr w:type="gramStart"/>
            <w:r w:rsidRPr="007811E7">
              <w:rPr>
                <w:sz w:val="28"/>
                <w:szCs w:val="28"/>
              </w:rPr>
              <w:t>обра-тившихся</w:t>
            </w:r>
            <w:proofErr w:type="spellEnd"/>
            <w:proofErr w:type="gramEnd"/>
            <w:r w:rsidRPr="007811E7">
              <w:rPr>
                <w:sz w:val="28"/>
                <w:szCs w:val="28"/>
              </w:rPr>
              <w:t xml:space="preserve"> за получением государственной поддержки</w:t>
            </w:r>
          </w:p>
        </w:tc>
        <w:tc>
          <w:tcPr>
            <w:tcW w:w="1588" w:type="dxa"/>
            <w:gridSpan w:val="2"/>
          </w:tcPr>
          <w:p w:rsidR="007811E7" w:rsidRPr="007811E7" w:rsidRDefault="007811E7" w:rsidP="007811E7">
            <w:pPr>
              <w:ind w:right="-2"/>
              <w:jc w:val="both"/>
              <w:rPr>
                <w:sz w:val="28"/>
                <w:szCs w:val="28"/>
              </w:rPr>
            </w:pPr>
            <w:r w:rsidRPr="007811E7">
              <w:rPr>
                <w:sz w:val="28"/>
                <w:szCs w:val="28"/>
              </w:rPr>
              <w:t>2016 год</w:t>
            </w:r>
          </w:p>
        </w:tc>
        <w:tc>
          <w:tcPr>
            <w:tcW w:w="2523" w:type="dxa"/>
          </w:tcPr>
          <w:p w:rsidR="007811E7" w:rsidRPr="007811E7" w:rsidRDefault="007811E7" w:rsidP="007811E7">
            <w:pPr>
              <w:ind w:right="-2"/>
              <w:jc w:val="both"/>
              <w:rPr>
                <w:sz w:val="28"/>
                <w:szCs w:val="28"/>
              </w:rPr>
            </w:pPr>
            <w:r w:rsidRPr="007811E7">
              <w:rPr>
                <w:sz w:val="28"/>
                <w:szCs w:val="28"/>
              </w:rPr>
              <w:t xml:space="preserve">Управление инвестиционной и промышленной политики администрации Костромской области, </w:t>
            </w:r>
            <w:proofErr w:type="spellStart"/>
            <w:r w:rsidRPr="007811E7">
              <w:rPr>
                <w:sz w:val="28"/>
                <w:szCs w:val="28"/>
              </w:rPr>
              <w:t>ДепэкономразвитияКостромской</w:t>
            </w:r>
            <w:proofErr w:type="spellEnd"/>
            <w:r w:rsidRPr="007811E7">
              <w:rPr>
                <w:sz w:val="28"/>
                <w:szCs w:val="28"/>
              </w:rPr>
              <w:t xml:space="preserve"> области</w:t>
            </w:r>
          </w:p>
        </w:tc>
      </w:tr>
      <w:tr w:rsidR="007811E7" w:rsidRPr="007811E7" w:rsidTr="007811E7">
        <w:trPr>
          <w:trHeight w:val="416"/>
          <w:jc w:val="center"/>
        </w:trPr>
        <w:tc>
          <w:tcPr>
            <w:tcW w:w="675" w:type="dxa"/>
            <w:gridSpan w:val="3"/>
          </w:tcPr>
          <w:p w:rsidR="007811E7" w:rsidRPr="007811E7" w:rsidRDefault="007811E7" w:rsidP="007811E7">
            <w:pPr>
              <w:jc w:val="center"/>
              <w:rPr>
                <w:sz w:val="28"/>
                <w:szCs w:val="28"/>
              </w:rPr>
            </w:pPr>
            <w:r w:rsidRPr="007811E7">
              <w:rPr>
                <w:sz w:val="28"/>
                <w:szCs w:val="28"/>
              </w:rPr>
              <w:t>4.</w:t>
            </w:r>
          </w:p>
        </w:tc>
        <w:tc>
          <w:tcPr>
            <w:tcW w:w="3686" w:type="dxa"/>
          </w:tcPr>
          <w:p w:rsidR="007811E7" w:rsidRPr="007811E7" w:rsidRDefault="007811E7" w:rsidP="007811E7">
            <w:pPr>
              <w:pStyle w:val="a8"/>
              <w:spacing w:before="0" w:beforeAutospacing="0" w:after="0" w:afterAutospacing="0"/>
              <w:ind w:left="33" w:right="33"/>
              <w:jc w:val="both"/>
              <w:textAlignment w:val="baseline"/>
              <w:rPr>
                <w:sz w:val="28"/>
                <w:szCs w:val="28"/>
              </w:rPr>
            </w:pPr>
            <w:r w:rsidRPr="007811E7">
              <w:rPr>
                <w:rFonts w:eastAsiaTheme="minorHAnsi"/>
                <w:sz w:val="28"/>
                <w:szCs w:val="28"/>
                <w:lang w:eastAsia="en-US"/>
              </w:rPr>
              <w:t xml:space="preserve">Оказание консультационных услуг субъектам </w:t>
            </w:r>
            <w:proofErr w:type="spellStart"/>
            <w:r w:rsidRPr="007811E7">
              <w:rPr>
                <w:rFonts w:eastAsiaTheme="minorHAnsi"/>
                <w:sz w:val="28"/>
                <w:szCs w:val="28"/>
                <w:lang w:eastAsia="en-US"/>
              </w:rPr>
              <w:t>инвестиционнойдеятельнос-ти</w:t>
            </w:r>
            <w:proofErr w:type="spellEnd"/>
            <w:r w:rsidRPr="007811E7">
              <w:rPr>
                <w:rFonts w:eastAsiaTheme="minorHAnsi"/>
                <w:sz w:val="28"/>
                <w:szCs w:val="28"/>
                <w:lang w:eastAsia="en-US"/>
              </w:rPr>
              <w:t xml:space="preserve"> и промышленным предприятиям по вопросу участия в федеральных и региональных </w:t>
            </w:r>
            <w:proofErr w:type="spellStart"/>
            <w:proofErr w:type="gramStart"/>
            <w:r w:rsidRPr="007811E7">
              <w:rPr>
                <w:rFonts w:eastAsiaTheme="minorHAnsi"/>
                <w:sz w:val="28"/>
                <w:szCs w:val="28"/>
                <w:lang w:eastAsia="en-US"/>
              </w:rPr>
              <w:t>государст-венных</w:t>
            </w:r>
            <w:proofErr w:type="spellEnd"/>
            <w:proofErr w:type="gramEnd"/>
            <w:r w:rsidRPr="007811E7">
              <w:rPr>
                <w:rFonts w:eastAsiaTheme="minorHAnsi"/>
                <w:sz w:val="28"/>
                <w:szCs w:val="28"/>
                <w:lang w:eastAsia="en-US"/>
              </w:rPr>
              <w:t xml:space="preserve"> программах</w:t>
            </w:r>
          </w:p>
        </w:tc>
        <w:tc>
          <w:tcPr>
            <w:tcW w:w="3402" w:type="dxa"/>
          </w:tcPr>
          <w:p w:rsidR="007811E7" w:rsidRPr="007811E7" w:rsidRDefault="007811E7" w:rsidP="007811E7">
            <w:pPr>
              <w:ind w:right="-2"/>
              <w:jc w:val="both"/>
              <w:rPr>
                <w:sz w:val="28"/>
                <w:szCs w:val="28"/>
              </w:rPr>
            </w:pPr>
            <w:r w:rsidRPr="007811E7">
              <w:rPr>
                <w:sz w:val="28"/>
                <w:szCs w:val="28"/>
              </w:rPr>
              <w:t xml:space="preserve">1. Постановление </w:t>
            </w:r>
            <w:proofErr w:type="spellStart"/>
            <w:proofErr w:type="gramStart"/>
            <w:r w:rsidRPr="007811E7">
              <w:rPr>
                <w:sz w:val="28"/>
                <w:szCs w:val="28"/>
              </w:rPr>
              <w:t>адми-нистрации</w:t>
            </w:r>
            <w:proofErr w:type="spellEnd"/>
            <w:proofErr w:type="gramEnd"/>
            <w:r w:rsidRPr="007811E7">
              <w:rPr>
                <w:sz w:val="28"/>
                <w:szCs w:val="28"/>
              </w:rPr>
              <w:t xml:space="preserve"> Костромской области от 18 августа </w:t>
            </w:r>
            <w:r w:rsidRPr="007811E7">
              <w:rPr>
                <w:sz w:val="28"/>
                <w:szCs w:val="28"/>
              </w:rPr>
              <w:br/>
              <w:t xml:space="preserve">2015 года № 301-а </w:t>
            </w:r>
            <w:r w:rsidRPr="007811E7">
              <w:rPr>
                <w:sz w:val="28"/>
                <w:szCs w:val="28"/>
              </w:rPr>
              <w:br/>
              <w:t xml:space="preserve">«Об утверждении </w:t>
            </w:r>
            <w:proofErr w:type="spellStart"/>
            <w:r w:rsidRPr="007811E7">
              <w:rPr>
                <w:sz w:val="28"/>
                <w:szCs w:val="28"/>
              </w:rPr>
              <w:t>государственнойпрограм-мы</w:t>
            </w:r>
            <w:proofErr w:type="spellEnd"/>
            <w:r w:rsidRPr="007811E7">
              <w:rPr>
                <w:sz w:val="28"/>
                <w:szCs w:val="28"/>
              </w:rPr>
              <w:t xml:space="preserve"> Костромской области «Экономическое развитие Костромской области на </w:t>
            </w:r>
            <w:r w:rsidRPr="007811E7">
              <w:rPr>
                <w:sz w:val="28"/>
                <w:szCs w:val="28"/>
              </w:rPr>
              <w:lastRenderedPageBreak/>
              <w:t>период до 2025 года».</w:t>
            </w:r>
          </w:p>
          <w:p w:rsidR="007811E7" w:rsidRPr="007811E7" w:rsidRDefault="007811E7" w:rsidP="007811E7">
            <w:pPr>
              <w:ind w:right="-2"/>
              <w:jc w:val="both"/>
              <w:rPr>
                <w:sz w:val="28"/>
                <w:szCs w:val="28"/>
              </w:rPr>
            </w:pPr>
            <w:r w:rsidRPr="007811E7">
              <w:rPr>
                <w:sz w:val="28"/>
                <w:szCs w:val="28"/>
              </w:rPr>
              <w:t xml:space="preserve">2. Распоряжение </w:t>
            </w:r>
            <w:proofErr w:type="spellStart"/>
            <w:proofErr w:type="gramStart"/>
            <w:r w:rsidRPr="007811E7">
              <w:rPr>
                <w:sz w:val="28"/>
                <w:szCs w:val="28"/>
              </w:rPr>
              <w:t>адми-нистрации</w:t>
            </w:r>
            <w:proofErr w:type="spellEnd"/>
            <w:proofErr w:type="gramEnd"/>
            <w:r w:rsidRPr="007811E7">
              <w:rPr>
                <w:sz w:val="28"/>
                <w:szCs w:val="28"/>
              </w:rPr>
              <w:t xml:space="preserve"> Костромской области от 10 декабря </w:t>
            </w:r>
            <w:r w:rsidRPr="007811E7">
              <w:rPr>
                <w:sz w:val="28"/>
                <w:szCs w:val="28"/>
              </w:rPr>
              <w:br/>
              <w:t xml:space="preserve">2013 года № 273-ра </w:t>
            </w:r>
            <w:r w:rsidRPr="007811E7">
              <w:rPr>
                <w:sz w:val="28"/>
                <w:szCs w:val="28"/>
              </w:rPr>
              <w:br/>
              <w:t xml:space="preserve">«Об утверждении </w:t>
            </w:r>
            <w:proofErr w:type="spellStart"/>
            <w:r w:rsidRPr="007811E7">
              <w:rPr>
                <w:sz w:val="28"/>
                <w:szCs w:val="28"/>
              </w:rPr>
              <w:t>инвес-тиционной</w:t>
            </w:r>
            <w:proofErr w:type="spellEnd"/>
            <w:r w:rsidRPr="007811E7">
              <w:rPr>
                <w:sz w:val="28"/>
                <w:szCs w:val="28"/>
              </w:rPr>
              <w:t xml:space="preserve"> стратегии Костромской области на период до 2025 года»</w:t>
            </w:r>
          </w:p>
        </w:tc>
        <w:tc>
          <w:tcPr>
            <w:tcW w:w="3260" w:type="dxa"/>
          </w:tcPr>
          <w:p w:rsidR="007811E7" w:rsidRPr="007811E7" w:rsidRDefault="007811E7" w:rsidP="007811E7">
            <w:pPr>
              <w:ind w:right="-2"/>
              <w:jc w:val="both"/>
              <w:rPr>
                <w:sz w:val="28"/>
                <w:szCs w:val="28"/>
              </w:rPr>
            </w:pPr>
            <w:r w:rsidRPr="007811E7">
              <w:rPr>
                <w:sz w:val="28"/>
                <w:szCs w:val="28"/>
              </w:rPr>
              <w:lastRenderedPageBreak/>
              <w:t>Повышение объема инвестиций в основной капитал и индекса промышленного производства</w:t>
            </w:r>
          </w:p>
        </w:tc>
        <w:tc>
          <w:tcPr>
            <w:tcW w:w="1588" w:type="dxa"/>
            <w:gridSpan w:val="2"/>
          </w:tcPr>
          <w:p w:rsidR="007811E7" w:rsidRPr="007811E7" w:rsidRDefault="007811E7" w:rsidP="007811E7">
            <w:pPr>
              <w:ind w:right="-2"/>
              <w:jc w:val="center"/>
              <w:rPr>
                <w:sz w:val="28"/>
                <w:szCs w:val="28"/>
              </w:rPr>
            </w:pPr>
            <w:r w:rsidRPr="007811E7">
              <w:rPr>
                <w:sz w:val="28"/>
                <w:szCs w:val="28"/>
              </w:rPr>
              <w:t>2016 год</w:t>
            </w:r>
          </w:p>
        </w:tc>
        <w:tc>
          <w:tcPr>
            <w:tcW w:w="2523" w:type="dxa"/>
          </w:tcPr>
          <w:p w:rsidR="007811E7" w:rsidRPr="007811E7" w:rsidRDefault="007811E7" w:rsidP="007811E7">
            <w:pPr>
              <w:ind w:right="-2"/>
              <w:jc w:val="both"/>
              <w:rPr>
                <w:sz w:val="28"/>
                <w:szCs w:val="28"/>
              </w:rPr>
            </w:pPr>
            <w:r w:rsidRPr="007811E7">
              <w:rPr>
                <w:sz w:val="28"/>
                <w:szCs w:val="28"/>
              </w:rPr>
              <w:t xml:space="preserve">Управление инвестиционной и промышленной политики администрации Костромской области, </w:t>
            </w:r>
            <w:proofErr w:type="spellStart"/>
            <w:r w:rsidRPr="007811E7">
              <w:rPr>
                <w:sz w:val="28"/>
                <w:szCs w:val="28"/>
              </w:rPr>
              <w:t>ДепэкономразвитияКостромской</w:t>
            </w:r>
            <w:proofErr w:type="spellEnd"/>
            <w:r w:rsidRPr="007811E7">
              <w:rPr>
                <w:sz w:val="28"/>
                <w:szCs w:val="28"/>
              </w:rPr>
              <w:t xml:space="preserve"> </w:t>
            </w:r>
            <w:r w:rsidRPr="007811E7">
              <w:rPr>
                <w:sz w:val="28"/>
                <w:szCs w:val="28"/>
              </w:rPr>
              <w:lastRenderedPageBreak/>
              <w:t>области</w:t>
            </w:r>
          </w:p>
        </w:tc>
      </w:tr>
      <w:tr w:rsidR="007811E7" w:rsidRPr="007811E7" w:rsidTr="007811E7">
        <w:trPr>
          <w:trHeight w:val="416"/>
          <w:jc w:val="center"/>
        </w:trPr>
        <w:tc>
          <w:tcPr>
            <w:tcW w:w="675" w:type="dxa"/>
            <w:gridSpan w:val="3"/>
          </w:tcPr>
          <w:p w:rsidR="007811E7" w:rsidRPr="007811E7" w:rsidRDefault="007811E7" w:rsidP="007811E7">
            <w:pPr>
              <w:jc w:val="center"/>
              <w:rPr>
                <w:sz w:val="28"/>
                <w:szCs w:val="28"/>
              </w:rPr>
            </w:pPr>
            <w:r w:rsidRPr="007811E7">
              <w:rPr>
                <w:sz w:val="28"/>
                <w:szCs w:val="28"/>
              </w:rPr>
              <w:lastRenderedPageBreak/>
              <w:t>5.</w:t>
            </w:r>
          </w:p>
        </w:tc>
        <w:tc>
          <w:tcPr>
            <w:tcW w:w="3686"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Предоставление субъектам малого предпринимательства образовательных услуг</w:t>
            </w:r>
          </w:p>
        </w:tc>
        <w:tc>
          <w:tcPr>
            <w:tcW w:w="3402" w:type="dxa"/>
          </w:tcPr>
          <w:p w:rsidR="007811E7" w:rsidRPr="007811E7" w:rsidRDefault="007811E7" w:rsidP="007811E7">
            <w:pPr>
              <w:jc w:val="both"/>
              <w:rPr>
                <w:sz w:val="28"/>
                <w:szCs w:val="28"/>
              </w:rPr>
            </w:pPr>
            <w:r w:rsidRPr="007811E7">
              <w:rPr>
                <w:sz w:val="28"/>
                <w:szCs w:val="28"/>
              </w:rPr>
              <w:t xml:space="preserve">Организация обучения по образовательным программам </w:t>
            </w:r>
            <w:proofErr w:type="spellStart"/>
            <w:proofErr w:type="gramStart"/>
            <w:r w:rsidRPr="007811E7">
              <w:rPr>
                <w:sz w:val="28"/>
                <w:szCs w:val="28"/>
              </w:rPr>
              <w:t>продолжи-тельностью</w:t>
            </w:r>
            <w:proofErr w:type="spellEnd"/>
            <w:proofErr w:type="gramEnd"/>
            <w:r w:rsidRPr="007811E7">
              <w:rPr>
                <w:sz w:val="28"/>
                <w:szCs w:val="28"/>
              </w:rPr>
              <w:t xml:space="preserve"> от 24 до 250 часов.</w:t>
            </w:r>
          </w:p>
          <w:p w:rsidR="007811E7" w:rsidRPr="007811E7" w:rsidRDefault="007811E7" w:rsidP="007811E7">
            <w:pPr>
              <w:jc w:val="both"/>
              <w:rPr>
                <w:sz w:val="28"/>
                <w:szCs w:val="28"/>
              </w:rPr>
            </w:pPr>
            <w:r w:rsidRPr="007811E7">
              <w:rPr>
                <w:sz w:val="28"/>
                <w:szCs w:val="28"/>
              </w:rPr>
              <w:t xml:space="preserve">Проведение бесплатных семинаров </w:t>
            </w:r>
          </w:p>
        </w:tc>
        <w:tc>
          <w:tcPr>
            <w:tcW w:w="3260" w:type="dxa"/>
          </w:tcPr>
          <w:p w:rsidR="007811E7" w:rsidRPr="007811E7" w:rsidRDefault="007811E7" w:rsidP="007811E7">
            <w:pPr>
              <w:jc w:val="both"/>
              <w:rPr>
                <w:sz w:val="28"/>
                <w:szCs w:val="28"/>
              </w:rPr>
            </w:pPr>
            <w:r w:rsidRPr="007811E7">
              <w:rPr>
                <w:sz w:val="28"/>
                <w:szCs w:val="28"/>
              </w:rPr>
              <w:t xml:space="preserve">Повышение числа </w:t>
            </w:r>
            <w:proofErr w:type="spellStart"/>
            <w:proofErr w:type="gramStart"/>
            <w:r w:rsidRPr="007811E7">
              <w:rPr>
                <w:sz w:val="28"/>
                <w:szCs w:val="28"/>
              </w:rPr>
              <w:t>субъ-ектов</w:t>
            </w:r>
            <w:proofErr w:type="spellEnd"/>
            <w:proofErr w:type="gramEnd"/>
            <w:r w:rsidRPr="007811E7">
              <w:rPr>
                <w:sz w:val="28"/>
                <w:szCs w:val="28"/>
              </w:rPr>
              <w:t xml:space="preserve"> малого </w:t>
            </w:r>
            <w:proofErr w:type="spellStart"/>
            <w:r w:rsidRPr="007811E7">
              <w:rPr>
                <w:sz w:val="28"/>
                <w:szCs w:val="28"/>
              </w:rPr>
              <w:t>предпри-нимательства</w:t>
            </w:r>
            <w:proofErr w:type="spellEnd"/>
            <w:r w:rsidRPr="007811E7">
              <w:rPr>
                <w:sz w:val="28"/>
                <w:szCs w:val="28"/>
              </w:rPr>
              <w:t xml:space="preserve">, </w:t>
            </w:r>
            <w:proofErr w:type="spellStart"/>
            <w:r w:rsidRPr="007811E7">
              <w:rPr>
                <w:sz w:val="28"/>
                <w:szCs w:val="28"/>
              </w:rPr>
              <w:t>обучив-шихся</w:t>
            </w:r>
            <w:proofErr w:type="spellEnd"/>
            <w:r w:rsidRPr="007811E7">
              <w:rPr>
                <w:sz w:val="28"/>
                <w:szCs w:val="28"/>
              </w:rPr>
              <w:t xml:space="preserve"> </w:t>
            </w:r>
            <w:proofErr w:type="spellStart"/>
            <w:r w:rsidRPr="007811E7">
              <w:rPr>
                <w:sz w:val="28"/>
                <w:szCs w:val="28"/>
              </w:rPr>
              <w:t>бизнес-планированию</w:t>
            </w:r>
            <w:proofErr w:type="spellEnd"/>
            <w:r w:rsidRPr="007811E7">
              <w:rPr>
                <w:sz w:val="28"/>
                <w:szCs w:val="28"/>
              </w:rPr>
              <w:t xml:space="preserve"> и оценке инвестиций</w:t>
            </w:r>
          </w:p>
        </w:tc>
        <w:tc>
          <w:tcPr>
            <w:tcW w:w="1588" w:type="dxa"/>
            <w:gridSpan w:val="2"/>
          </w:tcPr>
          <w:p w:rsidR="007811E7" w:rsidRPr="007811E7" w:rsidRDefault="007811E7" w:rsidP="007811E7">
            <w:pPr>
              <w:jc w:val="center"/>
              <w:rPr>
                <w:sz w:val="28"/>
                <w:szCs w:val="28"/>
              </w:rPr>
            </w:pPr>
            <w:r w:rsidRPr="007811E7">
              <w:rPr>
                <w:sz w:val="28"/>
                <w:szCs w:val="28"/>
              </w:rPr>
              <w:t>2016 год</w:t>
            </w:r>
          </w:p>
        </w:tc>
        <w:tc>
          <w:tcPr>
            <w:tcW w:w="2523" w:type="dxa"/>
          </w:tcPr>
          <w:p w:rsidR="007811E7" w:rsidRPr="007811E7" w:rsidRDefault="007811E7" w:rsidP="007811E7">
            <w:pPr>
              <w:rPr>
                <w:sz w:val="28"/>
                <w:szCs w:val="28"/>
              </w:rPr>
            </w:pPr>
            <w:proofErr w:type="spellStart"/>
            <w:r w:rsidRPr="007811E7">
              <w:rPr>
                <w:sz w:val="28"/>
                <w:szCs w:val="28"/>
              </w:rPr>
              <w:t>Депэкономразвития</w:t>
            </w:r>
            <w:proofErr w:type="spellEnd"/>
          </w:p>
          <w:p w:rsidR="007811E7" w:rsidRPr="007811E7" w:rsidRDefault="007811E7" w:rsidP="007811E7">
            <w:pPr>
              <w:rPr>
                <w:sz w:val="28"/>
                <w:szCs w:val="28"/>
              </w:rPr>
            </w:pPr>
            <w:r w:rsidRPr="007811E7">
              <w:rPr>
                <w:sz w:val="28"/>
                <w:szCs w:val="28"/>
              </w:rPr>
              <w:t xml:space="preserve">Костромской области, </w:t>
            </w:r>
            <w:r w:rsidRPr="007811E7">
              <w:rPr>
                <w:sz w:val="28"/>
                <w:szCs w:val="28"/>
              </w:rPr>
              <w:br/>
              <w:t xml:space="preserve">ОГБУ «Агентство по развитию </w:t>
            </w:r>
            <w:proofErr w:type="spellStart"/>
            <w:r w:rsidRPr="007811E7">
              <w:rPr>
                <w:sz w:val="28"/>
                <w:szCs w:val="28"/>
              </w:rPr>
              <w:t>предпринима-тельстваКост-ромской</w:t>
            </w:r>
            <w:proofErr w:type="spellEnd"/>
            <w:r w:rsidRPr="007811E7">
              <w:rPr>
                <w:sz w:val="28"/>
                <w:szCs w:val="28"/>
              </w:rPr>
              <w:t xml:space="preserve"> области»</w:t>
            </w:r>
          </w:p>
        </w:tc>
      </w:tr>
      <w:tr w:rsidR="007811E7" w:rsidRPr="007811E7" w:rsidTr="007811E7">
        <w:trPr>
          <w:trHeight w:val="736"/>
          <w:jc w:val="center"/>
        </w:trPr>
        <w:tc>
          <w:tcPr>
            <w:tcW w:w="15134" w:type="dxa"/>
            <w:gridSpan w:val="9"/>
          </w:tcPr>
          <w:p w:rsidR="007811E7" w:rsidRPr="007811E7" w:rsidRDefault="00E224C6" w:rsidP="00E224C6">
            <w:pPr>
              <w:pStyle w:val="a4"/>
              <w:spacing w:after="0" w:line="240" w:lineRule="auto"/>
              <w:jc w:val="center"/>
              <w:rPr>
                <w:rFonts w:ascii="Times New Roman" w:hAnsi="Times New Roman"/>
                <w:sz w:val="28"/>
                <w:szCs w:val="28"/>
              </w:rPr>
            </w:pPr>
            <w:r>
              <w:rPr>
                <w:rFonts w:ascii="Times New Roman" w:hAnsi="Times New Roman"/>
                <w:sz w:val="28"/>
                <w:szCs w:val="28"/>
              </w:rPr>
              <w:t xml:space="preserve">5. </w:t>
            </w:r>
            <w:r w:rsidR="007811E7" w:rsidRPr="007811E7">
              <w:rPr>
                <w:rFonts w:ascii="Times New Roman" w:hAnsi="Times New Roman"/>
                <w:sz w:val="28"/>
                <w:szCs w:val="28"/>
              </w:rPr>
              <w:t>Мероприятия, направленные на обеспечение равных условий доступа к информации о реализации государственного имущества Костромской области и ресурсов всех видов, находящихся в государственной собственности</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t>1.</w:t>
            </w:r>
          </w:p>
        </w:tc>
        <w:tc>
          <w:tcPr>
            <w:tcW w:w="3686"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Обеспечение равных условий доступа к информации о приватизации </w:t>
            </w:r>
            <w:proofErr w:type="spellStart"/>
            <w:proofErr w:type="gramStart"/>
            <w:r w:rsidRPr="007811E7">
              <w:rPr>
                <w:rFonts w:ascii="Times New Roman" w:hAnsi="Times New Roman" w:cs="Times New Roman"/>
                <w:sz w:val="28"/>
                <w:szCs w:val="28"/>
              </w:rPr>
              <w:t>государст-венного</w:t>
            </w:r>
            <w:proofErr w:type="spellEnd"/>
            <w:proofErr w:type="gramEnd"/>
            <w:r w:rsidRPr="007811E7">
              <w:rPr>
                <w:rFonts w:ascii="Times New Roman" w:hAnsi="Times New Roman" w:cs="Times New Roman"/>
                <w:sz w:val="28"/>
                <w:szCs w:val="28"/>
              </w:rPr>
              <w:t xml:space="preserve"> имущества Костромской области </w:t>
            </w:r>
          </w:p>
        </w:tc>
        <w:tc>
          <w:tcPr>
            <w:tcW w:w="3402"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Размещение указанной информации на </w:t>
            </w:r>
            <w:proofErr w:type="spellStart"/>
            <w:r w:rsidRPr="007811E7">
              <w:rPr>
                <w:rFonts w:ascii="Times New Roman" w:hAnsi="Times New Roman" w:cs="Times New Roman"/>
                <w:sz w:val="28"/>
                <w:szCs w:val="28"/>
              </w:rPr>
              <w:t>офици-альных</w:t>
            </w:r>
            <w:proofErr w:type="spellEnd"/>
            <w:r w:rsidRPr="007811E7">
              <w:rPr>
                <w:rFonts w:ascii="Times New Roman" w:hAnsi="Times New Roman" w:cs="Times New Roman"/>
                <w:sz w:val="28"/>
                <w:szCs w:val="28"/>
              </w:rPr>
              <w:t xml:space="preserve"> сайтах в </w:t>
            </w:r>
            <w:proofErr w:type="spellStart"/>
            <w:r w:rsidRPr="007811E7">
              <w:rPr>
                <w:rFonts w:ascii="Times New Roman" w:hAnsi="Times New Roman" w:cs="Times New Roman"/>
                <w:sz w:val="28"/>
                <w:szCs w:val="28"/>
              </w:rPr>
              <w:t>информационно-телеком-муникационнойсети</w:t>
            </w:r>
            <w:proofErr w:type="spellEnd"/>
            <w:r w:rsidRPr="007811E7">
              <w:rPr>
                <w:rFonts w:ascii="Times New Roman" w:hAnsi="Times New Roman" w:cs="Times New Roman"/>
                <w:sz w:val="28"/>
                <w:szCs w:val="28"/>
              </w:rPr>
              <w:t xml:space="preserve"> «Интернет»: на сайте Российской Федерации о </w:t>
            </w:r>
            <w:r w:rsidRPr="007811E7">
              <w:rPr>
                <w:rFonts w:ascii="Times New Roman" w:hAnsi="Times New Roman" w:cs="Times New Roman"/>
                <w:sz w:val="28"/>
                <w:szCs w:val="28"/>
              </w:rPr>
              <w:lastRenderedPageBreak/>
              <w:t xml:space="preserve">продаже приватизируемого государственного и </w:t>
            </w:r>
            <w:proofErr w:type="spellStart"/>
            <w:r w:rsidRPr="007811E7">
              <w:rPr>
                <w:rFonts w:ascii="Times New Roman" w:hAnsi="Times New Roman" w:cs="Times New Roman"/>
                <w:sz w:val="28"/>
                <w:szCs w:val="28"/>
              </w:rPr>
              <w:t>муни-ципального</w:t>
            </w:r>
            <w:proofErr w:type="spellEnd"/>
            <w:r w:rsidRPr="007811E7">
              <w:rPr>
                <w:rFonts w:ascii="Times New Roman" w:hAnsi="Times New Roman" w:cs="Times New Roman"/>
                <w:sz w:val="28"/>
                <w:szCs w:val="28"/>
              </w:rPr>
              <w:t xml:space="preserve"> имущества </w:t>
            </w:r>
            <w:proofErr w:type="spellStart"/>
            <w:r w:rsidRPr="007811E7">
              <w:rPr>
                <w:rFonts w:ascii="Times New Roman" w:hAnsi="Times New Roman" w:cs="Times New Roman"/>
                <w:sz w:val="28"/>
                <w:szCs w:val="28"/>
              </w:rPr>
              <w:t>www.torgi.gov.ru</w:t>
            </w:r>
            <w:proofErr w:type="spellEnd"/>
            <w:r w:rsidRPr="007811E7">
              <w:rPr>
                <w:rFonts w:ascii="Times New Roman" w:hAnsi="Times New Roman" w:cs="Times New Roman"/>
                <w:sz w:val="28"/>
                <w:szCs w:val="28"/>
              </w:rPr>
              <w:t xml:space="preserve">, на сайте для размещения информации о </w:t>
            </w:r>
            <w:proofErr w:type="spellStart"/>
            <w:r w:rsidRPr="007811E7">
              <w:rPr>
                <w:rFonts w:ascii="Times New Roman" w:hAnsi="Times New Roman" w:cs="Times New Roman"/>
                <w:sz w:val="28"/>
                <w:szCs w:val="28"/>
              </w:rPr>
              <w:t>привати-зации</w:t>
            </w:r>
            <w:proofErr w:type="spellEnd"/>
            <w:r w:rsidRPr="007811E7">
              <w:rPr>
                <w:rFonts w:ascii="Times New Roman" w:hAnsi="Times New Roman" w:cs="Times New Roman"/>
                <w:sz w:val="28"/>
                <w:szCs w:val="28"/>
              </w:rPr>
              <w:t xml:space="preserve"> государственного имущества Костромской области – Портал государственных органов Костромской области </w:t>
            </w:r>
            <w:hyperlink r:id="rId40" w:history="1">
              <w:r w:rsidRPr="007811E7">
                <w:rPr>
                  <w:rFonts w:ascii="Times New Roman" w:hAnsi="Times New Roman" w:cs="Times New Roman"/>
                  <w:sz w:val="28"/>
                  <w:szCs w:val="28"/>
                </w:rPr>
                <w:t>www.аdm44.ru</w:t>
              </w:r>
            </w:hyperlink>
            <w:r w:rsidRPr="007811E7">
              <w:rPr>
                <w:rFonts w:ascii="Times New Roman" w:hAnsi="Times New Roman" w:cs="Times New Roman"/>
                <w:sz w:val="28"/>
                <w:szCs w:val="28"/>
              </w:rPr>
              <w:t>/</w:t>
            </w:r>
            <w:proofErr w:type="spellStart"/>
            <w:r w:rsidRPr="007811E7">
              <w:rPr>
                <w:rFonts w:ascii="Times New Roman" w:hAnsi="Times New Roman" w:cs="Times New Roman"/>
                <w:sz w:val="28"/>
                <w:szCs w:val="28"/>
              </w:rPr>
              <w:t>приватиза-ция</w:t>
            </w:r>
            <w:proofErr w:type="spellEnd"/>
            <w:r w:rsidRPr="007811E7">
              <w:rPr>
                <w:rFonts w:ascii="Times New Roman" w:hAnsi="Times New Roman" w:cs="Times New Roman"/>
                <w:sz w:val="28"/>
                <w:szCs w:val="28"/>
              </w:rPr>
              <w:t xml:space="preserve"> государственного имущества, на сайте Продавца </w:t>
            </w:r>
            <w:proofErr w:type="gramStart"/>
            <w:r w:rsidRPr="007811E7">
              <w:rPr>
                <w:rFonts w:ascii="Times New Roman" w:hAnsi="Times New Roman" w:cs="Times New Roman"/>
                <w:sz w:val="28"/>
                <w:szCs w:val="28"/>
              </w:rPr>
              <w:t>–</w:t>
            </w:r>
            <w:proofErr w:type="spellStart"/>
            <w:r w:rsidRPr="007811E7">
              <w:rPr>
                <w:rFonts w:ascii="Times New Roman" w:hAnsi="Times New Roman" w:cs="Times New Roman"/>
                <w:sz w:val="28"/>
                <w:szCs w:val="28"/>
              </w:rPr>
              <w:t>Д</w:t>
            </w:r>
            <w:proofErr w:type="gramEnd"/>
            <w:r w:rsidRPr="007811E7">
              <w:rPr>
                <w:rFonts w:ascii="Times New Roman" w:hAnsi="Times New Roman" w:cs="Times New Roman"/>
                <w:sz w:val="28"/>
                <w:szCs w:val="28"/>
              </w:rPr>
              <w:t>епимущество</w:t>
            </w:r>
            <w:proofErr w:type="spellEnd"/>
            <w:r w:rsidRPr="007811E7">
              <w:rPr>
                <w:rFonts w:ascii="Times New Roman" w:hAnsi="Times New Roman" w:cs="Times New Roman"/>
                <w:sz w:val="28"/>
                <w:szCs w:val="28"/>
              </w:rPr>
              <w:t xml:space="preserve"> Костромской области </w:t>
            </w:r>
            <w:hyperlink r:id="rId41" w:history="1">
              <w:r w:rsidRPr="007811E7">
                <w:rPr>
                  <w:rFonts w:ascii="Times New Roman" w:hAnsi="Times New Roman" w:cs="Times New Roman"/>
                  <w:sz w:val="28"/>
                  <w:szCs w:val="28"/>
                </w:rPr>
                <w:t>www.dizo44.ru</w:t>
              </w:r>
            </w:hyperlink>
          </w:p>
        </w:tc>
        <w:tc>
          <w:tcPr>
            <w:tcW w:w="3260"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lastRenderedPageBreak/>
              <w:t xml:space="preserve">Информация о проведении и итогах проведения торгов по продаже государственного </w:t>
            </w:r>
            <w:proofErr w:type="spellStart"/>
            <w:proofErr w:type="gramStart"/>
            <w:r w:rsidRPr="007811E7">
              <w:rPr>
                <w:rFonts w:ascii="Times New Roman" w:hAnsi="Times New Roman" w:cs="Times New Roman"/>
                <w:sz w:val="28"/>
                <w:szCs w:val="28"/>
              </w:rPr>
              <w:t>иму-щества</w:t>
            </w:r>
            <w:proofErr w:type="spellEnd"/>
            <w:proofErr w:type="gramEnd"/>
            <w:r w:rsidRPr="007811E7">
              <w:rPr>
                <w:rFonts w:ascii="Times New Roman" w:hAnsi="Times New Roman" w:cs="Times New Roman"/>
                <w:sz w:val="28"/>
                <w:szCs w:val="28"/>
              </w:rPr>
              <w:t xml:space="preserve"> Костромской области</w:t>
            </w:r>
          </w:p>
        </w:tc>
        <w:tc>
          <w:tcPr>
            <w:tcW w:w="1588" w:type="dxa"/>
            <w:gridSpan w:val="2"/>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t>2016 год</w:t>
            </w:r>
          </w:p>
        </w:tc>
        <w:tc>
          <w:tcPr>
            <w:tcW w:w="2523" w:type="dxa"/>
          </w:tcPr>
          <w:p w:rsidR="007811E7" w:rsidRPr="007811E7" w:rsidRDefault="007811E7" w:rsidP="007811E7">
            <w:pPr>
              <w:pStyle w:val="ConsPlusNormal"/>
              <w:jc w:val="both"/>
              <w:rPr>
                <w:rFonts w:ascii="Times New Roman" w:hAnsi="Times New Roman" w:cs="Times New Roman"/>
                <w:sz w:val="28"/>
                <w:szCs w:val="28"/>
              </w:rPr>
            </w:pPr>
            <w:proofErr w:type="spellStart"/>
            <w:r w:rsidRPr="007811E7">
              <w:rPr>
                <w:rFonts w:ascii="Times New Roman" w:hAnsi="Times New Roman" w:cs="Times New Roman"/>
                <w:sz w:val="28"/>
                <w:szCs w:val="28"/>
              </w:rPr>
              <w:t>ДепимуществоКостромской</w:t>
            </w:r>
            <w:proofErr w:type="spellEnd"/>
            <w:r w:rsidRPr="007811E7">
              <w:rPr>
                <w:rFonts w:ascii="Times New Roman" w:hAnsi="Times New Roman" w:cs="Times New Roman"/>
                <w:sz w:val="28"/>
                <w:szCs w:val="28"/>
              </w:rPr>
              <w:t xml:space="preserve"> области</w:t>
            </w:r>
          </w:p>
        </w:tc>
      </w:tr>
      <w:tr w:rsidR="007811E7" w:rsidRPr="007811E7" w:rsidTr="007811E7">
        <w:trPr>
          <w:trHeight w:val="736"/>
          <w:jc w:val="center"/>
        </w:trPr>
        <w:tc>
          <w:tcPr>
            <w:tcW w:w="15134" w:type="dxa"/>
            <w:gridSpan w:val="9"/>
          </w:tcPr>
          <w:p w:rsidR="007811E7" w:rsidRPr="007811E7" w:rsidRDefault="00E224C6" w:rsidP="00E224C6">
            <w:pPr>
              <w:pStyle w:val="ConsPlusNormal"/>
              <w:widowControl w:val="0"/>
              <w:adjustRightInd/>
              <w:ind w:left="94"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7811E7" w:rsidRPr="007811E7">
              <w:rPr>
                <w:rFonts w:ascii="Times New Roman" w:hAnsi="Times New Roman" w:cs="Times New Roman"/>
                <w:sz w:val="28"/>
                <w:szCs w:val="28"/>
              </w:rPr>
              <w:t xml:space="preserve">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rsidR="007811E7" w:rsidRPr="007811E7">
              <w:rPr>
                <w:rFonts w:ascii="Times New Roman" w:hAnsi="Times New Roman" w:cs="Times New Roman"/>
                <w:sz w:val="28"/>
                <w:szCs w:val="28"/>
              </w:rPr>
              <w:t>WorldSkillsInternational</w:t>
            </w:r>
            <w:proofErr w:type="spellEnd"/>
            <w:r w:rsidR="007811E7" w:rsidRPr="007811E7">
              <w:rPr>
                <w:rFonts w:ascii="Times New Roman" w:hAnsi="Times New Roman" w:cs="Times New Roman"/>
                <w:sz w:val="28"/>
                <w:szCs w:val="28"/>
              </w:rPr>
              <w:t>)</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t>1.</w:t>
            </w:r>
          </w:p>
        </w:tc>
        <w:tc>
          <w:tcPr>
            <w:tcW w:w="3686" w:type="dxa"/>
          </w:tcPr>
          <w:p w:rsidR="007811E7" w:rsidRPr="007811E7" w:rsidRDefault="007811E7" w:rsidP="007811E7">
            <w:pPr>
              <w:ind w:right="181"/>
              <w:jc w:val="both"/>
              <w:rPr>
                <w:sz w:val="28"/>
                <w:szCs w:val="28"/>
              </w:rPr>
            </w:pPr>
            <w:r w:rsidRPr="007811E7">
              <w:rPr>
                <w:sz w:val="28"/>
                <w:szCs w:val="28"/>
              </w:rPr>
              <w:t xml:space="preserve">Реализация </w:t>
            </w:r>
            <w:proofErr w:type="spellStart"/>
            <w:r w:rsidRPr="007811E7">
              <w:rPr>
                <w:sz w:val="28"/>
                <w:szCs w:val="28"/>
              </w:rPr>
              <w:t>пилотного</w:t>
            </w:r>
            <w:proofErr w:type="spellEnd"/>
            <w:r w:rsidRPr="007811E7">
              <w:rPr>
                <w:sz w:val="28"/>
                <w:szCs w:val="28"/>
              </w:rPr>
              <w:t xml:space="preserve"> проекта по внедрению элементов дуального обучения в образовательный  процесс профессиональных образовательных организаций</w:t>
            </w:r>
          </w:p>
        </w:tc>
        <w:tc>
          <w:tcPr>
            <w:tcW w:w="3402" w:type="dxa"/>
          </w:tcPr>
          <w:p w:rsidR="007811E7" w:rsidRPr="007811E7" w:rsidRDefault="007811E7" w:rsidP="007811E7">
            <w:pPr>
              <w:ind w:right="113"/>
              <w:jc w:val="both"/>
              <w:rPr>
                <w:sz w:val="28"/>
                <w:szCs w:val="28"/>
              </w:rPr>
            </w:pPr>
            <w:r w:rsidRPr="007811E7">
              <w:rPr>
                <w:sz w:val="28"/>
                <w:szCs w:val="28"/>
              </w:rPr>
              <w:t xml:space="preserve">Апробация элементов дуального обучения в образовательном процессе профессиональных образовательных </w:t>
            </w:r>
            <w:proofErr w:type="spellStart"/>
            <w:proofErr w:type="gramStart"/>
            <w:r w:rsidRPr="007811E7">
              <w:rPr>
                <w:sz w:val="28"/>
                <w:szCs w:val="28"/>
              </w:rPr>
              <w:t>органи-заций</w:t>
            </w:r>
            <w:proofErr w:type="spellEnd"/>
            <w:proofErr w:type="gramEnd"/>
          </w:p>
        </w:tc>
        <w:tc>
          <w:tcPr>
            <w:tcW w:w="3260" w:type="dxa"/>
          </w:tcPr>
          <w:p w:rsidR="007811E7" w:rsidRPr="007811E7" w:rsidRDefault="007811E7" w:rsidP="007811E7">
            <w:pPr>
              <w:ind w:right="181"/>
              <w:jc w:val="both"/>
              <w:rPr>
                <w:sz w:val="28"/>
                <w:szCs w:val="28"/>
              </w:rPr>
            </w:pPr>
            <w:r w:rsidRPr="007811E7">
              <w:rPr>
                <w:sz w:val="28"/>
                <w:szCs w:val="28"/>
              </w:rPr>
              <w:t xml:space="preserve">1. Расширение объема </w:t>
            </w:r>
            <w:proofErr w:type="spellStart"/>
            <w:r w:rsidRPr="007811E7">
              <w:rPr>
                <w:sz w:val="28"/>
                <w:szCs w:val="28"/>
              </w:rPr>
              <w:t>практико-ориентирован-ных</w:t>
            </w:r>
            <w:proofErr w:type="spellEnd"/>
            <w:r w:rsidRPr="007811E7">
              <w:rPr>
                <w:sz w:val="28"/>
                <w:szCs w:val="28"/>
              </w:rPr>
              <w:t xml:space="preserve"> методов обучения. 2. Повышение роли компании в системе </w:t>
            </w:r>
            <w:proofErr w:type="spellStart"/>
            <w:r w:rsidRPr="007811E7">
              <w:rPr>
                <w:sz w:val="28"/>
                <w:szCs w:val="28"/>
              </w:rPr>
              <w:t>государственно-общест-венного</w:t>
            </w:r>
            <w:proofErr w:type="spellEnd"/>
            <w:r w:rsidRPr="007811E7">
              <w:rPr>
                <w:sz w:val="28"/>
                <w:szCs w:val="28"/>
              </w:rPr>
              <w:t xml:space="preserve"> управления </w:t>
            </w:r>
            <w:r w:rsidRPr="007811E7">
              <w:rPr>
                <w:sz w:val="28"/>
                <w:szCs w:val="28"/>
              </w:rPr>
              <w:lastRenderedPageBreak/>
              <w:t>профессиональным образованием</w:t>
            </w:r>
          </w:p>
        </w:tc>
        <w:tc>
          <w:tcPr>
            <w:tcW w:w="1588" w:type="dxa"/>
            <w:gridSpan w:val="2"/>
          </w:tcPr>
          <w:p w:rsidR="007811E7" w:rsidRPr="007811E7" w:rsidRDefault="007811E7" w:rsidP="007811E7">
            <w:pPr>
              <w:jc w:val="center"/>
              <w:rPr>
                <w:sz w:val="28"/>
                <w:szCs w:val="28"/>
              </w:rPr>
            </w:pPr>
            <w:r w:rsidRPr="007811E7">
              <w:rPr>
                <w:sz w:val="28"/>
                <w:szCs w:val="28"/>
              </w:rPr>
              <w:lastRenderedPageBreak/>
              <w:t>2016 – 2017 годы</w:t>
            </w:r>
          </w:p>
        </w:tc>
        <w:tc>
          <w:tcPr>
            <w:tcW w:w="2523" w:type="dxa"/>
          </w:tcPr>
          <w:p w:rsidR="007811E7" w:rsidRPr="007811E7" w:rsidRDefault="007811E7" w:rsidP="007811E7">
            <w:pPr>
              <w:ind w:right="181"/>
              <w:jc w:val="both"/>
              <w:rPr>
                <w:sz w:val="28"/>
                <w:szCs w:val="28"/>
              </w:rPr>
            </w:pPr>
            <w:proofErr w:type="spellStart"/>
            <w:r w:rsidRPr="007811E7">
              <w:rPr>
                <w:sz w:val="28"/>
                <w:szCs w:val="28"/>
              </w:rPr>
              <w:t>ДепобрнаукиКостромской</w:t>
            </w:r>
            <w:proofErr w:type="spellEnd"/>
            <w:r w:rsidRPr="007811E7">
              <w:rPr>
                <w:sz w:val="28"/>
                <w:szCs w:val="28"/>
              </w:rPr>
              <w:t xml:space="preserve"> области, </w:t>
            </w:r>
            <w:proofErr w:type="spellStart"/>
            <w:proofErr w:type="gramStart"/>
            <w:r w:rsidRPr="007811E7">
              <w:rPr>
                <w:sz w:val="28"/>
                <w:szCs w:val="28"/>
              </w:rPr>
              <w:t>профес-сиональные</w:t>
            </w:r>
            <w:proofErr w:type="spellEnd"/>
            <w:proofErr w:type="gramEnd"/>
            <w:r w:rsidRPr="007811E7">
              <w:rPr>
                <w:sz w:val="28"/>
                <w:szCs w:val="28"/>
              </w:rPr>
              <w:t xml:space="preserve"> образовательные организации </w:t>
            </w:r>
            <w:proofErr w:type="spellStart"/>
            <w:r w:rsidRPr="007811E7">
              <w:rPr>
                <w:sz w:val="28"/>
                <w:szCs w:val="28"/>
              </w:rPr>
              <w:t>Кост-ромской</w:t>
            </w:r>
            <w:proofErr w:type="spellEnd"/>
            <w:r w:rsidRPr="007811E7">
              <w:rPr>
                <w:sz w:val="28"/>
                <w:szCs w:val="28"/>
              </w:rPr>
              <w:t xml:space="preserve"> области, </w:t>
            </w:r>
            <w:r w:rsidRPr="007811E7">
              <w:rPr>
                <w:sz w:val="28"/>
                <w:szCs w:val="28"/>
              </w:rPr>
              <w:lastRenderedPageBreak/>
              <w:t>общественные объединения работодателей Костромской области</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lastRenderedPageBreak/>
              <w:t>2.</w:t>
            </w:r>
          </w:p>
        </w:tc>
        <w:tc>
          <w:tcPr>
            <w:tcW w:w="3686" w:type="dxa"/>
          </w:tcPr>
          <w:p w:rsidR="007811E7" w:rsidRPr="007811E7" w:rsidRDefault="007811E7" w:rsidP="007811E7">
            <w:pPr>
              <w:ind w:right="181"/>
              <w:jc w:val="both"/>
              <w:rPr>
                <w:sz w:val="28"/>
                <w:szCs w:val="28"/>
              </w:rPr>
            </w:pPr>
            <w:r w:rsidRPr="007811E7">
              <w:rPr>
                <w:sz w:val="28"/>
                <w:szCs w:val="28"/>
              </w:rPr>
              <w:t xml:space="preserve">Развитие олимпиадного движения </w:t>
            </w:r>
            <w:proofErr w:type="spellStart"/>
            <w:r w:rsidRPr="007811E7">
              <w:rPr>
                <w:sz w:val="28"/>
                <w:szCs w:val="28"/>
              </w:rPr>
              <w:t>WorldSkillsRussia</w:t>
            </w:r>
            <w:proofErr w:type="spellEnd"/>
          </w:p>
        </w:tc>
        <w:tc>
          <w:tcPr>
            <w:tcW w:w="3402" w:type="dxa"/>
          </w:tcPr>
          <w:p w:rsidR="007811E7" w:rsidRPr="007811E7" w:rsidRDefault="007811E7" w:rsidP="007811E7">
            <w:pPr>
              <w:jc w:val="both"/>
              <w:rPr>
                <w:sz w:val="28"/>
                <w:szCs w:val="28"/>
              </w:rPr>
            </w:pPr>
            <w:r w:rsidRPr="007811E7">
              <w:rPr>
                <w:sz w:val="28"/>
                <w:szCs w:val="28"/>
              </w:rPr>
              <w:t xml:space="preserve">Реализация мероприятий «дорожной карты» по реализации движения </w:t>
            </w:r>
            <w:proofErr w:type="spellStart"/>
            <w:r w:rsidRPr="007811E7">
              <w:rPr>
                <w:sz w:val="28"/>
                <w:szCs w:val="28"/>
              </w:rPr>
              <w:t>WorldSkillsRussia</w:t>
            </w:r>
            <w:proofErr w:type="spellEnd"/>
            <w:r w:rsidRPr="007811E7">
              <w:rPr>
                <w:sz w:val="28"/>
                <w:szCs w:val="28"/>
              </w:rPr>
              <w:t xml:space="preserve"> на территории Костромской области на период </w:t>
            </w:r>
            <w:r w:rsidRPr="007811E7">
              <w:rPr>
                <w:sz w:val="28"/>
                <w:szCs w:val="28"/>
              </w:rPr>
              <w:br/>
              <w:t xml:space="preserve">2014– 2016 годы», утвержденной </w:t>
            </w:r>
            <w:proofErr w:type="spellStart"/>
            <w:proofErr w:type="gramStart"/>
            <w:r w:rsidRPr="007811E7">
              <w:rPr>
                <w:sz w:val="28"/>
                <w:szCs w:val="28"/>
              </w:rPr>
              <w:t>замес-тителем</w:t>
            </w:r>
            <w:proofErr w:type="spellEnd"/>
            <w:proofErr w:type="gramEnd"/>
            <w:r w:rsidRPr="007811E7">
              <w:rPr>
                <w:sz w:val="28"/>
                <w:szCs w:val="28"/>
              </w:rPr>
              <w:t xml:space="preserve"> губернатора Костромской области 22 сентября 2014 года</w:t>
            </w:r>
          </w:p>
        </w:tc>
        <w:tc>
          <w:tcPr>
            <w:tcW w:w="3260" w:type="dxa"/>
          </w:tcPr>
          <w:p w:rsidR="007811E7" w:rsidRPr="007811E7" w:rsidRDefault="007811E7" w:rsidP="007811E7">
            <w:pPr>
              <w:ind w:right="181"/>
              <w:jc w:val="both"/>
              <w:rPr>
                <w:sz w:val="28"/>
                <w:szCs w:val="28"/>
              </w:rPr>
            </w:pPr>
            <w:r w:rsidRPr="007811E7">
              <w:rPr>
                <w:sz w:val="28"/>
                <w:szCs w:val="28"/>
              </w:rPr>
              <w:t xml:space="preserve">1. Развитие </w:t>
            </w:r>
            <w:proofErr w:type="spellStart"/>
            <w:r w:rsidRPr="007811E7">
              <w:rPr>
                <w:sz w:val="28"/>
                <w:szCs w:val="28"/>
              </w:rPr>
              <w:t>профес-сиональныхкомпетен-цийобучающихся</w:t>
            </w:r>
            <w:proofErr w:type="spellEnd"/>
            <w:r w:rsidRPr="007811E7">
              <w:rPr>
                <w:sz w:val="28"/>
                <w:szCs w:val="28"/>
              </w:rPr>
              <w:t xml:space="preserve">, в том числе, на основе формата </w:t>
            </w:r>
            <w:proofErr w:type="spellStart"/>
            <w:r w:rsidRPr="007811E7">
              <w:rPr>
                <w:sz w:val="28"/>
                <w:szCs w:val="28"/>
              </w:rPr>
              <w:t>WorldSkills</w:t>
            </w:r>
            <w:proofErr w:type="spellEnd"/>
            <w:r w:rsidRPr="007811E7">
              <w:rPr>
                <w:sz w:val="28"/>
                <w:szCs w:val="28"/>
              </w:rPr>
              <w:t xml:space="preserve">. 2. Профессиональная  ориентация школьников на профессии, востребованные </w:t>
            </w:r>
            <w:proofErr w:type="spellStart"/>
            <w:r w:rsidRPr="007811E7">
              <w:rPr>
                <w:sz w:val="28"/>
                <w:szCs w:val="28"/>
              </w:rPr>
              <w:t>эконо-микойКостромской</w:t>
            </w:r>
            <w:proofErr w:type="spellEnd"/>
            <w:r w:rsidRPr="007811E7">
              <w:rPr>
                <w:sz w:val="28"/>
                <w:szCs w:val="28"/>
              </w:rPr>
              <w:t xml:space="preserve"> области</w:t>
            </w:r>
          </w:p>
        </w:tc>
        <w:tc>
          <w:tcPr>
            <w:tcW w:w="1588" w:type="dxa"/>
            <w:gridSpan w:val="2"/>
          </w:tcPr>
          <w:p w:rsidR="007811E7" w:rsidRPr="007811E7" w:rsidRDefault="007811E7" w:rsidP="007811E7">
            <w:pPr>
              <w:ind w:right="181"/>
              <w:jc w:val="center"/>
              <w:rPr>
                <w:sz w:val="28"/>
                <w:szCs w:val="28"/>
              </w:rPr>
            </w:pPr>
            <w:r w:rsidRPr="007811E7">
              <w:rPr>
                <w:sz w:val="28"/>
                <w:szCs w:val="28"/>
              </w:rPr>
              <w:t>2016 год</w:t>
            </w:r>
          </w:p>
        </w:tc>
        <w:tc>
          <w:tcPr>
            <w:tcW w:w="2523" w:type="dxa"/>
          </w:tcPr>
          <w:p w:rsidR="007811E7" w:rsidRPr="007811E7" w:rsidRDefault="007811E7" w:rsidP="007811E7">
            <w:pPr>
              <w:ind w:right="181"/>
              <w:jc w:val="both"/>
              <w:rPr>
                <w:sz w:val="28"/>
                <w:szCs w:val="28"/>
              </w:rPr>
            </w:pPr>
            <w:proofErr w:type="spellStart"/>
            <w:r w:rsidRPr="007811E7">
              <w:rPr>
                <w:sz w:val="28"/>
                <w:szCs w:val="28"/>
              </w:rPr>
              <w:t>ДепобрнаукиКостромской</w:t>
            </w:r>
            <w:proofErr w:type="spellEnd"/>
            <w:r w:rsidRPr="007811E7">
              <w:rPr>
                <w:sz w:val="28"/>
                <w:szCs w:val="28"/>
              </w:rPr>
              <w:t xml:space="preserve"> области, </w:t>
            </w:r>
            <w:proofErr w:type="spellStart"/>
            <w:proofErr w:type="gramStart"/>
            <w:r w:rsidRPr="007811E7">
              <w:rPr>
                <w:sz w:val="28"/>
                <w:szCs w:val="28"/>
              </w:rPr>
              <w:t>исполни-тельные</w:t>
            </w:r>
            <w:proofErr w:type="spellEnd"/>
            <w:proofErr w:type="gramEnd"/>
            <w:r w:rsidRPr="007811E7">
              <w:rPr>
                <w:sz w:val="28"/>
                <w:szCs w:val="28"/>
              </w:rPr>
              <w:t xml:space="preserve"> органы государственной власти </w:t>
            </w:r>
            <w:proofErr w:type="spellStart"/>
            <w:r w:rsidRPr="007811E7">
              <w:rPr>
                <w:sz w:val="28"/>
                <w:szCs w:val="28"/>
              </w:rPr>
              <w:t>Кост-ромской</w:t>
            </w:r>
            <w:proofErr w:type="spellEnd"/>
            <w:r w:rsidRPr="007811E7">
              <w:rPr>
                <w:sz w:val="28"/>
                <w:szCs w:val="28"/>
              </w:rPr>
              <w:t xml:space="preserve"> области, образовательные организации Костромской области, </w:t>
            </w:r>
            <w:proofErr w:type="spellStart"/>
            <w:r w:rsidRPr="007811E7">
              <w:rPr>
                <w:sz w:val="28"/>
                <w:szCs w:val="28"/>
              </w:rPr>
              <w:t>общест-венные</w:t>
            </w:r>
            <w:proofErr w:type="spellEnd"/>
            <w:r w:rsidRPr="007811E7">
              <w:rPr>
                <w:sz w:val="28"/>
                <w:szCs w:val="28"/>
              </w:rPr>
              <w:t xml:space="preserve"> </w:t>
            </w:r>
            <w:proofErr w:type="spellStart"/>
            <w:r w:rsidRPr="007811E7">
              <w:rPr>
                <w:sz w:val="28"/>
                <w:szCs w:val="28"/>
              </w:rPr>
              <w:t>объеди-нения</w:t>
            </w:r>
            <w:proofErr w:type="spellEnd"/>
            <w:r w:rsidRPr="007811E7">
              <w:rPr>
                <w:sz w:val="28"/>
                <w:szCs w:val="28"/>
              </w:rPr>
              <w:t xml:space="preserve"> </w:t>
            </w:r>
            <w:proofErr w:type="spellStart"/>
            <w:r w:rsidRPr="007811E7">
              <w:rPr>
                <w:sz w:val="28"/>
                <w:szCs w:val="28"/>
              </w:rPr>
              <w:t>работо-дателейКост-ромской</w:t>
            </w:r>
            <w:proofErr w:type="spellEnd"/>
            <w:r w:rsidRPr="007811E7">
              <w:rPr>
                <w:sz w:val="28"/>
                <w:szCs w:val="28"/>
              </w:rPr>
              <w:t xml:space="preserve"> области</w:t>
            </w:r>
          </w:p>
        </w:tc>
      </w:tr>
      <w:tr w:rsidR="007811E7" w:rsidRPr="007811E7" w:rsidTr="007811E7">
        <w:trPr>
          <w:trHeight w:val="736"/>
          <w:jc w:val="center"/>
        </w:trPr>
        <w:tc>
          <w:tcPr>
            <w:tcW w:w="15134" w:type="dxa"/>
            <w:gridSpan w:val="9"/>
          </w:tcPr>
          <w:p w:rsidR="007811E7" w:rsidRPr="007811E7" w:rsidRDefault="00E224C6" w:rsidP="00E224C6">
            <w:pPr>
              <w:pStyle w:val="ConsPlusNormal"/>
              <w:widowControl w:val="0"/>
              <w:adjustRightInd/>
              <w:ind w:left="94" w:firstLine="0"/>
              <w:jc w:val="center"/>
              <w:rPr>
                <w:rFonts w:ascii="Times New Roman" w:hAnsi="Times New Roman" w:cs="Times New Roman"/>
                <w:sz w:val="28"/>
                <w:szCs w:val="28"/>
              </w:rPr>
            </w:pPr>
            <w:r>
              <w:rPr>
                <w:rFonts w:ascii="Times New Roman" w:hAnsi="Times New Roman" w:cs="Times New Roman"/>
                <w:sz w:val="28"/>
                <w:szCs w:val="28"/>
              </w:rPr>
              <w:t xml:space="preserve">7. </w:t>
            </w:r>
            <w:r w:rsidR="007811E7" w:rsidRPr="007811E7">
              <w:rPr>
                <w:rFonts w:ascii="Times New Roman" w:hAnsi="Times New Roman" w:cs="Times New Roman"/>
                <w:sz w:val="28"/>
                <w:szCs w:val="28"/>
              </w:rPr>
              <w:t>Мероприятия, направленные на содействие развитию негосударственных (немуниципальных) социально ориентированных некоммерческих организаций</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t>1.</w:t>
            </w:r>
          </w:p>
        </w:tc>
        <w:tc>
          <w:tcPr>
            <w:tcW w:w="3686" w:type="dxa"/>
          </w:tcPr>
          <w:p w:rsidR="007811E7" w:rsidRPr="007811E7" w:rsidRDefault="007811E7" w:rsidP="007811E7">
            <w:pPr>
              <w:jc w:val="both"/>
              <w:rPr>
                <w:sz w:val="28"/>
                <w:szCs w:val="28"/>
              </w:rPr>
            </w:pPr>
            <w:r w:rsidRPr="007811E7">
              <w:rPr>
                <w:sz w:val="28"/>
                <w:szCs w:val="28"/>
              </w:rPr>
              <w:t>Содействие развитию негосударственных (</w:t>
            </w:r>
            <w:proofErr w:type="spellStart"/>
            <w:proofErr w:type="gramStart"/>
            <w:r w:rsidRPr="007811E7">
              <w:rPr>
                <w:sz w:val="28"/>
                <w:szCs w:val="28"/>
              </w:rPr>
              <w:t>немуни-ципальных</w:t>
            </w:r>
            <w:proofErr w:type="spellEnd"/>
            <w:proofErr w:type="gramEnd"/>
            <w:r w:rsidRPr="007811E7">
              <w:rPr>
                <w:sz w:val="28"/>
                <w:szCs w:val="28"/>
              </w:rPr>
              <w:t xml:space="preserve">) социально ориентированных </w:t>
            </w:r>
            <w:r w:rsidRPr="007811E7">
              <w:rPr>
                <w:sz w:val="28"/>
                <w:szCs w:val="28"/>
              </w:rPr>
              <w:lastRenderedPageBreak/>
              <w:t>некоммерческих организаций</w:t>
            </w:r>
          </w:p>
        </w:tc>
        <w:tc>
          <w:tcPr>
            <w:tcW w:w="3402" w:type="dxa"/>
          </w:tcPr>
          <w:p w:rsidR="007811E7" w:rsidRPr="007811E7" w:rsidRDefault="007811E7" w:rsidP="007811E7">
            <w:pPr>
              <w:jc w:val="both"/>
              <w:rPr>
                <w:sz w:val="28"/>
                <w:szCs w:val="28"/>
              </w:rPr>
            </w:pPr>
            <w:r w:rsidRPr="007811E7">
              <w:rPr>
                <w:sz w:val="28"/>
                <w:szCs w:val="28"/>
              </w:rPr>
              <w:lastRenderedPageBreak/>
              <w:t xml:space="preserve">Предоставление </w:t>
            </w:r>
            <w:proofErr w:type="spellStart"/>
            <w:proofErr w:type="gramStart"/>
            <w:r w:rsidRPr="007811E7">
              <w:rPr>
                <w:sz w:val="28"/>
                <w:szCs w:val="28"/>
              </w:rPr>
              <w:t>финан-совой</w:t>
            </w:r>
            <w:proofErr w:type="spellEnd"/>
            <w:proofErr w:type="gramEnd"/>
            <w:r w:rsidRPr="007811E7">
              <w:rPr>
                <w:sz w:val="28"/>
                <w:szCs w:val="28"/>
              </w:rPr>
              <w:t xml:space="preserve"> поддержки социально </w:t>
            </w:r>
            <w:proofErr w:type="spellStart"/>
            <w:r w:rsidRPr="007811E7">
              <w:rPr>
                <w:sz w:val="28"/>
                <w:szCs w:val="28"/>
              </w:rPr>
              <w:t>ориенти-рованным</w:t>
            </w:r>
            <w:proofErr w:type="spellEnd"/>
            <w:r w:rsidRPr="007811E7">
              <w:rPr>
                <w:sz w:val="28"/>
                <w:szCs w:val="28"/>
              </w:rPr>
              <w:t xml:space="preserve"> некоммерческим </w:t>
            </w:r>
            <w:r w:rsidRPr="007811E7">
              <w:rPr>
                <w:sz w:val="28"/>
                <w:szCs w:val="28"/>
              </w:rPr>
              <w:lastRenderedPageBreak/>
              <w:t>организациям</w:t>
            </w:r>
          </w:p>
        </w:tc>
        <w:tc>
          <w:tcPr>
            <w:tcW w:w="3260" w:type="dxa"/>
          </w:tcPr>
          <w:p w:rsidR="007811E7" w:rsidRPr="007811E7" w:rsidRDefault="007811E7" w:rsidP="007811E7">
            <w:pPr>
              <w:jc w:val="both"/>
              <w:rPr>
                <w:sz w:val="28"/>
                <w:szCs w:val="28"/>
              </w:rPr>
            </w:pPr>
            <w:proofErr w:type="gramStart"/>
            <w:r w:rsidRPr="007811E7">
              <w:rPr>
                <w:sz w:val="28"/>
                <w:szCs w:val="28"/>
              </w:rPr>
              <w:lastRenderedPageBreak/>
              <w:t xml:space="preserve">Наличие в региональных программах поддержки социально </w:t>
            </w:r>
            <w:proofErr w:type="spellStart"/>
            <w:r w:rsidRPr="007811E7">
              <w:rPr>
                <w:sz w:val="28"/>
                <w:szCs w:val="28"/>
              </w:rPr>
              <w:t>ориенти-рованных</w:t>
            </w:r>
            <w:proofErr w:type="spellEnd"/>
            <w:r w:rsidRPr="007811E7">
              <w:rPr>
                <w:sz w:val="28"/>
                <w:szCs w:val="28"/>
              </w:rPr>
              <w:t xml:space="preserve"> некоммерческих </w:t>
            </w:r>
            <w:r w:rsidRPr="007811E7">
              <w:rPr>
                <w:sz w:val="28"/>
                <w:szCs w:val="28"/>
              </w:rPr>
              <w:lastRenderedPageBreak/>
              <w:t xml:space="preserve">организаций и (или) субъектов малого и среднего </w:t>
            </w:r>
            <w:proofErr w:type="spellStart"/>
            <w:r w:rsidRPr="007811E7">
              <w:rPr>
                <w:sz w:val="28"/>
                <w:szCs w:val="28"/>
              </w:rPr>
              <w:t>предприни-мательства</w:t>
            </w:r>
            <w:proofErr w:type="spellEnd"/>
            <w:r w:rsidRPr="007811E7">
              <w:rPr>
                <w:sz w:val="28"/>
                <w:szCs w:val="28"/>
              </w:rPr>
              <w:t xml:space="preserve">, в том числе индивидуальных </w:t>
            </w:r>
            <w:proofErr w:type="spellStart"/>
            <w:r w:rsidRPr="007811E7">
              <w:rPr>
                <w:sz w:val="28"/>
                <w:szCs w:val="28"/>
              </w:rPr>
              <w:t>предпри-нимателей</w:t>
            </w:r>
            <w:proofErr w:type="spellEnd"/>
            <w:r w:rsidRPr="007811E7">
              <w:rPr>
                <w:sz w:val="28"/>
                <w:szCs w:val="28"/>
              </w:rPr>
              <w:t xml:space="preserve">, мероприятий, направленных на поддержку </w:t>
            </w:r>
            <w:proofErr w:type="spellStart"/>
            <w:r w:rsidRPr="007811E7">
              <w:rPr>
                <w:sz w:val="28"/>
                <w:szCs w:val="28"/>
              </w:rPr>
              <w:t>негосу-дарственного</w:t>
            </w:r>
            <w:proofErr w:type="spellEnd"/>
            <w:r w:rsidRPr="007811E7">
              <w:rPr>
                <w:sz w:val="28"/>
                <w:szCs w:val="28"/>
              </w:rPr>
              <w:t xml:space="preserve"> (</w:t>
            </w:r>
            <w:proofErr w:type="spellStart"/>
            <w:r w:rsidRPr="007811E7">
              <w:rPr>
                <w:sz w:val="28"/>
                <w:szCs w:val="28"/>
              </w:rPr>
              <w:t>немуници-пального</w:t>
            </w:r>
            <w:proofErr w:type="spellEnd"/>
            <w:r w:rsidRPr="007811E7">
              <w:rPr>
                <w:sz w:val="28"/>
                <w:szCs w:val="28"/>
              </w:rPr>
              <w:t xml:space="preserve">) сектора в таких сферах, как дошкольное, общее образование, детский отдых и оздоровление детей, дополнительное </w:t>
            </w:r>
            <w:proofErr w:type="spellStart"/>
            <w:r w:rsidRPr="007811E7">
              <w:rPr>
                <w:sz w:val="28"/>
                <w:szCs w:val="28"/>
              </w:rPr>
              <w:t>образо-вание</w:t>
            </w:r>
            <w:proofErr w:type="spellEnd"/>
            <w:r w:rsidRPr="007811E7">
              <w:rPr>
                <w:sz w:val="28"/>
                <w:szCs w:val="28"/>
              </w:rPr>
              <w:t xml:space="preserve"> детей, производство на территории Костромской области технических средств реабилитации для лиц с ограниченными </w:t>
            </w:r>
            <w:proofErr w:type="spellStart"/>
            <w:r w:rsidRPr="007811E7">
              <w:rPr>
                <w:sz w:val="28"/>
                <w:szCs w:val="28"/>
              </w:rPr>
              <w:t>возмож-ностями</w:t>
            </w:r>
            <w:proofErr w:type="spellEnd"/>
            <w:proofErr w:type="gramEnd"/>
          </w:p>
        </w:tc>
        <w:tc>
          <w:tcPr>
            <w:tcW w:w="1588" w:type="dxa"/>
            <w:gridSpan w:val="2"/>
          </w:tcPr>
          <w:p w:rsidR="007811E7" w:rsidRPr="007811E7" w:rsidRDefault="007811E7" w:rsidP="007811E7">
            <w:pPr>
              <w:pStyle w:val="ConsPlusNormal"/>
              <w:jc w:val="center"/>
              <w:rPr>
                <w:rFonts w:ascii="Times New Roman" w:hAnsi="Times New Roman" w:cs="Times New Roman"/>
                <w:sz w:val="28"/>
                <w:szCs w:val="28"/>
              </w:rPr>
            </w:pPr>
            <w:r w:rsidRPr="007811E7">
              <w:rPr>
                <w:rFonts w:ascii="Times New Roman" w:hAnsi="Times New Roman" w:cs="Times New Roman"/>
                <w:sz w:val="28"/>
                <w:szCs w:val="28"/>
              </w:rPr>
              <w:lastRenderedPageBreak/>
              <w:t>2016 – 2018 годы</w:t>
            </w:r>
          </w:p>
        </w:tc>
        <w:tc>
          <w:tcPr>
            <w:tcW w:w="2523" w:type="dxa"/>
          </w:tcPr>
          <w:p w:rsidR="007811E7" w:rsidRPr="007811E7" w:rsidRDefault="007811E7" w:rsidP="007811E7">
            <w:pPr>
              <w:jc w:val="both"/>
              <w:rPr>
                <w:sz w:val="28"/>
                <w:szCs w:val="28"/>
              </w:rPr>
            </w:pPr>
            <w:r w:rsidRPr="007811E7">
              <w:rPr>
                <w:sz w:val="28"/>
                <w:szCs w:val="28"/>
              </w:rPr>
              <w:t xml:space="preserve">Управление по вопросам внутренней политики </w:t>
            </w:r>
            <w:r w:rsidRPr="007811E7">
              <w:rPr>
                <w:sz w:val="28"/>
                <w:szCs w:val="28"/>
              </w:rPr>
              <w:lastRenderedPageBreak/>
              <w:t>администрации Костромской области</w:t>
            </w:r>
          </w:p>
        </w:tc>
      </w:tr>
      <w:tr w:rsidR="007811E7" w:rsidRPr="007811E7" w:rsidTr="007811E7">
        <w:trPr>
          <w:trHeight w:val="332"/>
          <w:jc w:val="center"/>
        </w:trPr>
        <w:tc>
          <w:tcPr>
            <w:tcW w:w="15134" w:type="dxa"/>
            <w:gridSpan w:val="9"/>
          </w:tcPr>
          <w:p w:rsidR="007811E7" w:rsidRPr="007811E7" w:rsidRDefault="007811E7" w:rsidP="007811E7">
            <w:pPr>
              <w:pStyle w:val="ConsPlusNormal"/>
              <w:widowControl w:val="0"/>
              <w:numPr>
                <w:ilvl w:val="0"/>
                <w:numId w:val="8"/>
              </w:numPr>
              <w:adjustRightInd/>
              <w:ind w:left="720"/>
              <w:jc w:val="center"/>
              <w:rPr>
                <w:rFonts w:ascii="Times New Roman" w:hAnsi="Times New Roman" w:cs="Times New Roman"/>
                <w:sz w:val="28"/>
                <w:szCs w:val="28"/>
              </w:rPr>
            </w:pPr>
            <w:r w:rsidRPr="007811E7">
              <w:rPr>
                <w:rFonts w:ascii="Times New Roman" w:hAnsi="Times New Roman" w:cs="Times New Roman"/>
                <w:sz w:val="28"/>
                <w:szCs w:val="28"/>
              </w:rPr>
              <w:lastRenderedPageBreak/>
              <w:t>Организация мониторинга состояния и развития конкурентной среды на рынках товаров и услуг Костромской области</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t>1.</w:t>
            </w:r>
          </w:p>
        </w:tc>
        <w:tc>
          <w:tcPr>
            <w:tcW w:w="3686"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Организация и проведение мониторинга оценки состояния конкурентной среды и </w:t>
            </w:r>
            <w:r w:rsidRPr="007811E7">
              <w:rPr>
                <w:rFonts w:ascii="Times New Roman" w:hAnsi="Times New Roman" w:cs="Times New Roman"/>
                <w:sz w:val="28"/>
                <w:szCs w:val="28"/>
              </w:rPr>
              <w:lastRenderedPageBreak/>
              <w:t xml:space="preserve">административных барьеров субъектами </w:t>
            </w:r>
            <w:proofErr w:type="spellStart"/>
            <w:r w:rsidRPr="007811E7">
              <w:rPr>
                <w:rFonts w:ascii="Times New Roman" w:hAnsi="Times New Roman" w:cs="Times New Roman"/>
                <w:sz w:val="28"/>
                <w:szCs w:val="28"/>
              </w:rPr>
              <w:t>пред-принимательскойдеятельнос-ти</w:t>
            </w:r>
            <w:proofErr w:type="spellEnd"/>
          </w:p>
        </w:tc>
        <w:tc>
          <w:tcPr>
            <w:tcW w:w="3402" w:type="dxa"/>
          </w:tcPr>
          <w:p w:rsidR="007811E7" w:rsidRPr="007811E7" w:rsidRDefault="007811E7" w:rsidP="007811E7">
            <w:pPr>
              <w:rPr>
                <w:sz w:val="28"/>
                <w:szCs w:val="28"/>
              </w:rPr>
            </w:pPr>
          </w:p>
        </w:tc>
        <w:tc>
          <w:tcPr>
            <w:tcW w:w="3260"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1. Оценка состояния конкурентной среды субъектами </w:t>
            </w:r>
            <w:proofErr w:type="spellStart"/>
            <w:proofErr w:type="gramStart"/>
            <w:r w:rsidRPr="007811E7">
              <w:rPr>
                <w:rFonts w:ascii="Times New Roman" w:hAnsi="Times New Roman" w:cs="Times New Roman"/>
                <w:sz w:val="28"/>
                <w:szCs w:val="28"/>
              </w:rPr>
              <w:t>предприни-мательской</w:t>
            </w:r>
            <w:proofErr w:type="spellEnd"/>
            <w:proofErr w:type="gramEnd"/>
            <w:r w:rsidRPr="007811E7">
              <w:rPr>
                <w:rFonts w:ascii="Times New Roman" w:hAnsi="Times New Roman" w:cs="Times New Roman"/>
                <w:sz w:val="28"/>
                <w:szCs w:val="28"/>
              </w:rPr>
              <w:t xml:space="preserve"> деятельности, </w:t>
            </w:r>
            <w:r w:rsidRPr="007811E7">
              <w:rPr>
                <w:rFonts w:ascii="Times New Roman" w:hAnsi="Times New Roman" w:cs="Times New Roman"/>
                <w:sz w:val="28"/>
                <w:szCs w:val="28"/>
              </w:rPr>
              <w:lastRenderedPageBreak/>
              <w:t>%.</w:t>
            </w:r>
          </w:p>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2. Оценка уровня </w:t>
            </w:r>
            <w:proofErr w:type="gramStart"/>
            <w:r w:rsidRPr="007811E7">
              <w:rPr>
                <w:rFonts w:ascii="Times New Roman" w:hAnsi="Times New Roman" w:cs="Times New Roman"/>
                <w:sz w:val="28"/>
                <w:szCs w:val="28"/>
              </w:rPr>
              <w:t>недобросовестной</w:t>
            </w:r>
            <w:proofErr w:type="gram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конку-ренции</w:t>
            </w:r>
            <w:proofErr w:type="spellEnd"/>
            <w:r w:rsidRPr="007811E7">
              <w:rPr>
                <w:rFonts w:ascii="Times New Roman" w:hAnsi="Times New Roman" w:cs="Times New Roman"/>
                <w:sz w:val="28"/>
                <w:szCs w:val="28"/>
              </w:rPr>
              <w:t xml:space="preserve"> субъектами предпринимательской </w:t>
            </w:r>
            <w:proofErr w:type="spellStart"/>
            <w:r w:rsidRPr="007811E7">
              <w:rPr>
                <w:rFonts w:ascii="Times New Roman" w:hAnsi="Times New Roman" w:cs="Times New Roman"/>
                <w:sz w:val="28"/>
                <w:szCs w:val="28"/>
              </w:rPr>
              <w:t>дея-тельности</w:t>
            </w:r>
            <w:proofErr w:type="spellEnd"/>
            <w:r w:rsidRPr="007811E7">
              <w:rPr>
                <w:rFonts w:ascii="Times New Roman" w:hAnsi="Times New Roman" w:cs="Times New Roman"/>
                <w:sz w:val="28"/>
                <w:szCs w:val="28"/>
              </w:rPr>
              <w:t>, %.</w:t>
            </w:r>
          </w:p>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3. Оценка </w:t>
            </w:r>
            <w:proofErr w:type="spellStart"/>
            <w:r w:rsidRPr="007811E7">
              <w:rPr>
                <w:rFonts w:ascii="Times New Roman" w:hAnsi="Times New Roman" w:cs="Times New Roman"/>
                <w:sz w:val="28"/>
                <w:szCs w:val="28"/>
              </w:rPr>
              <w:t>антиконку-рентныхдействий</w:t>
            </w:r>
            <w:proofErr w:type="spellEnd"/>
            <w:r w:rsidRPr="007811E7">
              <w:rPr>
                <w:rFonts w:ascii="Times New Roman" w:hAnsi="Times New Roman" w:cs="Times New Roman"/>
                <w:sz w:val="28"/>
                <w:szCs w:val="28"/>
              </w:rPr>
              <w:t xml:space="preserve"> органов государственной власти и местного самоуправления субъектами </w:t>
            </w:r>
            <w:proofErr w:type="spellStart"/>
            <w:proofErr w:type="gramStart"/>
            <w:r w:rsidRPr="007811E7">
              <w:rPr>
                <w:rFonts w:ascii="Times New Roman" w:hAnsi="Times New Roman" w:cs="Times New Roman"/>
                <w:sz w:val="28"/>
                <w:szCs w:val="28"/>
              </w:rPr>
              <w:t>предпри-нимательской</w:t>
            </w:r>
            <w:proofErr w:type="spellEnd"/>
            <w:proofErr w:type="gram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деятель-ности</w:t>
            </w:r>
            <w:proofErr w:type="spellEnd"/>
            <w:r w:rsidRPr="007811E7">
              <w:rPr>
                <w:rFonts w:ascii="Times New Roman" w:hAnsi="Times New Roman" w:cs="Times New Roman"/>
                <w:sz w:val="28"/>
                <w:szCs w:val="28"/>
              </w:rPr>
              <w:t>, %.</w:t>
            </w:r>
          </w:p>
          <w:p w:rsidR="007811E7" w:rsidRPr="007811E7" w:rsidRDefault="007811E7" w:rsidP="007811E7">
            <w:pPr>
              <w:jc w:val="both"/>
              <w:rPr>
                <w:sz w:val="28"/>
                <w:szCs w:val="28"/>
                <w:highlight w:val="yellow"/>
              </w:rPr>
            </w:pPr>
            <w:r w:rsidRPr="007811E7">
              <w:rPr>
                <w:sz w:val="28"/>
                <w:szCs w:val="28"/>
              </w:rPr>
              <w:t>4. Оценка доступности услуг естественных монополий субъектами предпринимательской деятельности, %</w:t>
            </w:r>
          </w:p>
        </w:tc>
        <w:tc>
          <w:tcPr>
            <w:tcW w:w="1588" w:type="dxa"/>
            <w:gridSpan w:val="2"/>
          </w:tcPr>
          <w:p w:rsidR="007811E7" w:rsidRPr="007811E7" w:rsidRDefault="007811E7" w:rsidP="007811E7">
            <w:pPr>
              <w:jc w:val="center"/>
              <w:rPr>
                <w:sz w:val="28"/>
                <w:szCs w:val="28"/>
              </w:rPr>
            </w:pPr>
            <w:r w:rsidRPr="007811E7">
              <w:rPr>
                <w:sz w:val="28"/>
                <w:szCs w:val="28"/>
              </w:rPr>
              <w:lastRenderedPageBreak/>
              <w:t>2016 – 2018 годы</w:t>
            </w:r>
          </w:p>
        </w:tc>
        <w:tc>
          <w:tcPr>
            <w:tcW w:w="2523" w:type="dxa"/>
          </w:tcPr>
          <w:p w:rsidR="007811E7" w:rsidRPr="007811E7" w:rsidRDefault="007811E7" w:rsidP="007811E7">
            <w:pPr>
              <w:rPr>
                <w:sz w:val="28"/>
                <w:szCs w:val="28"/>
              </w:rPr>
            </w:pPr>
            <w:r w:rsidRPr="007811E7">
              <w:rPr>
                <w:sz w:val="28"/>
                <w:szCs w:val="28"/>
              </w:rPr>
              <w:t xml:space="preserve">Управление инвестиционной и промышленной политики </w:t>
            </w:r>
            <w:r w:rsidRPr="007811E7">
              <w:rPr>
                <w:sz w:val="28"/>
                <w:szCs w:val="28"/>
              </w:rPr>
              <w:lastRenderedPageBreak/>
              <w:t xml:space="preserve">администрации Костромской области, </w:t>
            </w:r>
          </w:p>
          <w:p w:rsidR="007811E7" w:rsidRPr="007811E7" w:rsidRDefault="007811E7" w:rsidP="007811E7">
            <w:pPr>
              <w:rPr>
                <w:sz w:val="28"/>
                <w:szCs w:val="28"/>
              </w:rPr>
            </w:pPr>
            <w:proofErr w:type="spellStart"/>
            <w:r w:rsidRPr="007811E7">
              <w:rPr>
                <w:sz w:val="28"/>
                <w:szCs w:val="28"/>
              </w:rPr>
              <w:t>ДепэкономразвитияКостромской</w:t>
            </w:r>
            <w:proofErr w:type="spellEnd"/>
            <w:r w:rsidRPr="007811E7">
              <w:rPr>
                <w:sz w:val="28"/>
                <w:szCs w:val="28"/>
              </w:rPr>
              <w:t xml:space="preserve"> области</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lastRenderedPageBreak/>
              <w:t>2.</w:t>
            </w:r>
          </w:p>
        </w:tc>
        <w:tc>
          <w:tcPr>
            <w:tcW w:w="3686"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Организация и проведение мониторинга </w:t>
            </w:r>
            <w:proofErr w:type="spellStart"/>
            <w:proofErr w:type="gramStart"/>
            <w:r w:rsidRPr="007811E7">
              <w:rPr>
                <w:rFonts w:ascii="Times New Roman" w:hAnsi="Times New Roman" w:cs="Times New Roman"/>
                <w:sz w:val="28"/>
                <w:szCs w:val="28"/>
              </w:rPr>
              <w:t>удовлет-воренности</w:t>
            </w:r>
            <w:proofErr w:type="spellEnd"/>
            <w:proofErr w:type="gramEnd"/>
            <w:r w:rsidRPr="007811E7">
              <w:rPr>
                <w:rFonts w:ascii="Times New Roman" w:hAnsi="Times New Roman" w:cs="Times New Roman"/>
                <w:sz w:val="28"/>
                <w:szCs w:val="28"/>
              </w:rPr>
              <w:t xml:space="preserve"> потребителей качеством товаров и услуг на товарных рынках Костромской области и состоянием ценовой конкуренции</w:t>
            </w:r>
          </w:p>
        </w:tc>
        <w:tc>
          <w:tcPr>
            <w:tcW w:w="3402" w:type="dxa"/>
          </w:tcPr>
          <w:p w:rsidR="007811E7" w:rsidRPr="007811E7" w:rsidRDefault="007811E7" w:rsidP="007811E7">
            <w:pPr>
              <w:rPr>
                <w:sz w:val="28"/>
                <w:szCs w:val="28"/>
              </w:rPr>
            </w:pPr>
          </w:p>
        </w:tc>
        <w:tc>
          <w:tcPr>
            <w:tcW w:w="3260"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1. Уровень </w:t>
            </w:r>
            <w:proofErr w:type="spellStart"/>
            <w:r w:rsidRPr="007811E7">
              <w:rPr>
                <w:rFonts w:ascii="Times New Roman" w:hAnsi="Times New Roman" w:cs="Times New Roman"/>
                <w:sz w:val="28"/>
                <w:szCs w:val="28"/>
              </w:rPr>
              <w:t>удов-летворенностипотре-бителей</w:t>
            </w:r>
            <w:proofErr w:type="spellEnd"/>
            <w:r w:rsidRPr="007811E7">
              <w:rPr>
                <w:rFonts w:ascii="Times New Roman" w:hAnsi="Times New Roman" w:cs="Times New Roman"/>
                <w:sz w:val="28"/>
                <w:szCs w:val="28"/>
              </w:rPr>
              <w:t xml:space="preserve"> качеством товаров и услуг на товарных рынках, %, в том числе:</w:t>
            </w:r>
          </w:p>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медицинской помощью,</w:t>
            </w:r>
          </w:p>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lastRenderedPageBreak/>
              <w:t xml:space="preserve">дошкольным </w:t>
            </w:r>
            <w:proofErr w:type="spellStart"/>
            <w:proofErr w:type="gramStart"/>
            <w:r w:rsidRPr="007811E7">
              <w:rPr>
                <w:rFonts w:ascii="Times New Roman" w:hAnsi="Times New Roman" w:cs="Times New Roman"/>
                <w:sz w:val="28"/>
                <w:szCs w:val="28"/>
              </w:rPr>
              <w:t>образо-ванием</w:t>
            </w:r>
            <w:proofErr w:type="spellEnd"/>
            <w:proofErr w:type="gramEnd"/>
            <w:r w:rsidRPr="007811E7">
              <w:rPr>
                <w:rFonts w:ascii="Times New Roman" w:hAnsi="Times New Roman" w:cs="Times New Roman"/>
                <w:sz w:val="28"/>
                <w:szCs w:val="28"/>
              </w:rPr>
              <w:t>,</w:t>
            </w:r>
          </w:p>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транспортными услугами.</w:t>
            </w:r>
          </w:p>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2. Уровень </w:t>
            </w:r>
            <w:proofErr w:type="spellStart"/>
            <w:proofErr w:type="gramStart"/>
            <w:r w:rsidRPr="007811E7">
              <w:rPr>
                <w:rFonts w:ascii="Times New Roman" w:hAnsi="Times New Roman" w:cs="Times New Roman"/>
                <w:sz w:val="28"/>
                <w:szCs w:val="28"/>
              </w:rPr>
              <w:t>удовлет-воренности</w:t>
            </w:r>
            <w:proofErr w:type="spellEnd"/>
            <w:proofErr w:type="gramEnd"/>
            <w:r w:rsidRPr="007811E7">
              <w:rPr>
                <w:rFonts w:ascii="Times New Roman" w:hAnsi="Times New Roman" w:cs="Times New Roman"/>
                <w:sz w:val="28"/>
                <w:szCs w:val="28"/>
              </w:rPr>
              <w:t xml:space="preserve"> потребителей состоянием ценовой конкуренции на товарных рынках, %, в том числе:</w:t>
            </w:r>
          </w:p>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медицинской помощью,</w:t>
            </w:r>
          </w:p>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дошкольным </w:t>
            </w:r>
            <w:proofErr w:type="spellStart"/>
            <w:proofErr w:type="gramStart"/>
            <w:r w:rsidRPr="007811E7">
              <w:rPr>
                <w:rFonts w:ascii="Times New Roman" w:hAnsi="Times New Roman" w:cs="Times New Roman"/>
                <w:sz w:val="28"/>
                <w:szCs w:val="28"/>
              </w:rPr>
              <w:t>образова-нием</w:t>
            </w:r>
            <w:proofErr w:type="spellEnd"/>
            <w:proofErr w:type="gramEnd"/>
            <w:r w:rsidRPr="007811E7">
              <w:rPr>
                <w:rFonts w:ascii="Times New Roman" w:hAnsi="Times New Roman" w:cs="Times New Roman"/>
                <w:sz w:val="28"/>
                <w:szCs w:val="28"/>
              </w:rPr>
              <w:t>,</w:t>
            </w:r>
          </w:p>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транспортными услугами.</w:t>
            </w:r>
          </w:p>
        </w:tc>
        <w:tc>
          <w:tcPr>
            <w:tcW w:w="1588" w:type="dxa"/>
            <w:gridSpan w:val="2"/>
          </w:tcPr>
          <w:p w:rsidR="007811E7" w:rsidRPr="007811E7" w:rsidRDefault="007811E7" w:rsidP="007811E7">
            <w:pPr>
              <w:jc w:val="center"/>
              <w:rPr>
                <w:sz w:val="28"/>
                <w:szCs w:val="28"/>
              </w:rPr>
            </w:pPr>
            <w:r w:rsidRPr="007811E7">
              <w:rPr>
                <w:sz w:val="28"/>
                <w:szCs w:val="28"/>
              </w:rPr>
              <w:lastRenderedPageBreak/>
              <w:t>2016 – 2018 годы</w:t>
            </w:r>
          </w:p>
        </w:tc>
        <w:tc>
          <w:tcPr>
            <w:tcW w:w="2523" w:type="dxa"/>
          </w:tcPr>
          <w:p w:rsidR="007811E7" w:rsidRPr="007811E7" w:rsidRDefault="007811E7" w:rsidP="007811E7">
            <w:pPr>
              <w:rPr>
                <w:sz w:val="28"/>
                <w:szCs w:val="28"/>
              </w:rPr>
            </w:pPr>
            <w:proofErr w:type="spellStart"/>
            <w:r w:rsidRPr="007811E7">
              <w:rPr>
                <w:sz w:val="28"/>
                <w:szCs w:val="28"/>
              </w:rPr>
              <w:t>Депздрав</w:t>
            </w:r>
            <w:proofErr w:type="spellEnd"/>
            <w:r w:rsidRPr="007811E7">
              <w:rPr>
                <w:sz w:val="28"/>
                <w:szCs w:val="28"/>
              </w:rPr>
              <w:t xml:space="preserve"> Костромской </w:t>
            </w:r>
            <w:proofErr w:type="spellStart"/>
            <w:r w:rsidRPr="007811E7">
              <w:rPr>
                <w:sz w:val="28"/>
                <w:szCs w:val="28"/>
              </w:rPr>
              <w:t>области</w:t>
            </w:r>
            <w:proofErr w:type="gramStart"/>
            <w:r w:rsidRPr="007811E7">
              <w:rPr>
                <w:sz w:val="28"/>
                <w:szCs w:val="28"/>
              </w:rPr>
              <w:t>,Д</w:t>
            </w:r>
            <w:proofErr w:type="gramEnd"/>
            <w:r w:rsidRPr="007811E7">
              <w:rPr>
                <w:sz w:val="28"/>
                <w:szCs w:val="28"/>
              </w:rPr>
              <w:t>епобрнаукиКостромской</w:t>
            </w:r>
            <w:proofErr w:type="spellEnd"/>
            <w:r w:rsidRPr="007811E7">
              <w:rPr>
                <w:sz w:val="28"/>
                <w:szCs w:val="28"/>
              </w:rPr>
              <w:t xml:space="preserve"> </w:t>
            </w:r>
            <w:proofErr w:type="spellStart"/>
            <w:r w:rsidRPr="007811E7">
              <w:rPr>
                <w:sz w:val="28"/>
                <w:szCs w:val="28"/>
              </w:rPr>
              <w:t>области,ДТ</w:t>
            </w:r>
            <w:proofErr w:type="spellEnd"/>
            <w:r w:rsidRPr="007811E7">
              <w:rPr>
                <w:sz w:val="28"/>
                <w:szCs w:val="28"/>
              </w:rPr>
              <w:t xml:space="preserve"> и ДХ Костромской области</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lastRenderedPageBreak/>
              <w:t>3.</w:t>
            </w:r>
          </w:p>
        </w:tc>
        <w:tc>
          <w:tcPr>
            <w:tcW w:w="3686" w:type="dxa"/>
          </w:tcPr>
          <w:p w:rsidR="007811E7" w:rsidRPr="007811E7" w:rsidRDefault="007811E7" w:rsidP="007811E7">
            <w:pPr>
              <w:pStyle w:val="ConsPlusNormal"/>
              <w:jc w:val="both"/>
              <w:rPr>
                <w:rFonts w:ascii="Times New Roman" w:hAnsi="Times New Roman" w:cs="Times New Roman"/>
                <w:sz w:val="28"/>
                <w:szCs w:val="28"/>
              </w:rPr>
            </w:pPr>
            <w:r w:rsidRPr="007811E7">
              <w:rPr>
                <w:rFonts w:ascii="Times New Roman" w:hAnsi="Times New Roman" w:cs="Times New Roman"/>
                <w:sz w:val="28"/>
                <w:szCs w:val="28"/>
              </w:rPr>
              <w:t xml:space="preserve">Организация и проведение мониторинга </w:t>
            </w:r>
            <w:proofErr w:type="spellStart"/>
            <w:proofErr w:type="gramStart"/>
            <w:r w:rsidRPr="007811E7">
              <w:rPr>
                <w:rFonts w:ascii="Times New Roman" w:hAnsi="Times New Roman" w:cs="Times New Roman"/>
                <w:sz w:val="28"/>
                <w:szCs w:val="28"/>
              </w:rPr>
              <w:t>удовлетворен-ности</w:t>
            </w:r>
            <w:proofErr w:type="spellEnd"/>
            <w:proofErr w:type="gramEnd"/>
            <w:r w:rsidRPr="007811E7">
              <w:rPr>
                <w:rFonts w:ascii="Times New Roman" w:hAnsi="Times New Roman" w:cs="Times New Roman"/>
                <w:sz w:val="28"/>
                <w:szCs w:val="28"/>
              </w:rPr>
              <w:t xml:space="preserve"> субъектов </w:t>
            </w:r>
            <w:proofErr w:type="spellStart"/>
            <w:r w:rsidRPr="007811E7">
              <w:rPr>
                <w:rFonts w:ascii="Times New Roman" w:hAnsi="Times New Roman" w:cs="Times New Roman"/>
                <w:sz w:val="28"/>
                <w:szCs w:val="28"/>
              </w:rPr>
              <w:t>пред-принимательской</w:t>
            </w:r>
            <w:proofErr w:type="spellEnd"/>
            <w:r w:rsidRPr="007811E7">
              <w:rPr>
                <w:rFonts w:ascii="Times New Roman" w:hAnsi="Times New Roman" w:cs="Times New Roman"/>
                <w:sz w:val="28"/>
                <w:szCs w:val="28"/>
              </w:rPr>
              <w:t xml:space="preserve"> </w:t>
            </w:r>
            <w:proofErr w:type="spellStart"/>
            <w:r w:rsidRPr="007811E7">
              <w:rPr>
                <w:rFonts w:ascii="Times New Roman" w:hAnsi="Times New Roman" w:cs="Times New Roman"/>
                <w:sz w:val="28"/>
                <w:szCs w:val="28"/>
              </w:rPr>
              <w:t>деятель-ности</w:t>
            </w:r>
            <w:proofErr w:type="spellEnd"/>
            <w:r w:rsidRPr="007811E7">
              <w:rPr>
                <w:rFonts w:ascii="Times New Roman" w:hAnsi="Times New Roman" w:cs="Times New Roman"/>
                <w:sz w:val="28"/>
                <w:szCs w:val="28"/>
              </w:rPr>
              <w:t xml:space="preserve"> и потребителей товаров и услуг качеством (уровнем доступности, понятности и удобства получения) официальной информации о состоянии конкурентной среды на рынках товаров и </w:t>
            </w:r>
            <w:r w:rsidRPr="007811E7">
              <w:rPr>
                <w:rFonts w:ascii="Times New Roman" w:hAnsi="Times New Roman" w:cs="Times New Roman"/>
                <w:sz w:val="28"/>
                <w:szCs w:val="28"/>
              </w:rPr>
              <w:lastRenderedPageBreak/>
              <w:t>услуг и деятельности по содействию развитию конкуренции в Костромской области, размещаемой уполномоченным органом</w:t>
            </w:r>
          </w:p>
        </w:tc>
        <w:tc>
          <w:tcPr>
            <w:tcW w:w="3402" w:type="dxa"/>
          </w:tcPr>
          <w:p w:rsidR="007811E7" w:rsidRPr="007811E7" w:rsidRDefault="007811E7" w:rsidP="007811E7">
            <w:pPr>
              <w:rPr>
                <w:sz w:val="28"/>
                <w:szCs w:val="28"/>
              </w:rPr>
            </w:pPr>
          </w:p>
        </w:tc>
        <w:tc>
          <w:tcPr>
            <w:tcW w:w="3260" w:type="dxa"/>
          </w:tcPr>
          <w:p w:rsidR="007811E7" w:rsidRPr="007811E7" w:rsidRDefault="007811E7" w:rsidP="007811E7">
            <w:pPr>
              <w:jc w:val="both"/>
              <w:rPr>
                <w:sz w:val="28"/>
                <w:szCs w:val="28"/>
              </w:rPr>
            </w:pPr>
            <w:r w:rsidRPr="007811E7">
              <w:rPr>
                <w:sz w:val="28"/>
                <w:szCs w:val="28"/>
              </w:rPr>
              <w:t xml:space="preserve">Уровень </w:t>
            </w:r>
            <w:proofErr w:type="spellStart"/>
            <w:proofErr w:type="gramStart"/>
            <w:r w:rsidRPr="007811E7">
              <w:rPr>
                <w:sz w:val="28"/>
                <w:szCs w:val="28"/>
              </w:rPr>
              <w:t>удовлет-воренности</w:t>
            </w:r>
            <w:proofErr w:type="spellEnd"/>
            <w:proofErr w:type="gramEnd"/>
            <w:r w:rsidRPr="007811E7">
              <w:rPr>
                <w:sz w:val="28"/>
                <w:szCs w:val="28"/>
              </w:rPr>
              <w:t xml:space="preserve"> субъектов предпринимательской деятельности и потребителей товаров и услуг качеством официальной информации о состоянии конкурентной среды на рынках товаров и услуг и деятельности по содействию развитию конкуренции в </w:t>
            </w:r>
            <w:proofErr w:type="spellStart"/>
            <w:r w:rsidRPr="007811E7">
              <w:rPr>
                <w:sz w:val="28"/>
                <w:szCs w:val="28"/>
              </w:rPr>
              <w:t>Кост-</w:t>
            </w:r>
            <w:r w:rsidRPr="007811E7">
              <w:rPr>
                <w:sz w:val="28"/>
                <w:szCs w:val="28"/>
              </w:rPr>
              <w:lastRenderedPageBreak/>
              <w:t>ромской</w:t>
            </w:r>
            <w:proofErr w:type="spellEnd"/>
            <w:r w:rsidRPr="007811E7">
              <w:rPr>
                <w:sz w:val="28"/>
                <w:szCs w:val="28"/>
              </w:rPr>
              <w:t xml:space="preserve"> области, размещаемой </w:t>
            </w:r>
            <w:proofErr w:type="spellStart"/>
            <w:r w:rsidRPr="007811E7">
              <w:rPr>
                <w:sz w:val="28"/>
                <w:szCs w:val="28"/>
              </w:rPr>
              <w:t>уполно-моченным</w:t>
            </w:r>
            <w:proofErr w:type="spellEnd"/>
            <w:r w:rsidRPr="007811E7">
              <w:rPr>
                <w:sz w:val="28"/>
                <w:szCs w:val="28"/>
              </w:rPr>
              <w:t xml:space="preserve"> органом, %</w:t>
            </w:r>
          </w:p>
        </w:tc>
        <w:tc>
          <w:tcPr>
            <w:tcW w:w="1588" w:type="dxa"/>
            <w:gridSpan w:val="2"/>
          </w:tcPr>
          <w:p w:rsidR="007811E7" w:rsidRPr="007811E7" w:rsidRDefault="007811E7" w:rsidP="007811E7">
            <w:pPr>
              <w:jc w:val="center"/>
              <w:rPr>
                <w:sz w:val="28"/>
                <w:szCs w:val="28"/>
              </w:rPr>
            </w:pPr>
            <w:r w:rsidRPr="007811E7">
              <w:rPr>
                <w:sz w:val="28"/>
                <w:szCs w:val="28"/>
              </w:rPr>
              <w:lastRenderedPageBreak/>
              <w:t>2016-2018 годы</w:t>
            </w:r>
          </w:p>
        </w:tc>
        <w:tc>
          <w:tcPr>
            <w:tcW w:w="2523" w:type="dxa"/>
          </w:tcPr>
          <w:p w:rsidR="007811E7" w:rsidRPr="007811E7" w:rsidRDefault="007811E7" w:rsidP="007811E7">
            <w:pPr>
              <w:rPr>
                <w:sz w:val="28"/>
                <w:szCs w:val="28"/>
              </w:rPr>
            </w:pPr>
            <w:r w:rsidRPr="007811E7">
              <w:rPr>
                <w:sz w:val="28"/>
                <w:szCs w:val="28"/>
              </w:rPr>
              <w:t>Управление инвестиционной и промышленной политики администрации Костромской области,</w:t>
            </w:r>
          </w:p>
          <w:p w:rsidR="007811E7" w:rsidRPr="007811E7" w:rsidRDefault="007811E7" w:rsidP="007811E7">
            <w:pPr>
              <w:rPr>
                <w:sz w:val="28"/>
                <w:szCs w:val="28"/>
              </w:rPr>
            </w:pPr>
            <w:proofErr w:type="spellStart"/>
            <w:r w:rsidRPr="007811E7">
              <w:rPr>
                <w:sz w:val="28"/>
                <w:szCs w:val="28"/>
              </w:rPr>
              <w:t>ДепэкономразвитияКостромской</w:t>
            </w:r>
            <w:proofErr w:type="spellEnd"/>
            <w:r w:rsidRPr="007811E7">
              <w:rPr>
                <w:sz w:val="28"/>
                <w:szCs w:val="28"/>
              </w:rPr>
              <w:t xml:space="preserve"> области</w:t>
            </w:r>
          </w:p>
        </w:tc>
      </w:tr>
      <w:tr w:rsidR="007811E7" w:rsidRPr="007811E7" w:rsidTr="007811E7">
        <w:trPr>
          <w:trHeight w:val="284"/>
          <w:jc w:val="center"/>
        </w:trPr>
        <w:tc>
          <w:tcPr>
            <w:tcW w:w="15134" w:type="dxa"/>
            <w:gridSpan w:val="9"/>
          </w:tcPr>
          <w:p w:rsidR="007811E7" w:rsidRPr="007811E7" w:rsidRDefault="007811E7" w:rsidP="007811E7">
            <w:pPr>
              <w:pStyle w:val="ConsPlusNormal"/>
              <w:widowControl w:val="0"/>
              <w:numPr>
                <w:ilvl w:val="0"/>
                <w:numId w:val="8"/>
              </w:numPr>
              <w:adjustRightInd/>
              <w:ind w:left="720"/>
              <w:jc w:val="center"/>
              <w:rPr>
                <w:rFonts w:ascii="Times New Roman" w:hAnsi="Times New Roman" w:cs="Times New Roman"/>
                <w:sz w:val="28"/>
                <w:szCs w:val="28"/>
              </w:rPr>
            </w:pPr>
            <w:r w:rsidRPr="007811E7">
              <w:rPr>
                <w:rFonts w:ascii="Times New Roman" w:hAnsi="Times New Roman" w:cs="Times New Roman"/>
                <w:sz w:val="28"/>
                <w:szCs w:val="28"/>
              </w:rPr>
              <w:lastRenderedPageBreak/>
              <w:t xml:space="preserve">Реализация механизмов общественного </w:t>
            </w:r>
            <w:proofErr w:type="gramStart"/>
            <w:r w:rsidRPr="007811E7">
              <w:rPr>
                <w:rFonts w:ascii="Times New Roman" w:hAnsi="Times New Roman" w:cs="Times New Roman"/>
                <w:sz w:val="28"/>
                <w:szCs w:val="28"/>
              </w:rPr>
              <w:t>контроля за</w:t>
            </w:r>
            <w:proofErr w:type="gramEnd"/>
            <w:r w:rsidRPr="007811E7">
              <w:rPr>
                <w:rFonts w:ascii="Times New Roman" w:hAnsi="Times New Roman" w:cs="Times New Roman"/>
                <w:sz w:val="28"/>
                <w:szCs w:val="28"/>
              </w:rPr>
              <w:t xml:space="preserve"> деятельностью субъектов естественных монополий</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t>1.</w:t>
            </w:r>
          </w:p>
        </w:tc>
        <w:tc>
          <w:tcPr>
            <w:tcW w:w="3686" w:type="dxa"/>
          </w:tcPr>
          <w:p w:rsidR="007811E7" w:rsidRPr="007811E7" w:rsidRDefault="007811E7" w:rsidP="007811E7">
            <w:pPr>
              <w:tabs>
                <w:tab w:val="num" w:pos="-109"/>
              </w:tabs>
              <w:jc w:val="both"/>
              <w:rPr>
                <w:sz w:val="28"/>
                <w:szCs w:val="28"/>
              </w:rPr>
            </w:pPr>
            <w:r w:rsidRPr="007811E7">
              <w:rPr>
                <w:sz w:val="28"/>
                <w:szCs w:val="28"/>
                <w:lang w:eastAsia="ar-SA"/>
              </w:rPr>
              <w:t xml:space="preserve">Проведение заседаний Межотраслевых советов потребителей </w:t>
            </w:r>
            <w:r w:rsidRPr="007811E7">
              <w:rPr>
                <w:bCs/>
                <w:sz w:val="28"/>
                <w:szCs w:val="28"/>
                <w:lang w:eastAsia="ar-SA"/>
              </w:rPr>
              <w:t>по вопросам деятельности субъектов естественных монополий при губернаторе Костромской области</w:t>
            </w:r>
          </w:p>
        </w:tc>
        <w:tc>
          <w:tcPr>
            <w:tcW w:w="3402" w:type="dxa"/>
          </w:tcPr>
          <w:p w:rsidR="007811E7" w:rsidRPr="007811E7" w:rsidRDefault="007811E7" w:rsidP="007811E7">
            <w:pPr>
              <w:rPr>
                <w:sz w:val="28"/>
                <w:szCs w:val="28"/>
              </w:rPr>
            </w:pPr>
            <w:r w:rsidRPr="007811E7">
              <w:rPr>
                <w:sz w:val="28"/>
                <w:szCs w:val="28"/>
              </w:rPr>
              <w:t xml:space="preserve">Общественный </w:t>
            </w:r>
            <w:proofErr w:type="gramStart"/>
            <w:r w:rsidRPr="007811E7">
              <w:rPr>
                <w:sz w:val="28"/>
                <w:szCs w:val="28"/>
              </w:rPr>
              <w:t>контроль за</w:t>
            </w:r>
            <w:proofErr w:type="gramEnd"/>
            <w:r w:rsidRPr="007811E7">
              <w:rPr>
                <w:sz w:val="28"/>
                <w:szCs w:val="28"/>
              </w:rPr>
              <w:t xml:space="preserve"> </w:t>
            </w:r>
            <w:r w:rsidRPr="007811E7">
              <w:rPr>
                <w:bCs/>
                <w:sz w:val="28"/>
                <w:szCs w:val="28"/>
                <w:lang w:eastAsia="ar-SA"/>
              </w:rPr>
              <w:t>деятельностью субъектов естественных монополий</w:t>
            </w:r>
          </w:p>
        </w:tc>
        <w:tc>
          <w:tcPr>
            <w:tcW w:w="3260" w:type="dxa"/>
          </w:tcPr>
          <w:p w:rsidR="007811E7" w:rsidRPr="007811E7" w:rsidRDefault="007811E7" w:rsidP="007811E7">
            <w:pPr>
              <w:tabs>
                <w:tab w:val="num" w:pos="176"/>
              </w:tabs>
              <w:jc w:val="both"/>
              <w:rPr>
                <w:sz w:val="28"/>
                <w:szCs w:val="28"/>
              </w:rPr>
            </w:pPr>
            <w:r w:rsidRPr="007811E7">
              <w:rPr>
                <w:sz w:val="28"/>
                <w:szCs w:val="28"/>
              </w:rPr>
              <w:t xml:space="preserve">Учет мнения </w:t>
            </w:r>
            <w:proofErr w:type="spellStart"/>
            <w:proofErr w:type="gramStart"/>
            <w:r w:rsidRPr="007811E7">
              <w:rPr>
                <w:sz w:val="28"/>
                <w:szCs w:val="28"/>
              </w:rPr>
              <w:t>потре-бителей</w:t>
            </w:r>
            <w:proofErr w:type="spellEnd"/>
            <w:proofErr w:type="gramEnd"/>
            <w:r w:rsidRPr="007811E7">
              <w:rPr>
                <w:sz w:val="28"/>
                <w:szCs w:val="28"/>
              </w:rPr>
              <w:t xml:space="preserve"> и открытость процесса при утверждении   тарифов на товары и услуги, оказываемые субъектами естественных монополий, а также повышение качества данных услуг</w:t>
            </w:r>
          </w:p>
        </w:tc>
        <w:tc>
          <w:tcPr>
            <w:tcW w:w="1588" w:type="dxa"/>
            <w:gridSpan w:val="2"/>
          </w:tcPr>
          <w:p w:rsidR="007811E7" w:rsidRPr="007811E7" w:rsidRDefault="007811E7" w:rsidP="007811E7">
            <w:pPr>
              <w:tabs>
                <w:tab w:val="num" w:pos="-109"/>
              </w:tabs>
              <w:jc w:val="center"/>
              <w:rPr>
                <w:sz w:val="28"/>
                <w:szCs w:val="28"/>
              </w:rPr>
            </w:pPr>
            <w:r w:rsidRPr="007811E7">
              <w:rPr>
                <w:sz w:val="28"/>
                <w:szCs w:val="28"/>
              </w:rPr>
              <w:t>2016 – 2018 годы</w:t>
            </w:r>
          </w:p>
        </w:tc>
        <w:tc>
          <w:tcPr>
            <w:tcW w:w="2523" w:type="dxa"/>
          </w:tcPr>
          <w:p w:rsidR="007811E7" w:rsidRPr="007811E7" w:rsidRDefault="007811E7" w:rsidP="007811E7">
            <w:pPr>
              <w:tabs>
                <w:tab w:val="num" w:pos="-109"/>
              </w:tabs>
              <w:rPr>
                <w:sz w:val="28"/>
                <w:szCs w:val="28"/>
              </w:rPr>
            </w:pPr>
            <w:r w:rsidRPr="007811E7">
              <w:rPr>
                <w:sz w:val="28"/>
                <w:szCs w:val="28"/>
              </w:rPr>
              <w:t>Департамент ГРЦ и</w:t>
            </w:r>
            <w:proofErr w:type="gramStart"/>
            <w:r w:rsidRPr="007811E7">
              <w:rPr>
                <w:sz w:val="28"/>
                <w:szCs w:val="28"/>
              </w:rPr>
              <w:t xml:space="preserve"> Т</w:t>
            </w:r>
            <w:proofErr w:type="gramEnd"/>
            <w:r w:rsidRPr="007811E7">
              <w:rPr>
                <w:sz w:val="28"/>
                <w:szCs w:val="28"/>
              </w:rPr>
              <w:t xml:space="preserve"> КО</w:t>
            </w:r>
          </w:p>
        </w:tc>
      </w:tr>
      <w:tr w:rsidR="007811E7" w:rsidRPr="007811E7" w:rsidTr="007811E7">
        <w:trPr>
          <w:trHeight w:val="736"/>
          <w:jc w:val="center"/>
        </w:trPr>
        <w:tc>
          <w:tcPr>
            <w:tcW w:w="675" w:type="dxa"/>
            <w:gridSpan w:val="3"/>
          </w:tcPr>
          <w:p w:rsidR="007811E7" w:rsidRPr="007811E7" w:rsidRDefault="007811E7" w:rsidP="007811E7">
            <w:pPr>
              <w:jc w:val="center"/>
              <w:rPr>
                <w:sz w:val="28"/>
                <w:szCs w:val="28"/>
              </w:rPr>
            </w:pPr>
            <w:r w:rsidRPr="007811E7">
              <w:rPr>
                <w:sz w:val="28"/>
                <w:szCs w:val="28"/>
              </w:rPr>
              <w:t>2.</w:t>
            </w:r>
          </w:p>
        </w:tc>
        <w:tc>
          <w:tcPr>
            <w:tcW w:w="3686" w:type="dxa"/>
            <w:vAlign w:val="center"/>
          </w:tcPr>
          <w:p w:rsidR="007811E7" w:rsidRPr="007811E7" w:rsidRDefault="007811E7" w:rsidP="007811E7">
            <w:pPr>
              <w:pStyle w:val="ConsPlusNormal"/>
              <w:tabs>
                <w:tab w:val="num" w:pos="-109"/>
                <w:tab w:val="num" w:pos="0"/>
              </w:tabs>
              <w:ind w:firstLine="33"/>
              <w:jc w:val="both"/>
              <w:rPr>
                <w:rFonts w:ascii="Times New Roman" w:hAnsi="Times New Roman" w:cs="Times New Roman"/>
                <w:sz w:val="28"/>
                <w:szCs w:val="28"/>
                <w:lang w:eastAsia="ar-SA"/>
              </w:rPr>
            </w:pPr>
            <w:r w:rsidRPr="007811E7">
              <w:rPr>
                <w:rFonts w:ascii="Times New Roman" w:hAnsi="Times New Roman" w:cs="Times New Roman"/>
                <w:bCs/>
                <w:sz w:val="28"/>
                <w:szCs w:val="28"/>
              </w:rPr>
              <w:t xml:space="preserve">Контроль </w:t>
            </w:r>
            <w:r w:rsidRPr="007811E7">
              <w:rPr>
                <w:rFonts w:ascii="Times New Roman" w:hAnsi="Times New Roman" w:cs="Times New Roman"/>
                <w:sz w:val="28"/>
                <w:szCs w:val="28"/>
              </w:rPr>
              <w:t xml:space="preserve">по соблюдению обязательных требований действующего </w:t>
            </w:r>
            <w:proofErr w:type="spellStart"/>
            <w:proofErr w:type="gramStart"/>
            <w:r w:rsidRPr="007811E7">
              <w:rPr>
                <w:rFonts w:ascii="Times New Roman" w:hAnsi="Times New Roman" w:cs="Times New Roman"/>
                <w:sz w:val="28"/>
                <w:szCs w:val="28"/>
              </w:rPr>
              <w:t>законо-дательства</w:t>
            </w:r>
            <w:proofErr w:type="spellEnd"/>
            <w:proofErr w:type="gramEnd"/>
            <w:r w:rsidRPr="007811E7">
              <w:rPr>
                <w:rFonts w:ascii="Times New Roman" w:hAnsi="Times New Roman" w:cs="Times New Roman"/>
                <w:sz w:val="28"/>
                <w:szCs w:val="28"/>
              </w:rPr>
              <w:t xml:space="preserve"> Российской Федерации в части соблюдения стандартов раскрытия информации субъектами естественных монополий</w:t>
            </w:r>
          </w:p>
        </w:tc>
        <w:tc>
          <w:tcPr>
            <w:tcW w:w="3402" w:type="dxa"/>
          </w:tcPr>
          <w:p w:rsidR="007811E7" w:rsidRPr="007811E7" w:rsidRDefault="007811E7" w:rsidP="007811E7">
            <w:pPr>
              <w:tabs>
                <w:tab w:val="num" w:pos="-109"/>
              </w:tabs>
              <w:jc w:val="both"/>
              <w:rPr>
                <w:sz w:val="28"/>
                <w:szCs w:val="28"/>
              </w:rPr>
            </w:pPr>
            <w:r w:rsidRPr="007811E7">
              <w:rPr>
                <w:sz w:val="28"/>
                <w:szCs w:val="28"/>
              </w:rPr>
              <w:t xml:space="preserve">Проведение плановых проверок и </w:t>
            </w:r>
            <w:proofErr w:type="spellStart"/>
            <w:proofErr w:type="gramStart"/>
            <w:r w:rsidRPr="007811E7">
              <w:rPr>
                <w:sz w:val="28"/>
                <w:szCs w:val="28"/>
              </w:rPr>
              <w:t>системати-ческого</w:t>
            </w:r>
            <w:proofErr w:type="spellEnd"/>
            <w:proofErr w:type="gramEnd"/>
            <w:r w:rsidRPr="007811E7">
              <w:rPr>
                <w:sz w:val="28"/>
                <w:szCs w:val="28"/>
              </w:rPr>
              <w:t xml:space="preserve"> наблюдения и анализа информации </w:t>
            </w:r>
            <w:r w:rsidRPr="007811E7">
              <w:rPr>
                <w:bCs/>
                <w:sz w:val="28"/>
                <w:szCs w:val="28"/>
                <w:lang w:eastAsia="ar-SA"/>
              </w:rPr>
              <w:t>субъектов естественных монополий</w:t>
            </w:r>
          </w:p>
        </w:tc>
        <w:tc>
          <w:tcPr>
            <w:tcW w:w="3260" w:type="dxa"/>
          </w:tcPr>
          <w:p w:rsidR="007811E7" w:rsidRPr="007811E7" w:rsidRDefault="007811E7" w:rsidP="007811E7">
            <w:pPr>
              <w:tabs>
                <w:tab w:val="num" w:pos="176"/>
              </w:tabs>
              <w:jc w:val="both"/>
              <w:rPr>
                <w:bCs/>
                <w:sz w:val="28"/>
                <w:szCs w:val="28"/>
                <w:lang w:eastAsia="ar-SA"/>
              </w:rPr>
            </w:pPr>
            <w:r w:rsidRPr="007811E7">
              <w:rPr>
                <w:sz w:val="28"/>
                <w:szCs w:val="28"/>
              </w:rPr>
              <w:t>С</w:t>
            </w:r>
            <w:r w:rsidRPr="007811E7">
              <w:rPr>
                <w:rFonts w:eastAsia="Calibri"/>
                <w:sz w:val="28"/>
                <w:szCs w:val="28"/>
              </w:rPr>
              <w:t>облюдени</w:t>
            </w:r>
            <w:r w:rsidRPr="007811E7">
              <w:rPr>
                <w:sz w:val="28"/>
                <w:szCs w:val="28"/>
              </w:rPr>
              <w:t>е</w:t>
            </w:r>
            <w:r w:rsidRPr="007811E7">
              <w:rPr>
                <w:rFonts w:eastAsia="Calibri"/>
                <w:sz w:val="28"/>
                <w:szCs w:val="28"/>
              </w:rPr>
              <w:t xml:space="preserve"> стандартов раскрытия информации субъектами естественных монополий</w:t>
            </w:r>
          </w:p>
        </w:tc>
        <w:tc>
          <w:tcPr>
            <w:tcW w:w="1588" w:type="dxa"/>
            <w:gridSpan w:val="2"/>
          </w:tcPr>
          <w:p w:rsidR="007811E7" w:rsidRPr="007811E7" w:rsidRDefault="007811E7" w:rsidP="007811E7">
            <w:pPr>
              <w:tabs>
                <w:tab w:val="num" w:pos="-109"/>
              </w:tabs>
              <w:jc w:val="center"/>
              <w:rPr>
                <w:sz w:val="28"/>
                <w:szCs w:val="28"/>
              </w:rPr>
            </w:pPr>
            <w:r w:rsidRPr="007811E7">
              <w:rPr>
                <w:sz w:val="28"/>
                <w:szCs w:val="28"/>
              </w:rPr>
              <w:t>2016 – 2018 годы</w:t>
            </w:r>
          </w:p>
        </w:tc>
        <w:tc>
          <w:tcPr>
            <w:tcW w:w="2523" w:type="dxa"/>
          </w:tcPr>
          <w:p w:rsidR="007811E7" w:rsidRPr="007811E7" w:rsidRDefault="007811E7" w:rsidP="007811E7">
            <w:pPr>
              <w:tabs>
                <w:tab w:val="num" w:pos="-109"/>
              </w:tabs>
              <w:rPr>
                <w:sz w:val="28"/>
                <w:szCs w:val="28"/>
              </w:rPr>
            </w:pPr>
            <w:r w:rsidRPr="007811E7">
              <w:rPr>
                <w:sz w:val="28"/>
                <w:szCs w:val="28"/>
              </w:rPr>
              <w:t>Департамент ГРЦ и</w:t>
            </w:r>
            <w:proofErr w:type="gramStart"/>
            <w:r w:rsidRPr="007811E7">
              <w:rPr>
                <w:sz w:val="28"/>
                <w:szCs w:val="28"/>
              </w:rPr>
              <w:t xml:space="preserve"> Т</w:t>
            </w:r>
            <w:proofErr w:type="gramEnd"/>
            <w:r w:rsidRPr="007811E7">
              <w:rPr>
                <w:sz w:val="28"/>
                <w:szCs w:val="28"/>
              </w:rPr>
              <w:t xml:space="preserve"> КО</w:t>
            </w:r>
          </w:p>
        </w:tc>
      </w:tr>
    </w:tbl>
    <w:p w:rsidR="007811E7" w:rsidRPr="007811E7" w:rsidRDefault="007811E7">
      <w:pPr>
        <w:rPr>
          <w:rFonts w:ascii="Times New Roman" w:hAnsi="Times New Roman" w:cs="Times New Roman"/>
          <w:b/>
          <w:sz w:val="28"/>
          <w:szCs w:val="28"/>
        </w:rPr>
      </w:pPr>
    </w:p>
    <w:p w:rsidR="0062629A" w:rsidRDefault="0062629A">
      <w:pPr>
        <w:rPr>
          <w:rFonts w:ascii="Times New Roman" w:hAnsi="Times New Roman" w:cs="Times New Roman"/>
          <w:b/>
          <w:sz w:val="28"/>
          <w:szCs w:val="28"/>
        </w:rPr>
        <w:sectPr w:rsidR="0062629A" w:rsidSect="003D294E">
          <w:pgSz w:w="16838" w:h="11906" w:orient="landscape"/>
          <w:pgMar w:top="850" w:right="1134" w:bottom="1276" w:left="1134" w:header="708" w:footer="708" w:gutter="0"/>
          <w:cols w:space="708"/>
          <w:titlePg/>
          <w:docGrid w:linePitch="360"/>
        </w:sectPr>
      </w:pPr>
      <w:r>
        <w:rPr>
          <w:rFonts w:ascii="Times New Roman" w:hAnsi="Times New Roman" w:cs="Times New Roman"/>
          <w:b/>
          <w:sz w:val="28"/>
          <w:szCs w:val="28"/>
        </w:rPr>
        <w:br w:type="page"/>
      </w:r>
    </w:p>
    <w:p w:rsidR="0062629A" w:rsidRPr="00BA74B7" w:rsidRDefault="0062629A" w:rsidP="0062629A">
      <w:pPr>
        <w:spacing w:after="0" w:line="240" w:lineRule="auto"/>
        <w:jc w:val="right"/>
        <w:rPr>
          <w:rFonts w:ascii="Times New Roman" w:hAnsi="Times New Roman"/>
          <w:sz w:val="28"/>
          <w:szCs w:val="28"/>
        </w:rPr>
      </w:pPr>
      <w:r w:rsidRPr="00BA74B7">
        <w:rPr>
          <w:rFonts w:ascii="Times New Roman" w:hAnsi="Times New Roman"/>
          <w:sz w:val="28"/>
          <w:szCs w:val="28"/>
        </w:rPr>
        <w:lastRenderedPageBreak/>
        <w:t>Приложение №</w:t>
      </w:r>
      <w:r>
        <w:rPr>
          <w:rFonts w:ascii="Times New Roman" w:hAnsi="Times New Roman"/>
          <w:sz w:val="28"/>
          <w:szCs w:val="28"/>
        </w:rPr>
        <w:t>6</w:t>
      </w:r>
    </w:p>
    <w:p w:rsidR="0062629A" w:rsidRPr="00BA74B7" w:rsidRDefault="0062629A" w:rsidP="0062629A">
      <w:pPr>
        <w:spacing w:after="0" w:line="240" w:lineRule="auto"/>
        <w:jc w:val="right"/>
        <w:rPr>
          <w:rFonts w:ascii="Times New Roman" w:hAnsi="Times New Roman"/>
          <w:sz w:val="28"/>
          <w:szCs w:val="28"/>
        </w:rPr>
      </w:pPr>
      <w:r w:rsidRPr="00BA74B7">
        <w:rPr>
          <w:rFonts w:ascii="Times New Roman" w:hAnsi="Times New Roman"/>
          <w:sz w:val="28"/>
          <w:szCs w:val="28"/>
        </w:rPr>
        <w:t>к докладу «Состояние и развитие</w:t>
      </w:r>
    </w:p>
    <w:p w:rsidR="0062629A" w:rsidRPr="00BA74B7" w:rsidRDefault="0062629A" w:rsidP="0062629A">
      <w:pPr>
        <w:spacing w:after="0" w:line="240" w:lineRule="auto"/>
        <w:jc w:val="right"/>
        <w:rPr>
          <w:rFonts w:ascii="Times New Roman" w:hAnsi="Times New Roman"/>
          <w:sz w:val="28"/>
          <w:szCs w:val="28"/>
        </w:rPr>
      </w:pPr>
      <w:r w:rsidRPr="00BA74B7">
        <w:rPr>
          <w:rFonts w:ascii="Times New Roman" w:hAnsi="Times New Roman"/>
          <w:sz w:val="28"/>
          <w:szCs w:val="28"/>
        </w:rPr>
        <w:t>конкурентной среды на рынках</w:t>
      </w:r>
    </w:p>
    <w:p w:rsidR="0062629A" w:rsidRPr="00BA74B7" w:rsidRDefault="0062629A" w:rsidP="0062629A">
      <w:pPr>
        <w:spacing w:after="0" w:line="240" w:lineRule="auto"/>
        <w:jc w:val="right"/>
        <w:rPr>
          <w:rFonts w:ascii="Times New Roman" w:hAnsi="Times New Roman"/>
          <w:sz w:val="28"/>
          <w:szCs w:val="28"/>
        </w:rPr>
      </w:pPr>
      <w:r w:rsidRPr="00BA74B7">
        <w:rPr>
          <w:rFonts w:ascii="Times New Roman" w:hAnsi="Times New Roman"/>
          <w:sz w:val="28"/>
          <w:szCs w:val="28"/>
        </w:rPr>
        <w:t>товаров и услуг Костромской области»</w:t>
      </w:r>
    </w:p>
    <w:p w:rsidR="0062629A" w:rsidRDefault="0062629A" w:rsidP="0062629A">
      <w:pPr>
        <w:pStyle w:val="ConsPlusTitle"/>
        <w:jc w:val="center"/>
        <w:rPr>
          <w:rFonts w:ascii="Times New Roman" w:hAnsi="Times New Roman" w:cs="Times New Roman"/>
          <w:sz w:val="28"/>
          <w:szCs w:val="28"/>
        </w:rPr>
      </w:pPr>
    </w:p>
    <w:p w:rsidR="0062629A" w:rsidRDefault="0062629A" w:rsidP="0062629A">
      <w:pPr>
        <w:pStyle w:val="ConsPlusTitle"/>
        <w:jc w:val="center"/>
        <w:rPr>
          <w:rFonts w:ascii="Times New Roman" w:hAnsi="Times New Roman" w:cs="Times New Roman"/>
          <w:sz w:val="28"/>
          <w:szCs w:val="28"/>
        </w:rPr>
      </w:pPr>
    </w:p>
    <w:p w:rsidR="0062629A" w:rsidRDefault="0062629A" w:rsidP="0062629A">
      <w:pPr>
        <w:pStyle w:val="ConsPlusTitle"/>
        <w:jc w:val="center"/>
        <w:rPr>
          <w:rFonts w:ascii="Times New Roman" w:hAnsi="Times New Roman" w:cs="Times New Roman"/>
          <w:sz w:val="28"/>
          <w:szCs w:val="28"/>
        </w:rPr>
      </w:pPr>
    </w:p>
    <w:p w:rsidR="0062629A" w:rsidRPr="001A454D" w:rsidRDefault="0062629A" w:rsidP="0062629A">
      <w:pPr>
        <w:pStyle w:val="ConsPlusTitle"/>
        <w:jc w:val="center"/>
        <w:rPr>
          <w:rFonts w:ascii="Times New Roman" w:hAnsi="Times New Roman" w:cs="Times New Roman"/>
          <w:sz w:val="28"/>
          <w:szCs w:val="28"/>
        </w:rPr>
      </w:pPr>
      <w:r w:rsidRPr="001A454D">
        <w:rPr>
          <w:rFonts w:ascii="Times New Roman" w:hAnsi="Times New Roman" w:cs="Times New Roman"/>
          <w:sz w:val="28"/>
          <w:szCs w:val="28"/>
        </w:rPr>
        <w:t>ГУБЕРНАТОР КОСТРОМСКОЙ ОБЛАСТИ</w:t>
      </w:r>
    </w:p>
    <w:p w:rsidR="0062629A" w:rsidRPr="001A454D" w:rsidRDefault="0062629A" w:rsidP="0062629A">
      <w:pPr>
        <w:pStyle w:val="ConsPlusTitle"/>
        <w:jc w:val="center"/>
        <w:rPr>
          <w:rFonts w:ascii="Times New Roman" w:hAnsi="Times New Roman" w:cs="Times New Roman"/>
          <w:sz w:val="28"/>
          <w:szCs w:val="28"/>
        </w:rPr>
      </w:pPr>
    </w:p>
    <w:p w:rsidR="0062629A" w:rsidRPr="001A454D" w:rsidRDefault="0062629A" w:rsidP="0062629A">
      <w:pPr>
        <w:pStyle w:val="ConsPlusTitle"/>
        <w:jc w:val="center"/>
        <w:rPr>
          <w:rFonts w:ascii="Times New Roman" w:hAnsi="Times New Roman" w:cs="Times New Roman"/>
          <w:sz w:val="28"/>
          <w:szCs w:val="28"/>
        </w:rPr>
      </w:pPr>
      <w:r w:rsidRPr="001A454D">
        <w:rPr>
          <w:rFonts w:ascii="Times New Roman" w:hAnsi="Times New Roman" w:cs="Times New Roman"/>
          <w:sz w:val="28"/>
          <w:szCs w:val="28"/>
        </w:rPr>
        <w:t>ПОСТАНОВЛЕНИЕ</w:t>
      </w:r>
    </w:p>
    <w:p w:rsidR="0062629A" w:rsidRPr="001A454D" w:rsidRDefault="0062629A" w:rsidP="0062629A">
      <w:pPr>
        <w:pStyle w:val="ConsPlusTitle"/>
        <w:jc w:val="center"/>
        <w:rPr>
          <w:rFonts w:ascii="Times New Roman" w:hAnsi="Times New Roman" w:cs="Times New Roman"/>
          <w:sz w:val="28"/>
          <w:szCs w:val="28"/>
        </w:rPr>
      </w:pPr>
      <w:r w:rsidRPr="001A454D">
        <w:rPr>
          <w:rFonts w:ascii="Times New Roman" w:hAnsi="Times New Roman" w:cs="Times New Roman"/>
          <w:sz w:val="28"/>
          <w:szCs w:val="28"/>
        </w:rPr>
        <w:t>от 28 августа 2014 г. N 167</w:t>
      </w:r>
    </w:p>
    <w:p w:rsidR="0062629A" w:rsidRPr="001A454D" w:rsidRDefault="0062629A" w:rsidP="0062629A">
      <w:pPr>
        <w:pStyle w:val="ConsPlusTitle"/>
        <w:jc w:val="center"/>
        <w:rPr>
          <w:rFonts w:ascii="Times New Roman" w:hAnsi="Times New Roman" w:cs="Times New Roman"/>
          <w:sz w:val="28"/>
          <w:szCs w:val="28"/>
        </w:rPr>
      </w:pPr>
    </w:p>
    <w:p w:rsidR="0062629A" w:rsidRPr="001A454D" w:rsidRDefault="0062629A" w:rsidP="0062629A">
      <w:pPr>
        <w:pStyle w:val="ConsPlusTitle"/>
        <w:jc w:val="center"/>
        <w:rPr>
          <w:rFonts w:ascii="Times New Roman" w:hAnsi="Times New Roman" w:cs="Times New Roman"/>
          <w:sz w:val="28"/>
          <w:szCs w:val="28"/>
        </w:rPr>
      </w:pPr>
      <w:r w:rsidRPr="001A454D">
        <w:rPr>
          <w:rFonts w:ascii="Times New Roman" w:hAnsi="Times New Roman" w:cs="Times New Roman"/>
          <w:sz w:val="28"/>
          <w:szCs w:val="28"/>
        </w:rPr>
        <w:t>О МЕЖОТРАСЛЕВОМ СОВЕТЕ ПОТРЕБИТЕЛЕЙ ПО ВОПРОСАМ</w:t>
      </w:r>
    </w:p>
    <w:p w:rsidR="0062629A" w:rsidRPr="001A454D" w:rsidRDefault="0062629A" w:rsidP="0062629A">
      <w:pPr>
        <w:pStyle w:val="ConsPlusTitle"/>
        <w:jc w:val="center"/>
        <w:rPr>
          <w:rFonts w:ascii="Times New Roman" w:hAnsi="Times New Roman" w:cs="Times New Roman"/>
          <w:sz w:val="28"/>
          <w:szCs w:val="28"/>
        </w:rPr>
      </w:pPr>
      <w:r w:rsidRPr="001A454D">
        <w:rPr>
          <w:rFonts w:ascii="Times New Roman" w:hAnsi="Times New Roman" w:cs="Times New Roman"/>
          <w:sz w:val="28"/>
          <w:szCs w:val="28"/>
        </w:rPr>
        <w:t>ДЕЯТЕЛЬНОСТИ СУБЪЕКТОВ ЕСТЕСТВЕННЫХ МОНОПОЛИЙ</w:t>
      </w:r>
    </w:p>
    <w:p w:rsidR="0062629A" w:rsidRPr="001A454D" w:rsidRDefault="0062629A" w:rsidP="0062629A">
      <w:pPr>
        <w:pStyle w:val="ConsPlusTitle"/>
        <w:jc w:val="center"/>
        <w:rPr>
          <w:rFonts w:ascii="Times New Roman" w:hAnsi="Times New Roman" w:cs="Times New Roman"/>
          <w:sz w:val="28"/>
          <w:szCs w:val="28"/>
        </w:rPr>
      </w:pPr>
      <w:r w:rsidRPr="001A454D">
        <w:rPr>
          <w:rFonts w:ascii="Times New Roman" w:hAnsi="Times New Roman" w:cs="Times New Roman"/>
          <w:sz w:val="28"/>
          <w:szCs w:val="28"/>
        </w:rPr>
        <w:t>ПРИ ГУБЕРНАТОРЕ КОСТРОМСКОЙ ОБЛАСТИ</w:t>
      </w:r>
    </w:p>
    <w:p w:rsidR="0062629A" w:rsidRPr="001A454D" w:rsidRDefault="0062629A" w:rsidP="0062629A">
      <w:pPr>
        <w:pStyle w:val="ConsPlusNormal"/>
        <w:jc w:val="center"/>
        <w:rPr>
          <w:rFonts w:ascii="Times New Roman" w:hAnsi="Times New Roman" w:cs="Times New Roman"/>
          <w:sz w:val="28"/>
          <w:szCs w:val="28"/>
        </w:rPr>
      </w:pP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В целях создания и развития механизма общественного </w:t>
      </w:r>
      <w:proofErr w:type="gramStart"/>
      <w:r w:rsidRPr="001A454D">
        <w:rPr>
          <w:rFonts w:ascii="Times New Roman" w:hAnsi="Times New Roman" w:cs="Times New Roman"/>
          <w:sz w:val="28"/>
          <w:szCs w:val="28"/>
        </w:rPr>
        <w:t>контроля за</w:t>
      </w:r>
      <w:proofErr w:type="gramEnd"/>
      <w:r w:rsidRPr="001A454D">
        <w:rPr>
          <w:rFonts w:ascii="Times New Roman" w:hAnsi="Times New Roman" w:cs="Times New Roman"/>
          <w:sz w:val="28"/>
          <w:szCs w:val="28"/>
        </w:rPr>
        <w:t xml:space="preserve"> деятельностью субъектов естественных монополий при планировании и реализации инвестиционных программ и тарифной политики постановляю:</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1. Создать межотраслевой совет потребителей по вопросам деятельности субъектов естественных монополий при губернаторе Костромской области.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2. Утвердить:</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1) </w:t>
      </w:r>
      <w:hyperlink w:anchor="P33" w:history="1">
        <w:r w:rsidRPr="001A454D">
          <w:rPr>
            <w:rFonts w:ascii="Times New Roman" w:hAnsi="Times New Roman" w:cs="Times New Roman"/>
            <w:color w:val="0000FF"/>
            <w:sz w:val="28"/>
            <w:szCs w:val="28"/>
          </w:rPr>
          <w:t>положение</w:t>
        </w:r>
      </w:hyperlink>
      <w:r w:rsidRPr="001A454D">
        <w:rPr>
          <w:rFonts w:ascii="Times New Roman" w:hAnsi="Times New Roman" w:cs="Times New Roman"/>
          <w:sz w:val="28"/>
          <w:szCs w:val="28"/>
        </w:rPr>
        <w:t xml:space="preserve"> о межотраслевом совете потребителей по вопросам деятельности субъектов естественных монополий при губернаторе Костромской области (приложение N 1);</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2) </w:t>
      </w:r>
      <w:hyperlink w:anchor="P163" w:history="1">
        <w:r w:rsidRPr="001A454D">
          <w:rPr>
            <w:rFonts w:ascii="Times New Roman" w:hAnsi="Times New Roman" w:cs="Times New Roman"/>
            <w:color w:val="0000FF"/>
            <w:sz w:val="28"/>
            <w:szCs w:val="28"/>
          </w:rPr>
          <w:t>состав</w:t>
        </w:r>
      </w:hyperlink>
      <w:r w:rsidRPr="001A454D">
        <w:rPr>
          <w:rFonts w:ascii="Times New Roman" w:hAnsi="Times New Roman" w:cs="Times New Roman"/>
          <w:sz w:val="28"/>
          <w:szCs w:val="28"/>
        </w:rPr>
        <w:t xml:space="preserve"> межотраслевого совета потребителей по вопросам деятельности субъектов естественных монополий при губернаторе Костромской области (приложение N 2).</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3. Настоящее постановление вступает в силу со дня его официального опубликования.</w:t>
      </w:r>
    </w:p>
    <w:p w:rsidR="0062629A" w:rsidRPr="001A454D" w:rsidRDefault="0062629A" w:rsidP="0062629A">
      <w:pPr>
        <w:pStyle w:val="ConsPlusNormal"/>
        <w:jc w:val="right"/>
        <w:rPr>
          <w:rFonts w:ascii="Times New Roman" w:hAnsi="Times New Roman" w:cs="Times New Roman"/>
          <w:sz w:val="28"/>
          <w:szCs w:val="28"/>
        </w:rPr>
      </w:pPr>
    </w:p>
    <w:p w:rsidR="0062629A" w:rsidRPr="001A454D" w:rsidRDefault="0062629A" w:rsidP="0062629A">
      <w:pPr>
        <w:pStyle w:val="ConsPlusNormal"/>
        <w:jc w:val="right"/>
        <w:rPr>
          <w:rFonts w:ascii="Times New Roman" w:hAnsi="Times New Roman" w:cs="Times New Roman"/>
          <w:sz w:val="28"/>
          <w:szCs w:val="28"/>
        </w:rPr>
      </w:pPr>
      <w:r w:rsidRPr="001A454D">
        <w:rPr>
          <w:rFonts w:ascii="Times New Roman" w:hAnsi="Times New Roman" w:cs="Times New Roman"/>
          <w:sz w:val="28"/>
          <w:szCs w:val="28"/>
        </w:rPr>
        <w:t>Губернатор</w:t>
      </w:r>
    </w:p>
    <w:p w:rsidR="0062629A" w:rsidRPr="001A454D" w:rsidRDefault="0062629A" w:rsidP="0062629A">
      <w:pPr>
        <w:pStyle w:val="ConsPlusNormal"/>
        <w:jc w:val="right"/>
        <w:rPr>
          <w:rFonts w:ascii="Times New Roman" w:hAnsi="Times New Roman" w:cs="Times New Roman"/>
          <w:sz w:val="28"/>
          <w:szCs w:val="28"/>
        </w:rPr>
      </w:pPr>
      <w:r w:rsidRPr="001A454D">
        <w:rPr>
          <w:rFonts w:ascii="Times New Roman" w:hAnsi="Times New Roman" w:cs="Times New Roman"/>
          <w:sz w:val="28"/>
          <w:szCs w:val="28"/>
        </w:rPr>
        <w:t>Костромской области</w:t>
      </w:r>
    </w:p>
    <w:p w:rsidR="0062629A" w:rsidRPr="001A454D" w:rsidRDefault="0062629A" w:rsidP="0062629A">
      <w:pPr>
        <w:pStyle w:val="ConsPlusNormal"/>
        <w:jc w:val="right"/>
        <w:rPr>
          <w:rFonts w:ascii="Times New Roman" w:hAnsi="Times New Roman" w:cs="Times New Roman"/>
          <w:sz w:val="28"/>
          <w:szCs w:val="28"/>
        </w:rPr>
      </w:pPr>
      <w:r w:rsidRPr="001A454D">
        <w:rPr>
          <w:rFonts w:ascii="Times New Roman" w:hAnsi="Times New Roman" w:cs="Times New Roman"/>
          <w:sz w:val="28"/>
          <w:szCs w:val="28"/>
        </w:rPr>
        <w:t>С.СИТНИКОВ</w:t>
      </w:r>
    </w:p>
    <w:p w:rsidR="0062629A" w:rsidRPr="001A454D" w:rsidRDefault="0062629A" w:rsidP="0062629A">
      <w:pPr>
        <w:pStyle w:val="ConsPlusNormal"/>
        <w:jc w:val="right"/>
        <w:rPr>
          <w:rFonts w:ascii="Times New Roman" w:hAnsi="Times New Roman" w:cs="Times New Roman"/>
          <w:sz w:val="28"/>
          <w:szCs w:val="28"/>
        </w:rPr>
      </w:pPr>
    </w:p>
    <w:p w:rsidR="0062629A" w:rsidRPr="001A454D" w:rsidRDefault="0062629A" w:rsidP="0062629A">
      <w:pPr>
        <w:pStyle w:val="ConsPlusNormal"/>
        <w:jc w:val="right"/>
        <w:rPr>
          <w:rFonts w:ascii="Times New Roman" w:hAnsi="Times New Roman" w:cs="Times New Roman"/>
          <w:sz w:val="28"/>
          <w:szCs w:val="28"/>
        </w:rPr>
      </w:pPr>
    </w:p>
    <w:p w:rsidR="0062629A" w:rsidRPr="001A454D" w:rsidRDefault="0062629A" w:rsidP="0062629A">
      <w:pPr>
        <w:pStyle w:val="ConsPlusNormal"/>
        <w:jc w:val="right"/>
        <w:rPr>
          <w:rFonts w:ascii="Times New Roman" w:hAnsi="Times New Roman" w:cs="Times New Roman"/>
          <w:sz w:val="28"/>
          <w:szCs w:val="28"/>
        </w:rPr>
      </w:pPr>
    </w:p>
    <w:p w:rsidR="0062629A" w:rsidRPr="001A454D" w:rsidRDefault="0062629A" w:rsidP="0062629A">
      <w:pPr>
        <w:pStyle w:val="ConsPlusNormal"/>
        <w:jc w:val="right"/>
        <w:rPr>
          <w:rFonts w:ascii="Times New Roman" w:hAnsi="Times New Roman" w:cs="Times New Roman"/>
          <w:sz w:val="28"/>
          <w:szCs w:val="28"/>
        </w:rPr>
      </w:pPr>
    </w:p>
    <w:p w:rsidR="0062629A" w:rsidRPr="001A454D" w:rsidRDefault="0062629A" w:rsidP="0062629A">
      <w:pPr>
        <w:pStyle w:val="ConsPlusNormal"/>
        <w:jc w:val="right"/>
        <w:rPr>
          <w:rFonts w:ascii="Times New Roman" w:hAnsi="Times New Roman" w:cs="Times New Roman"/>
          <w:sz w:val="28"/>
          <w:szCs w:val="28"/>
        </w:rPr>
      </w:pPr>
    </w:p>
    <w:p w:rsidR="0062629A" w:rsidRPr="001A454D" w:rsidRDefault="0062629A" w:rsidP="0062629A">
      <w:pPr>
        <w:pStyle w:val="ConsPlusNormal"/>
        <w:jc w:val="right"/>
        <w:rPr>
          <w:rFonts w:ascii="Times New Roman" w:hAnsi="Times New Roman" w:cs="Times New Roman"/>
          <w:sz w:val="28"/>
          <w:szCs w:val="28"/>
        </w:rPr>
      </w:pPr>
      <w:r w:rsidRPr="001A454D">
        <w:rPr>
          <w:rFonts w:ascii="Times New Roman" w:hAnsi="Times New Roman" w:cs="Times New Roman"/>
          <w:sz w:val="28"/>
          <w:szCs w:val="28"/>
        </w:rPr>
        <w:t>Приложение N 1</w:t>
      </w:r>
    </w:p>
    <w:p w:rsidR="0062629A" w:rsidRPr="001A454D" w:rsidRDefault="0062629A" w:rsidP="0062629A">
      <w:pPr>
        <w:pStyle w:val="ConsPlusNormal"/>
        <w:jc w:val="right"/>
        <w:rPr>
          <w:rFonts w:ascii="Times New Roman" w:hAnsi="Times New Roman" w:cs="Times New Roman"/>
          <w:sz w:val="28"/>
          <w:szCs w:val="28"/>
        </w:rPr>
      </w:pPr>
    </w:p>
    <w:p w:rsidR="0062629A" w:rsidRPr="001A454D" w:rsidRDefault="0062629A" w:rsidP="0062629A">
      <w:pPr>
        <w:pStyle w:val="ConsPlusNormal"/>
        <w:jc w:val="right"/>
        <w:rPr>
          <w:rFonts w:ascii="Times New Roman" w:hAnsi="Times New Roman" w:cs="Times New Roman"/>
          <w:sz w:val="28"/>
          <w:szCs w:val="28"/>
        </w:rPr>
      </w:pPr>
      <w:r w:rsidRPr="001A454D">
        <w:rPr>
          <w:rFonts w:ascii="Times New Roman" w:hAnsi="Times New Roman" w:cs="Times New Roman"/>
          <w:sz w:val="28"/>
          <w:szCs w:val="28"/>
        </w:rPr>
        <w:t>Утверждено</w:t>
      </w:r>
    </w:p>
    <w:p w:rsidR="0062629A" w:rsidRPr="001A454D" w:rsidRDefault="0062629A" w:rsidP="0062629A">
      <w:pPr>
        <w:pStyle w:val="ConsPlusNormal"/>
        <w:jc w:val="right"/>
        <w:rPr>
          <w:rFonts w:ascii="Times New Roman" w:hAnsi="Times New Roman" w:cs="Times New Roman"/>
          <w:sz w:val="28"/>
          <w:szCs w:val="28"/>
        </w:rPr>
      </w:pPr>
      <w:r w:rsidRPr="001A454D">
        <w:rPr>
          <w:rFonts w:ascii="Times New Roman" w:hAnsi="Times New Roman" w:cs="Times New Roman"/>
          <w:sz w:val="28"/>
          <w:szCs w:val="28"/>
        </w:rPr>
        <w:t>постановлением</w:t>
      </w:r>
    </w:p>
    <w:p w:rsidR="0062629A" w:rsidRPr="001A454D" w:rsidRDefault="0062629A" w:rsidP="0062629A">
      <w:pPr>
        <w:pStyle w:val="ConsPlusNormal"/>
        <w:jc w:val="right"/>
        <w:rPr>
          <w:rFonts w:ascii="Times New Roman" w:hAnsi="Times New Roman" w:cs="Times New Roman"/>
          <w:sz w:val="28"/>
          <w:szCs w:val="28"/>
        </w:rPr>
      </w:pPr>
      <w:r w:rsidRPr="001A454D">
        <w:rPr>
          <w:rFonts w:ascii="Times New Roman" w:hAnsi="Times New Roman" w:cs="Times New Roman"/>
          <w:sz w:val="28"/>
          <w:szCs w:val="28"/>
        </w:rPr>
        <w:t>губернатора</w:t>
      </w:r>
    </w:p>
    <w:p w:rsidR="0062629A" w:rsidRPr="001A454D" w:rsidRDefault="0062629A" w:rsidP="0062629A">
      <w:pPr>
        <w:pStyle w:val="ConsPlusNormal"/>
        <w:jc w:val="right"/>
        <w:rPr>
          <w:rFonts w:ascii="Times New Roman" w:hAnsi="Times New Roman" w:cs="Times New Roman"/>
          <w:sz w:val="28"/>
          <w:szCs w:val="28"/>
        </w:rPr>
      </w:pPr>
      <w:r w:rsidRPr="001A454D">
        <w:rPr>
          <w:rFonts w:ascii="Times New Roman" w:hAnsi="Times New Roman" w:cs="Times New Roman"/>
          <w:sz w:val="28"/>
          <w:szCs w:val="28"/>
        </w:rPr>
        <w:t>Костромской области</w:t>
      </w:r>
    </w:p>
    <w:p w:rsidR="0062629A" w:rsidRPr="001A454D" w:rsidRDefault="0062629A" w:rsidP="0062629A">
      <w:pPr>
        <w:pStyle w:val="ConsPlusNormal"/>
        <w:jc w:val="right"/>
        <w:rPr>
          <w:rFonts w:ascii="Times New Roman" w:hAnsi="Times New Roman" w:cs="Times New Roman"/>
          <w:sz w:val="28"/>
          <w:szCs w:val="28"/>
        </w:rPr>
      </w:pPr>
      <w:r w:rsidRPr="001A454D">
        <w:rPr>
          <w:rFonts w:ascii="Times New Roman" w:hAnsi="Times New Roman" w:cs="Times New Roman"/>
          <w:sz w:val="28"/>
          <w:szCs w:val="28"/>
        </w:rPr>
        <w:lastRenderedPageBreak/>
        <w:t>от 28 августа 2014 г. N 167</w:t>
      </w:r>
    </w:p>
    <w:p w:rsidR="0062629A" w:rsidRPr="001A454D" w:rsidRDefault="0062629A" w:rsidP="0062629A">
      <w:pPr>
        <w:pStyle w:val="ConsPlusNormal"/>
        <w:jc w:val="right"/>
        <w:rPr>
          <w:rFonts w:ascii="Times New Roman" w:hAnsi="Times New Roman" w:cs="Times New Roman"/>
          <w:sz w:val="28"/>
          <w:szCs w:val="28"/>
        </w:rPr>
      </w:pPr>
    </w:p>
    <w:p w:rsidR="0062629A" w:rsidRPr="001A454D" w:rsidRDefault="0062629A" w:rsidP="0062629A">
      <w:pPr>
        <w:pStyle w:val="ConsPlusTitle"/>
        <w:jc w:val="center"/>
        <w:rPr>
          <w:rFonts w:ascii="Times New Roman" w:hAnsi="Times New Roman" w:cs="Times New Roman"/>
          <w:sz w:val="28"/>
          <w:szCs w:val="28"/>
        </w:rPr>
      </w:pPr>
      <w:bookmarkStart w:id="19" w:name="P33"/>
      <w:bookmarkEnd w:id="19"/>
      <w:r w:rsidRPr="001A454D">
        <w:rPr>
          <w:rFonts w:ascii="Times New Roman" w:hAnsi="Times New Roman" w:cs="Times New Roman"/>
          <w:sz w:val="28"/>
          <w:szCs w:val="28"/>
        </w:rPr>
        <w:t>ПОЛОЖЕНИЕ</w:t>
      </w:r>
    </w:p>
    <w:p w:rsidR="0062629A" w:rsidRPr="001A454D" w:rsidRDefault="0062629A" w:rsidP="0062629A">
      <w:pPr>
        <w:pStyle w:val="ConsPlusTitle"/>
        <w:jc w:val="center"/>
        <w:rPr>
          <w:rFonts w:ascii="Times New Roman" w:hAnsi="Times New Roman" w:cs="Times New Roman"/>
          <w:sz w:val="28"/>
          <w:szCs w:val="28"/>
        </w:rPr>
      </w:pPr>
      <w:r w:rsidRPr="001A454D">
        <w:rPr>
          <w:rFonts w:ascii="Times New Roman" w:hAnsi="Times New Roman" w:cs="Times New Roman"/>
          <w:sz w:val="28"/>
          <w:szCs w:val="28"/>
        </w:rPr>
        <w:t>о межотраслевом совете потребителей по вопросам</w:t>
      </w:r>
    </w:p>
    <w:p w:rsidR="0062629A" w:rsidRPr="001A454D" w:rsidRDefault="0062629A" w:rsidP="0062629A">
      <w:pPr>
        <w:pStyle w:val="ConsPlusTitle"/>
        <w:jc w:val="center"/>
        <w:rPr>
          <w:rFonts w:ascii="Times New Roman" w:hAnsi="Times New Roman" w:cs="Times New Roman"/>
          <w:sz w:val="28"/>
          <w:szCs w:val="28"/>
        </w:rPr>
      </w:pPr>
      <w:r w:rsidRPr="001A454D">
        <w:rPr>
          <w:rFonts w:ascii="Times New Roman" w:hAnsi="Times New Roman" w:cs="Times New Roman"/>
          <w:sz w:val="28"/>
          <w:szCs w:val="28"/>
        </w:rPr>
        <w:t>деятельности субъектов естественных монополий</w:t>
      </w:r>
    </w:p>
    <w:p w:rsidR="0062629A" w:rsidRPr="001A454D" w:rsidRDefault="0062629A" w:rsidP="0062629A">
      <w:pPr>
        <w:pStyle w:val="ConsPlusTitle"/>
        <w:jc w:val="center"/>
        <w:rPr>
          <w:rFonts w:ascii="Times New Roman" w:hAnsi="Times New Roman" w:cs="Times New Roman"/>
          <w:sz w:val="28"/>
          <w:szCs w:val="28"/>
        </w:rPr>
      </w:pPr>
      <w:r w:rsidRPr="001A454D">
        <w:rPr>
          <w:rFonts w:ascii="Times New Roman" w:hAnsi="Times New Roman" w:cs="Times New Roman"/>
          <w:sz w:val="28"/>
          <w:szCs w:val="28"/>
        </w:rPr>
        <w:t>при губернаторе Костромской области</w:t>
      </w:r>
    </w:p>
    <w:p w:rsidR="0062629A" w:rsidRPr="001A454D" w:rsidRDefault="0062629A" w:rsidP="0062629A">
      <w:pPr>
        <w:pStyle w:val="ConsPlusNormal"/>
        <w:jc w:val="center"/>
        <w:rPr>
          <w:rFonts w:ascii="Times New Roman" w:hAnsi="Times New Roman" w:cs="Times New Roman"/>
          <w:sz w:val="28"/>
          <w:szCs w:val="28"/>
        </w:rPr>
      </w:pPr>
    </w:p>
    <w:p w:rsidR="0062629A" w:rsidRPr="001A454D" w:rsidRDefault="0062629A" w:rsidP="0062629A">
      <w:pPr>
        <w:pStyle w:val="ConsPlusNormal"/>
        <w:jc w:val="center"/>
        <w:rPr>
          <w:rFonts w:ascii="Times New Roman" w:hAnsi="Times New Roman" w:cs="Times New Roman"/>
          <w:sz w:val="28"/>
          <w:szCs w:val="28"/>
        </w:rPr>
      </w:pPr>
      <w:r w:rsidRPr="001A454D">
        <w:rPr>
          <w:rFonts w:ascii="Times New Roman" w:hAnsi="Times New Roman" w:cs="Times New Roman"/>
          <w:sz w:val="28"/>
          <w:szCs w:val="28"/>
        </w:rPr>
        <w:t>Глава 1. ОБЩИЕ ПОЛОЖЕНИЯ</w:t>
      </w:r>
    </w:p>
    <w:p w:rsidR="0062629A" w:rsidRPr="001A454D" w:rsidRDefault="0062629A" w:rsidP="0062629A">
      <w:pPr>
        <w:pStyle w:val="ConsPlusNormal"/>
        <w:jc w:val="center"/>
        <w:rPr>
          <w:rFonts w:ascii="Times New Roman" w:hAnsi="Times New Roman" w:cs="Times New Roman"/>
          <w:sz w:val="28"/>
          <w:szCs w:val="28"/>
        </w:rPr>
      </w:pP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1. </w:t>
      </w:r>
      <w:proofErr w:type="gramStart"/>
      <w:r w:rsidRPr="001A454D">
        <w:rPr>
          <w:rFonts w:ascii="Times New Roman" w:hAnsi="Times New Roman" w:cs="Times New Roman"/>
          <w:sz w:val="28"/>
          <w:szCs w:val="28"/>
        </w:rPr>
        <w:t xml:space="preserve">Межотраслевой совет потребителей по вопросам деятельности субъектов естественных монополий при губернаторе Костромской области (далее - Совет) является постоянно действующим </w:t>
      </w:r>
      <w:proofErr w:type="spellStart"/>
      <w:r w:rsidRPr="001A454D">
        <w:rPr>
          <w:rFonts w:ascii="Times New Roman" w:hAnsi="Times New Roman" w:cs="Times New Roman"/>
          <w:sz w:val="28"/>
          <w:szCs w:val="28"/>
        </w:rPr>
        <w:t>совещательно-консультативным</w:t>
      </w:r>
      <w:proofErr w:type="spellEnd"/>
      <w:r w:rsidRPr="001A454D">
        <w:rPr>
          <w:rFonts w:ascii="Times New Roman" w:hAnsi="Times New Roman" w:cs="Times New Roman"/>
          <w:sz w:val="28"/>
          <w:szCs w:val="28"/>
        </w:rPr>
        <w:t xml:space="preserve"> органом при губернаторе Костромской области, созданным в целях достижения баланса интересов потребителей и субъектов естественных монополий, обеспечивающего доступность реализуемых субъектами естественных монополий товаров и услуг для потребителей, а также доведение до департамента государственного регулирования цен и тарифов Костромской области и субъектов</w:t>
      </w:r>
      <w:proofErr w:type="gramEnd"/>
      <w:r w:rsidRPr="001A454D">
        <w:rPr>
          <w:rFonts w:ascii="Times New Roman" w:hAnsi="Times New Roman" w:cs="Times New Roman"/>
          <w:sz w:val="28"/>
          <w:szCs w:val="28"/>
        </w:rPr>
        <w:t xml:space="preserve"> естественных монополий позиции потребителей.</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2. Совет в своей деятельности руководствуется </w:t>
      </w:r>
      <w:hyperlink r:id="rId42" w:history="1">
        <w:r w:rsidRPr="001A454D">
          <w:rPr>
            <w:rFonts w:ascii="Times New Roman" w:hAnsi="Times New Roman" w:cs="Times New Roman"/>
            <w:color w:val="0000FF"/>
            <w:sz w:val="28"/>
            <w:szCs w:val="28"/>
          </w:rPr>
          <w:t>Конституцией</w:t>
        </w:r>
      </w:hyperlink>
      <w:r w:rsidRPr="001A454D">
        <w:rPr>
          <w:rFonts w:ascii="Times New Roman" w:hAnsi="Times New Roman" w:cs="Times New Roman"/>
          <w:sz w:val="28"/>
          <w:szCs w:val="28"/>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43" w:history="1">
        <w:r w:rsidRPr="001A454D">
          <w:rPr>
            <w:rFonts w:ascii="Times New Roman" w:hAnsi="Times New Roman" w:cs="Times New Roman"/>
            <w:color w:val="0000FF"/>
            <w:sz w:val="28"/>
            <w:szCs w:val="28"/>
          </w:rPr>
          <w:t>Уставом</w:t>
        </w:r>
      </w:hyperlink>
      <w:r w:rsidRPr="001A454D">
        <w:rPr>
          <w:rFonts w:ascii="Times New Roman" w:hAnsi="Times New Roman" w:cs="Times New Roman"/>
          <w:sz w:val="28"/>
          <w:szCs w:val="28"/>
        </w:rPr>
        <w:t xml:space="preserve"> Костромской области и иными нормативными правовыми актами Костромской области, а также настоящим положением.</w:t>
      </w:r>
    </w:p>
    <w:p w:rsidR="0062629A" w:rsidRPr="001A454D" w:rsidRDefault="0062629A" w:rsidP="0062629A">
      <w:pPr>
        <w:pStyle w:val="ConsPlusNormal"/>
        <w:jc w:val="center"/>
        <w:rPr>
          <w:rFonts w:ascii="Times New Roman" w:hAnsi="Times New Roman" w:cs="Times New Roman"/>
          <w:sz w:val="28"/>
          <w:szCs w:val="28"/>
        </w:rPr>
      </w:pPr>
    </w:p>
    <w:p w:rsidR="0062629A" w:rsidRPr="001A454D" w:rsidRDefault="0062629A" w:rsidP="0062629A">
      <w:pPr>
        <w:pStyle w:val="ConsPlusNormal"/>
        <w:jc w:val="center"/>
        <w:rPr>
          <w:rFonts w:ascii="Times New Roman" w:hAnsi="Times New Roman" w:cs="Times New Roman"/>
          <w:sz w:val="28"/>
          <w:szCs w:val="28"/>
        </w:rPr>
      </w:pPr>
      <w:r w:rsidRPr="001A454D">
        <w:rPr>
          <w:rFonts w:ascii="Times New Roman" w:hAnsi="Times New Roman" w:cs="Times New Roman"/>
          <w:sz w:val="28"/>
          <w:szCs w:val="28"/>
        </w:rPr>
        <w:t>Глава 2. ПРИНЦИПЫ ДЕЯТЕЛЬНОСТИ СОВЕТА</w:t>
      </w:r>
    </w:p>
    <w:p w:rsidR="0062629A" w:rsidRPr="001A454D" w:rsidRDefault="0062629A" w:rsidP="0062629A">
      <w:pPr>
        <w:pStyle w:val="ConsPlusNormal"/>
        <w:jc w:val="center"/>
        <w:rPr>
          <w:rFonts w:ascii="Times New Roman" w:hAnsi="Times New Roman" w:cs="Times New Roman"/>
          <w:sz w:val="28"/>
          <w:szCs w:val="28"/>
        </w:rPr>
      </w:pP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3. Принципы деятельности Совета включают в себя:</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1) полноту учета мнений широкого круга потребителей, предусматривающего участие Совета на каждом этапе формирования и реализации инвестиционных программ субъектов естественных монополий и формирования тарифа на их товары и услуги с обязательным итоговым учетом мнения Совета и его публичным размещением на официальном сайте администрации Костромской области в информационно-телекоммуникационной сети Интернет.</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При наличии замечаний или комментариев по инвестиционным программам субъектов естественных монополий, проектам тарифных заявок и устанавливаемым тарифам Совет направляет их в департамент государственного регулирования цен и тарифов Костромской области для последующего рассмотрения на заседании правления департамента государственного регулирования цен и тарифов Костромской области (далее - правление).</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lastRenderedPageBreak/>
        <w:t>Представленные замечания рассматриваются департаментом государственного регулирования цен и тарифов Костромской области в обязательном порядке с представлением письменного обоснования по каждой позиции в течение 5 рабочих дней со дня их поступления;</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2) независимость, при которой текущая профессиональная деятельность членов Совета не должна влиять на объективность принимаемых ими решений;</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3) баланс представительства, обеспечивающего сбалансированное представительство в Совете различных групп;</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4) открытость и гласность деятельности Совета на всех этапах, осуществляемые посредством размещения на официальном сайте администрации Костромской области в информационно-телекоммуникационной сети Интернет протоколов заседаний, решений, рекомендаций Совета, а также обеспечения </w:t>
      </w:r>
      <w:proofErr w:type="spellStart"/>
      <w:proofErr w:type="gramStart"/>
      <w:r w:rsidRPr="001A454D">
        <w:rPr>
          <w:rFonts w:ascii="Times New Roman" w:hAnsi="Times New Roman" w:cs="Times New Roman"/>
          <w:sz w:val="28"/>
          <w:szCs w:val="28"/>
        </w:rPr>
        <w:t>интернет-трансляций</w:t>
      </w:r>
      <w:proofErr w:type="spellEnd"/>
      <w:proofErr w:type="gramEnd"/>
      <w:r w:rsidRPr="001A454D">
        <w:rPr>
          <w:rFonts w:ascii="Times New Roman" w:hAnsi="Times New Roman" w:cs="Times New Roman"/>
          <w:sz w:val="28"/>
          <w:szCs w:val="28"/>
        </w:rPr>
        <w:t xml:space="preserve"> заседаний Совета (при наличии технической возможности).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На заседаниях Совета могут присутствовать все заинтересованные граждане и представители средств массовой информации.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4. Работа членов Совета осуществляется исключительно на безвозмездной добровольной основе.</w:t>
      </w:r>
    </w:p>
    <w:p w:rsidR="0062629A" w:rsidRPr="001A454D" w:rsidRDefault="0062629A" w:rsidP="0062629A">
      <w:pPr>
        <w:pStyle w:val="ConsPlusNormal"/>
        <w:jc w:val="center"/>
        <w:rPr>
          <w:rFonts w:ascii="Times New Roman" w:hAnsi="Times New Roman" w:cs="Times New Roman"/>
          <w:sz w:val="28"/>
          <w:szCs w:val="28"/>
        </w:rPr>
      </w:pPr>
    </w:p>
    <w:p w:rsidR="0062629A" w:rsidRPr="001A454D" w:rsidRDefault="0062629A" w:rsidP="0062629A">
      <w:pPr>
        <w:pStyle w:val="ConsPlusNormal"/>
        <w:jc w:val="center"/>
        <w:rPr>
          <w:rFonts w:ascii="Times New Roman" w:hAnsi="Times New Roman" w:cs="Times New Roman"/>
          <w:sz w:val="28"/>
          <w:szCs w:val="28"/>
        </w:rPr>
      </w:pPr>
      <w:r w:rsidRPr="001A454D">
        <w:rPr>
          <w:rFonts w:ascii="Times New Roman" w:hAnsi="Times New Roman" w:cs="Times New Roman"/>
          <w:sz w:val="28"/>
          <w:szCs w:val="28"/>
        </w:rPr>
        <w:t>Глава 3. ЗАДАЧИ СОВЕТА</w:t>
      </w:r>
    </w:p>
    <w:p w:rsidR="0062629A" w:rsidRPr="001A454D" w:rsidRDefault="0062629A" w:rsidP="0062629A">
      <w:pPr>
        <w:pStyle w:val="ConsPlusNormal"/>
        <w:jc w:val="center"/>
        <w:rPr>
          <w:rFonts w:ascii="Times New Roman" w:hAnsi="Times New Roman" w:cs="Times New Roman"/>
          <w:sz w:val="28"/>
          <w:szCs w:val="28"/>
        </w:rPr>
      </w:pP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5. Основными задачами Совета являются:</w:t>
      </w:r>
    </w:p>
    <w:p w:rsidR="0062629A" w:rsidRPr="001A454D" w:rsidRDefault="0062629A" w:rsidP="0062629A">
      <w:pPr>
        <w:pStyle w:val="ConsPlusNormal"/>
        <w:ind w:firstLine="540"/>
        <w:jc w:val="both"/>
        <w:rPr>
          <w:rFonts w:ascii="Times New Roman" w:hAnsi="Times New Roman" w:cs="Times New Roman"/>
          <w:sz w:val="28"/>
          <w:szCs w:val="28"/>
        </w:rPr>
      </w:pPr>
      <w:proofErr w:type="gramStart"/>
      <w:r w:rsidRPr="001A454D">
        <w:rPr>
          <w:rFonts w:ascii="Times New Roman" w:hAnsi="Times New Roman" w:cs="Times New Roman"/>
          <w:sz w:val="28"/>
          <w:szCs w:val="28"/>
        </w:rPr>
        <w:t>1) участие в разработке и обсуждении на ранних стадиях формирования стратегических документов Костромской области, которые могут определять перечень инвестиционных объектов субъектов естественных монополий, подлежащих последующему включению в инвестиционные программы субъектов естественных монополий, схемы территориального планирования Костромской области, прогнозы социально-экономического развития Костромской области и др., в соответствии с регламентом участия Совета в разработке и обсуждении указанных стратегических документов;</w:t>
      </w:r>
      <w:proofErr w:type="gramEnd"/>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2) подготовка заключений на проекты инвестиционных программ субъектов естественных монополий с учетом защиты интересов потребителей, итогов широкого общественного обсуждения, а также взаимосвязи со стратегическими документами в сфере социально-экономического развития Костромской области;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3) осуществление общественного контроля формирования и реализации инвестиционных программ субъектов естественных монополий;</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4) осуществление общественного контроля тарифного регулирования субъектов естественных монополий с учетом поступивших предложений по установлению тарифов на товары (услуги) субъектов естественных монополий;</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5) обеспечение взаимодействия потребителей с департаментом государственного регулирования цен и тарифов Костромской области, департаментом топливно-энергетического комплекса и жилищно-</w:t>
      </w:r>
      <w:r w:rsidRPr="001A454D">
        <w:rPr>
          <w:rFonts w:ascii="Times New Roman" w:hAnsi="Times New Roman" w:cs="Times New Roman"/>
          <w:sz w:val="28"/>
          <w:szCs w:val="28"/>
        </w:rPr>
        <w:lastRenderedPageBreak/>
        <w:t>коммунального хозяйства Костромской области и субъектами естественных монополий.</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6. Задачи, стоящие перед Советом, с учетом </w:t>
      </w:r>
      <w:proofErr w:type="gramStart"/>
      <w:r w:rsidRPr="001A454D">
        <w:rPr>
          <w:rFonts w:ascii="Times New Roman" w:hAnsi="Times New Roman" w:cs="Times New Roman"/>
          <w:sz w:val="28"/>
          <w:szCs w:val="28"/>
        </w:rPr>
        <w:t>специфики сфер деятельности субъектов естественных монополий</w:t>
      </w:r>
      <w:proofErr w:type="gramEnd"/>
      <w:r w:rsidRPr="001A454D">
        <w:rPr>
          <w:rFonts w:ascii="Times New Roman" w:hAnsi="Times New Roman" w:cs="Times New Roman"/>
          <w:sz w:val="28"/>
          <w:szCs w:val="28"/>
        </w:rPr>
        <w:t xml:space="preserve"> могут реализовываться:</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1) на стадии формирования и утверждения схем территориального планирования Костромской области и других стратегических документов по вопросам территориального и экономического развития Костромской области посредством учета мнения по стратегическим документам развития соответствующей отрасли естественной монополии, социально-экономического развития Костромской области, схемам территориального планирования и т.д.;</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2) на стадии формирования и утверждения инвестиционных программ субъектов естественных монополий посредством:</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оценки </w:t>
      </w:r>
      <w:proofErr w:type="gramStart"/>
      <w:r w:rsidRPr="001A454D">
        <w:rPr>
          <w:rFonts w:ascii="Times New Roman" w:hAnsi="Times New Roman" w:cs="Times New Roman"/>
          <w:sz w:val="28"/>
          <w:szCs w:val="28"/>
        </w:rPr>
        <w:t>соответствия положений проекта инвестиционной программы субъекта естественной монополии</w:t>
      </w:r>
      <w:proofErr w:type="gramEnd"/>
      <w:r w:rsidRPr="001A454D">
        <w:rPr>
          <w:rFonts w:ascii="Times New Roman" w:hAnsi="Times New Roman" w:cs="Times New Roman"/>
          <w:sz w:val="28"/>
          <w:szCs w:val="28"/>
        </w:rPr>
        <w:t xml:space="preserve"> стратегическим документам по вопросам развития соответствующей отрасли естественных монополий, территориального и экономического развития Костромской области;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анализа показателей экономической, технологической, социальной и экологической эффективности проекта инвестиционной программы субъектов естественных монополий;</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оценки проведенной </w:t>
      </w:r>
      <w:proofErr w:type="gramStart"/>
      <w:r w:rsidRPr="001A454D">
        <w:rPr>
          <w:rFonts w:ascii="Times New Roman" w:hAnsi="Times New Roman" w:cs="Times New Roman"/>
          <w:sz w:val="28"/>
          <w:szCs w:val="28"/>
        </w:rPr>
        <w:t>экспертизы проекта инвестиционной программы субъекта естественной монополии</w:t>
      </w:r>
      <w:proofErr w:type="gramEnd"/>
      <w:r w:rsidRPr="001A454D">
        <w:rPr>
          <w:rFonts w:ascii="Times New Roman" w:hAnsi="Times New Roman" w:cs="Times New Roman"/>
          <w:sz w:val="28"/>
          <w:szCs w:val="28"/>
        </w:rPr>
        <w:t xml:space="preserve"> и при необходимости инициирования повторной экспертизы (в соответствии со стандартом проведения публичного технологического и ценового аудита);</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подготовки заключения на проект инвестиционной программы субъекта естественной монополии, содержащего, в том числе, оценку обоснованности включения тех или иных объектов в инвестиционную программу, оценку показателей эффективности инвестиционной программы, оценку обоснованности источников финансирования и их объемов;</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представления альтернативных предложений при формировании инвестиционной программы субъекта естественной монополии;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оценки </w:t>
      </w:r>
      <w:proofErr w:type="gramStart"/>
      <w:r w:rsidRPr="001A454D">
        <w:rPr>
          <w:rFonts w:ascii="Times New Roman" w:hAnsi="Times New Roman" w:cs="Times New Roman"/>
          <w:sz w:val="28"/>
          <w:szCs w:val="28"/>
        </w:rPr>
        <w:t>степени соответствия проекта инвестиционной программы субъекта естественных монополий</w:t>
      </w:r>
      <w:proofErr w:type="gramEnd"/>
      <w:r w:rsidRPr="001A454D">
        <w:rPr>
          <w:rFonts w:ascii="Times New Roman" w:hAnsi="Times New Roman" w:cs="Times New Roman"/>
          <w:sz w:val="28"/>
          <w:szCs w:val="28"/>
        </w:rPr>
        <w:t xml:space="preserve"> потребностям потребителей с учетом сохранения надежности системы и качества;</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привлечения к рассмотрению </w:t>
      </w:r>
      <w:proofErr w:type="gramStart"/>
      <w:r w:rsidRPr="001A454D">
        <w:rPr>
          <w:rFonts w:ascii="Times New Roman" w:hAnsi="Times New Roman" w:cs="Times New Roman"/>
          <w:sz w:val="28"/>
          <w:szCs w:val="28"/>
        </w:rPr>
        <w:t>проекта инвестиционной программы субъекта естественной монополии независимых экспертов</w:t>
      </w:r>
      <w:proofErr w:type="gramEnd"/>
      <w:r w:rsidRPr="001A454D">
        <w:rPr>
          <w:rFonts w:ascii="Times New Roman" w:hAnsi="Times New Roman" w:cs="Times New Roman"/>
          <w:sz w:val="28"/>
          <w:szCs w:val="28"/>
        </w:rPr>
        <w:t xml:space="preserve"> и специализированных организаций;</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проведения общественного </w:t>
      </w:r>
      <w:proofErr w:type="gramStart"/>
      <w:r w:rsidRPr="001A454D">
        <w:rPr>
          <w:rFonts w:ascii="Times New Roman" w:hAnsi="Times New Roman" w:cs="Times New Roman"/>
          <w:sz w:val="28"/>
          <w:szCs w:val="28"/>
        </w:rPr>
        <w:t>обсуждения проекта инвестиционной программы субъекта естественной монополии</w:t>
      </w:r>
      <w:proofErr w:type="gramEnd"/>
      <w:r w:rsidRPr="001A454D">
        <w:rPr>
          <w:rFonts w:ascii="Times New Roman" w:hAnsi="Times New Roman" w:cs="Times New Roman"/>
          <w:sz w:val="28"/>
          <w:szCs w:val="28"/>
        </w:rPr>
        <w:t xml:space="preserve"> на официальном сайте администрации Костромской области в информационно-телекоммуникационной сети Интернет и подготовки предложений по корректировке программы по результатам общественного обсуждения;</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подготовки рекомендаций для субъекта естественных монополий и (или) администрации Костромской области о целесообразности утверждения </w:t>
      </w:r>
      <w:r w:rsidRPr="001A454D">
        <w:rPr>
          <w:rFonts w:ascii="Times New Roman" w:hAnsi="Times New Roman" w:cs="Times New Roman"/>
          <w:sz w:val="28"/>
          <w:szCs w:val="28"/>
        </w:rPr>
        <w:lastRenderedPageBreak/>
        <w:t>(корректировки) проекта инвестиционной программы субъекта естественной монополии;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размещения вышеуказанных материалов на официальном сайте администрации Костромской области в информационно-телекоммуникационной сети Интернет;</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3) на стадии реализации инвестиционных программ субъектов естественных монополий посредством:</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осуществления </w:t>
      </w:r>
      <w:proofErr w:type="gramStart"/>
      <w:r w:rsidRPr="001A454D">
        <w:rPr>
          <w:rFonts w:ascii="Times New Roman" w:hAnsi="Times New Roman" w:cs="Times New Roman"/>
          <w:sz w:val="28"/>
          <w:szCs w:val="28"/>
        </w:rPr>
        <w:t>мониторинга хода реализации инвестиционной программы субъекта естественной</w:t>
      </w:r>
      <w:proofErr w:type="gramEnd"/>
      <w:r w:rsidRPr="001A454D">
        <w:rPr>
          <w:rFonts w:ascii="Times New Roman" w:hAnsi="Times New Roman" w:cs="Times New Roman"/>
          <w:sz w:val="28"/>
          <w:szCs w:val="28"/>
        </w:rPr>
        <w:t xml:space="preserve"> монополии, достижения (</w:t>
      </w:r>
      <w:proofErr w:type="spellStart"/>
      <w:r w:rsidRPr="001A454D">
        <w:rPr>
          <w:rFonts w:ascii="Times New Roman" w:hAnsi="Times New Roman" w:cs="Times New Roman"/>
          <w:sz w:val="28"/>
          <w:szCs w:val="28"/>
        </w:rPr>
        <w:t>недостижения</w:t>
      </w:r>
      <w:proofErr w:type="spellEnd"/>
      <w:r w:rsidRPr="001A454D">
        <w:rPr>
          <w:rFonts w:ascii="Times New Roman" w:hAnsi="Times New Roman" w:cs="Times New Roman"/>
          <w:sz w:val="28"/>
          <w:szCs w:val="28"/>
        </w:rPr>
        <w:t>) целевых показателей инвестиционной программы, соблюдения (несоблюдения) графика и объемов финансирования инвестиционной программы субъекта естественной монополии;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оценки загруженности построенных (модернизированных) мощностей, их </w:t>
      </w:r>
      <w:proofErr w:type="spellStart"/>
      <w:r w:rsidRPr="001A454D">
        <w:rPr>
          <w:rFonts w:ascii="Times New Roman" w:hAnsi="Times New Roman" w:cs="Times New Roman"/>
          <w:sz w:val="28"/>
          <w:szCs w:val="28"/>
        </w:rPr>
        <w:t>востребованности</w:t>
      </w:r>
      <w:proofErr w:type="spellEnd"/>
      <w:r w:rsidRPr="001A454D">
        <w:rPr>
          <w:rFonts w:ascii="Times New Roman" w:hAnsi="Times New Roman" w:cs="Times New Roman"/>
          <w:sz w:val="28"/>
          <w:szCs w:val="28"/>
        </w:rPr>
        <w:t>;</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осуществления мониторинга закупок, цен и договорных условий в рамках осуществления инвестиционной программы субъекта естественной монополии;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подготовки по результатам анализа заключения для субъекта естественной монополии и (или) администрации Костромской области о выявленных несоответствиях и возможностях повышения эффективности в ходе реализации инвестиционной программы и предложений по дальнейшей реализации программы;</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привлечения независимых экспертов и специализированных организаций при проведении анализа;</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оценки проведения независимой экспертизы эффективности и результативности реализации инвестиционной программы субъекта естественной монополии;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заказа независимой экспертизы, в том числе после завершения реализации инвестиционной программы субъекта естественной монополии;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представления заключений по результатам исполнения инвестиционной программы субъекта естественной монополии;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размещения вышеуказанных материалов на официальном сайте администрации Костромской области в информационно-телекоммуникационной сети Интернет;</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4) на стадии </w:t>
      </w:r>
      <w:proofErr w:type="gramStart"/>
      <w:r w:rsidRPr="001A454D">
        <w:rPr>
          <w:rFonts w:ascii="Times New Roman" w:hAnsi="Times New Roman" w:cs="Times New Roman"/>
          <w:sz w:val="28"/>
          <w:szCs w:val="28"/>
        </w:rPr>
        <w:t>осуществления контроля тарифного регулирования субъектов естественных монополий</w:t>
      </w:r>
      <w:proofErr w:type="gramEnd"/>
      <w:r w:rsidRPr="001A454D">
        <w:rPr>
          <w:rFonts w:ascii="Times New Roman" w:hAnsi="Times New Roman" w:cs="Times New Roman"/>
          <w:sz w:val="28"/>
          <w:szCs w:val="28"/>
        </w:rPr>
        <w:t xml:space="preserve"> посредством:</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формирования заключений по проекту тарифных решений;</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представления альтернативных предложений по рассмотрению регуляторных заявок в интересах потребителей;</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анализа последствий предлагаемых тарифных решений;</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5) на стадии урегулирования споров при утверждении цен (тарифов) посредством:</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участия в рассмотрении в досудебном порядке споров, связанных с установлением и (или) применением регулируемых цен (тарифов);</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lastRenderedPageBreak/>
        <w:t>в случаях оказания содействия защите прав потребителей, предусмотренных законодательством Российской Федерации, путем направления в департамент государственного регулирования цен и тарифов Костромской области предложений об обращении с иском в суд о прекращении противоправных действий со стороны субъектов естественных монополий в отношении неопределенного круга лиц;</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оказания содействия во внесудебном урегулировании текущих споров между потребителями и субъектами естественных монополий;</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обращения в Федеральную службу по тарифам по вопросам рассмотрения разногласий, связанных с вопросами регулирования деятельности субъектов естественных монополий.</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7. Задачи Совета по осуществлению контроля тарифного регулирования достигаются посредством:</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участия представителей Совета в заседаниях правления;</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подготовки заключений на проекты решений об установлении тарифов для субъектов естественных монополий, включая оценку последствий предлагаемых решений;</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проведения экспертизы обоснованности регуляторной заявки; анализа последствий предлагаемых тарифных решений;</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проведения Советом общественного обсуждения вопросов установления (изменения) тарифов на товары и услуги субъектов естественных монополий с использованием официального сайта администрации Костромской области в информационно-телекоммуникационной сети Интернет и доведения мнения потребителей до губернатора Костромской области и (или) субъекта естественных монополий.</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8. Задачи Совета также могут быть реализованы посредством участия Совета или (и) представителей Совета в разработке (изменении или дополнении) нормативных правовых актов, регламентирующих, в том числе, различные аспекты деятельности субъектов естественных монополий, департамента государственного регулирования цен и тарифов Костромской области.</w:t>
      </w:r>
    </w:p>
    <w:p w:rsidR="0062629A" w:rsidRPr="001A454D" w:rsidRDefault="0062629A" w:rsidP="0062629A">
      <w:pPr>
        <w:pStyle w:val="ConsPlusNormal"/>
        <w:jc w:val="center"/>
        <w:rPr>
          <w:rFonts w:ascii="Times New Roman" w:hAnsi="Times New Roman" w:cs="Times New Roman"/>
          <w:sz w:val="28"/>
          <w:szCs w:val="28"/>
        </w:rPr>
      </w:pPr>
    </w:p>
    <w:p w:rsidR="0062629A" w:rsidRPr="001A454D" w:rsidRDefault="0062629A" w:rsidP="0062629A">
      <w:pPr>
        <w:pStyle w:val="ConsPlusNormal"/>
        <w:jc w:val="center"/>
        <w:rPr>
          <w:rFonts w:ascii="Times New Roman" w:hAnsi="Times New Roman" w:cs="Times New Roman"/>
          <w:sz w:val="28"/>
          <w:szCs w:val="28"/>
        </w:rPr>
      </w:pPr>
      <w:r w:rsidRPr="001A454D">
        <w:rPr>
          <w:rFonts w:ascii="Times New Roman" w:hAnsi="Times New Roman" w:cs="Times New Roman"/>
          <w:sz w:val="28"/>
          <w:szCs w:val="28"/>
        </w:rPr>
        <w:t>Глава 4. ПРАВА СОВЕТА</w:t>
      </w:r>
    </w:p>
    <w:p w:rsidR="0062629A" w:rsidRPr="001A454D" w:rsidRDefault="0062629A" w:rsidP="0062629A">
      <w:pPr>
        <w:pStyle w:val="ConsPlusNormal"/>
        <w:jc w:val="center"/>
        <w:rPr>
          <w:rFonts w:ascii="Times New Roman" w:hAnsi="Times New Roman" w:cs="Times New Roman"/>
          <w:sz w:val="28"/>
          <w:szCs w:val="28"/>
        </w:rPr>
      </w:pP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9. Совет имеет право:</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1) при проведении анализа, мониторинга и оценки эффективности инвестиционных программ субъектов естественных монополий знакомиться с полным объемом информации, относящейся к рассматриваемой инвестиционной программе, а также разработке и утверждению тарифов на товары и услуги субъектов естественных монополий, за исключением сведений, составляющих государственную тайну;</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2) знакомиться с отчетами об этапах реализации инвестиционных программ субъектов естественных монополий и об оценке их эффективности, включая прогнозы социально-экономического развития Российской </w:t>
      </w:r>
      <w:r w:rsidRPr="001A454D">
        <w:rPr>
          <w:rFonts w:ascii="Times New Roman" w:hAnsi="Times New Roman" w:cs="Times New Roman"/>
          <w:sz w:val="28"/>
          <w:szCs w:val="28"/>
        </w:rPr>
        <w:lastRenderedPageBreak/>
        <w:t>Федерации и Костромской области, схемами территориального планирования, стратегиями развития, результатами независимой экспертизы;</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3) запрашивать у исполнительных органов государственной власти Костромской области и организаций информацию по вопросам, относящимся к компетенции Совета;</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4) взаимодействовать с общественными и экспертными советами при исполнительных органах государственной власти Костромской области и субъектах естественных монополий и советами потребителей при отраслевых правительственных комиссиях: Правительственной комиссии по вопросам топливно-энергетического комплекса, воспроизводства минерально-сырьевой базы и повышения энергетической эффективности экономики, Правительственной комиссии по транспорту, Правительственной комиссии по связи, Правительственной комиссии по вопросам развития электроэнергетики, в том числе участвовать в их заседаниях.</w:t>
      </w:r>
    </w:p>
    <w:p w:rsidR="0062629A" w:rsidRPr="001A454D" w:rsidRDefault="0062629A" w:rsidP="0062629A">
      <w:pPr>
        <w:pStyle w:val="ConsPlusNormal"/>
        <w:jc w:val="center"/>
        <w:rPr>
          <w:rFonts w:ascii="Times New Roman" w:hAnsi="Times New Roman" w:cs="Times New Roman"/>
          <w:sz w:val="28"/>
          <w:szCs w:val="28"/>
        </w:rPr>
      </w:pPr>
    </w:p>
    <w:p w:rsidR="0062629A" w:rsidRPr="001A454D" w:rsidRDefault="0062629A" w:rsidP="0062629A">
      <w:pPr>
        <w:pStyle w:val="ConsPlusNormal"/>
        <w:jc w:val="center"/>
        <w:rPr>
          <w:rFonts w:ascii="Times New Roman" w:hAnsi="Times New Roman" w:cs="Times New Roman"/>
          <w:sz w:val="28"/>
          <w:szCs w:val="28"/>
        </w:rPr>
      </w:pPr>
      <w:r w:rsidRPr="001A454D">
        <w:rPr>
          <w:rFonts w:ascii="Times New Roman" w:hAnsi="Times New Roman" w:cs="Times New Roman"/>
          <w:sz w:val="28"/>
          <w:szCs w:val="28"/>
        </w:rPr>
        <w:t>Глава 5. ОРГАНИЗАЦИЯ ДЕЯТЕЛЬНОСТИ СОВЕТА</w:t>
      </w:r>
    </w:p>
    <w:p w:rsidR="0062629A" w:rsidRPr="001A454D" w:rsidRDefault="0062629A" w:rsidP="0062629A">
      <w:pPr>
        <w:pStyle w:val="ConsPlusNormal"/>
        <w:jc w:val="center"/>
        <w:rPr>
          <w:rFonts w:ascii="Times New Roman" w:hAnsi="Times New Roman" w:cs="Times New Roman"/>
          <w:sz w:val="28"/>
          <w:szCs w:val="28"/>
        </w:rPr>
      </w:pP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10. В состав Совета входят председатель Совета, заместитель председателя Совета, секретарь Совета и члены Совета.</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Председателем Совета является губернатор Костромской области.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В составе Совета:</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1/3 членов Совета от общего числа составляют представители крупных потребителей товаров и услуг субъектов естественных монополий, представителей региональных отделений общероссийских общественных организаций: Общероссийской общественной организации "Российский союз промышленников и предпринимателей", Общероссийской общественной организации "Деловая Россия", Торгово-промышленной палаты Российской Федерации, региональных </w:t>
      </w:r>
      <w:proofErr w:type="spellStart"/>
      <w:proofErr w:type="gramStart"/>
      <w:r w:rsidRPr="001A454D">
        <w:rPr>
          <w:rFonts w:ascii="Times New Roman" w:hAnsi="Times New Roman" w:cs="Times New Roman"/>
          <w:sz w:val="28"/>
          <w:szCs w:val="28"/>
        </w:rPr>
        <w:t>бизнес-ассоциаций</w:t>
      </w:r>
      <w:proofErr w:type="spellEnd"/>
      <w:proofErr w:type="gramEnd"/>
      <w:r w:rsidRPr="001A454D">
        <w:rPr>
          <w:rFonts w:ascii="Times New Roman" w:hAnsi="Times New Roman" w:cs="Times New Roman"/>
          <w:sz w:val="28"/>
          <w:szCs w:val="28"/>
        </w:rPr>
        <w:t>;</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1/3 членов Совета от общего числа составляют представители общественных некоммерческих организаций и (или) организаций по защите прав потребителей;</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1/3 членов Совета от общего числа составляют представители федеральных парламентских политических партий, представители органов местного самоуправления муниципальных организаций Костромской области.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Также в состав членов Совета могут входить Уполномоченный по защите прав предпринимателей Костромской области, представитель Общественной палаты Костромской области, специалисты каждой из отраслей естественных монополий: энергетики, коммунальных услуг (водоснабжения, водоотведения, теплоснабжения), транспорта и связи.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В Совет не могут входить представители исполнительных органов государственной власти Костромской области, за исключением губернатора Костромской области, а также субъектов естественных монополий или </w:t>
      </w:r>
      <w:proofErr w:type="spellStart"/>
      <w:r w:rsidRPr="001A454D">
        <w:rPr>
          <w:rFonts w:ascii="Times New Roman" w:hAnsi="Times New Roman" w:cs="Times New Roman"/>
          <w:sz w:val="28"/>
          <w:szCs w:val="28"/>
        </w:rPr>
        <w:t>аффилированные</w:t>
      </w:r>
      <w:proofErr w:type="spellEnd"/>
      <w:r w:rsidRPr="001A454D">
        <w:rPr>
          <w:rFonts w:ascii="Times New Roman" w:hAnsi="Times New Roman" w:cs="Times New Roman"/>
          <w:sz w:val="28"/>
          <w:szCs w:val="28"/>
        </w:rPr>
        <w:t xml:space="preserve"> с такими субъектами лица.</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lastRenderedPageBreak/>
        <w:t>11. Состав Совета утверждается губернатором Костромской области по предложению Общественной палаты Костромской области.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12. Внутри Совета могут формироваться отраслевые палаты.</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13. Заседания Совета проводятся в соответствии с графиком рассмотрения вопросов, относящихся к компетенции Совета, но не реже одного раза в полугодие.</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14. Заседание Совета считается правомочным, если на нем присутствует не менее половины членов Совета.</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15. Внеочередное заседание Совета может быть проведено по инициативе не менее 1/3 членов Совета или губернатора Костромской области.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16. Члены Совета назначаются сроком на 3 года. Заместитель председателя Совета и секретарь Совета избираются из его состава на первом заседании Совета простым большинством голосов от общего числа членов Совета, присутствующих на заседании, сроком на 1 год. По истечении срока полномочий председателем Совета на голосование выносится вопрос о ротации заместителя председателя Совета, секретаря Совета и отдельных его членов.</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17. Техническая организация деятельности Совета осуществляется секретарем Совета.</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18. Решения по рассмотренным вопросам принимаются открытым голосованием простым большинством голосов от общего числа членов Совета, присутствующих на заседании.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При равенстве голосов членов Совета голос председательствующего является решающим.</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 xml:space="preserve">19. Предусматривается </w:t>
      </w:r>
      <w:proofErr w:type="spellStart"/>
      <w:r w:rsidRPr="001A454D">
        <w:rPr>
          <w:rFonts w:ascii="Times New Roman" w:hAnsi="Times New Roman" w:cs="Times New Roman"/>
          <w:sz w:val="28"/>
          <w:szCs w:val="28"/>
        </w:rPr>
        <w:t>очно-заочная</w:t>
      </w:r>
      <w:proofErr w:type="spellEnd"/>
      <w:r w:rsidRPr="001A454D">
        <w:rPr>
          <w:rFonts w:ascii="Times New Roman" w:hAnsi="Times New Roman" w:cs="Times New Roman"/>
          <w:sz w:val="28"/>
          <w:szCs w:val="28"/>
        </w:rPr>
        <w:t xml:space="preserve"> форма проведения заседаний Совета. Член Совета участвует в заседаниях Совета лично. Если член Совета не может лично присутствовать на заседании Совета, он имеет право заблаговременно представить свое мнение по рассматриваемым вопросам в письменной форме, которое приравнивается к участию в заседании Совета и учитывается при голосовании и принятии решения.</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Члены Совета, не согласные с решением Совета, могут изложить свое особое мнение, которое вносится в протокол заседания.</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20. Заседания Совета могут проводиться при участии представителей исполнительных органов государственной власти Костромской области и представителей субъектов естественных монополий без права голоса.</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Исполнительные органы государственной власти Костромской области на Совете представляют руководители органов, от субъектов естественных монополий - члены правления или заместители генеральных директоров.</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21. На заседание Совета могут быть приглашены представители органов местного самоуправления Костромской области.</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22. Решения отражаются в протоколах заседаний Совета, которые подлежат размещению на официальном сайте администрации Костромской области в информационно-телекоммуникационной сети Интернет.</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lastRenderedPageBreak/>
        <w:t xml:space="preserve">23. Решения Совета носят рекомендательный характер. Протоколы, решения, стенограммы заседаний Совета, а также иные документы подлежат размещению на официальном сайте администрации Костромской области в информационно-телекоммуникационной сети Интернет. При наличии технической возможности заседания Совета могут сопровождаться </w:t>
      </w:r>
      <w:proofErr w:type="spellStart"/>
      <w:proofErr w:type="gramStart"/>
      <w:r w:rsidRPr="001A454D">
        <w:rPr>
          <w:rFonts w:ascii="Times New Roman" w:hAnsi="Times New Roman" w:cs="Times New Roman"/>
          <w:sz w:val="28"/>
          <w:szCs w:val="28"/>
        </w:rPr>
        <w:t>интернет-трансляцией</w:t>
      </w:r>
      <w:proofErr w:type="spellEnd"/>
      <w:proofErr w:type="gramEnd"/>
      <w:r w:rsidRPr="001A454D">
        <w:rPr>
          <w:rFonts w:ascii="Times New Roman" w:hAnsi="Times New Roman" w:cs="Times New Roman"/>
          <w:sz w:val="28"/>
          <w:szCs w:val="28"/>
        </w:rPr>
        <w:t>.</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24. В конце текущего года Совет осуществляет публикацию отчета о результатах работы Совета в АУКО "Редакция Костромской областной газеты "Северная правда" и размещает его на официальном сайте администрации Костромской области в информационно-телекоммуникационной сети Интернет.</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25. Для представления позиции Совета по инвестиционным программам, тарифам, регуляторным заявкам на правление могут быть направлены представители Совета, избираемые из его состава на заседании Совета.</w:t>
      </w:r>
    </w:p>
    <w:p w:rsidR="0062629A" w:rsidRPr="001A454D" w:rsidRDefault="0062629A" w:rsidP="0062629A">
      <w:pPr>
        <w:pStyle w:val="ConsPlusNormal"/>
        <w:jc w:val="center"/>
        <w:rPr>
          <w:rFonts w:ascii="Times New Roman" w:hAnsi="Times New Roman" w:cs="Times New Roman"/>
          <w:sz w:val="28"/>
          <w:szCs w:val="28"/>
        </w:rPr>
      </w:pPr>
    </w:p>
    <w:p w:rsidR="0062629A" w:rsidRPr="001A454D" w:rsidRDefault="0062629A" w:rsidP="0062629A">
      <w:pPr>
        <w:pStyle w:val="ConsPlusNormal"/>
        <w:jc w:val="center"/>
        <w:rPr>
          <w:rFonts w:ascii="Times New Roman" w:hAnsi="Times New Roman" w:cs="Times New Roman"/>
          <w:sz w:val="28"/>
          <w:szCs w:val="28"/>
        </w:rPr>
      </w:pPr>
      <w:r w:rsidRPr="001A454D">
        <w:rPr>
          <w:rFonts w:ascii="Times New Roman" w:hAnsi="Times New Roman" w:cs="Times New Roman"/>
          <w:sz w:val="28"/>
          <w:szCs w:val="28"/>
        </w:rPr>
        <w:t>Глава 6. УЧАСТИЕ ПРЕДСТАВИТЕЛЕЙ СОВЕТА</w:t>
      </w:r>
    </w:p>
    <w:p w:rsidR="0062629A" w:rsidRPr="001A454D" w:rsidRDefault="0062629A" w:rsidP="0062629A">
      <w:pPr>
        <w:pStyle w:val="ConsPlusNormal"/>
        <w:jc w:val="center"/>
        <w:rPr>
          <w:rFonts w:ascii="Times New Roman" w:hAnsi="Times New Roman" w:cs="Times New Roman"/>
          <w:sz w:val="28"/>
          <w:szCs w:val="28"/>
        </w:rPr>
      </w:pPr>
      <w:r w:rsidRPr="001A454D">
        <w:rPr>
          <w:rFonts w:ascii="Times New Roman" w:hAnsi="Times New Roman" w:cs="Times New Roman"/>
          <w:sz w:val="28"/>
          <w:szCs w:val="28"/>
        </w:rPr>
        <w:t>В ДЕЯТЕЛЬНОСТИ ДЕПАРТАМЕНТА ГОСУДАРСТВЕННОГО</w:t>
      </w:r>
    </w:p>
    <w:p w:rsidR="0062629A" w:rsidRPr="001A454D" w:rsidRDefault="0062629A" w:rsidP="0062629A">
      <w:pPr>
        <w:pStyle w:val="ConsPlusNormal"/>
        <w:jc w:val="center"/>
        <w:rPr>
          <w:rFonts w:ascii="Times New Roman" w:hAnsi="Times New Roman" w:cs="Times New Roman"/>
          <w:sz w:val="28"/>
          <w:szCs w:val="28"/>
        </w:rPr>
      </w:pPr>
      <w:r w:rsidRPr="001A454D">
        <w:rPr>
          <w:rFonts w:ascii="Times New Roman" w:hAnsi="Times New Roman" w:cs="Times New Roman"/>
          <w:sz w:val="28"/>
          <w:szCs w:val="28"/>
        </w:rPr>
        <w:t>РЕГУЛИРОВАНИЯ ЦЕН И ТАРИФОВ КОСТРОМСКОЙ ОБЛАСТИ</w:t>
      </w:r>
    </w:p>
    <w:p w:rsidR="0062629A" w:rsidRPr="001A454D" w:rsidRDefault="0062629A" w:rsidP="0062629A">
      <w:pPr>
        <w:pStyle w:val="ConsPlusNormal"/>
        <w:jc w:val="center"/>
        <w:rPr>
          <w:rFonts w:ascii="Times New Roman" w:hAnsi="Times New Roman" w:cs="Times New Roman"/>
          <w:sz w:val="28"/>
          <w:szCs w:val="28"/>
        </w:rPr>
      </w:pP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26. Представители Совета участвуют в заседаниях правления без права голоса.</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27. Представители Совета вправе:</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1) вносить замечания по порядку рассмотрения и существу обсуждаемых вопросов;</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2) представлять мнение потребителей и (или) решения Совета на заседании правления;</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3) выступать на заседании правления по предоставлению председательствующим слова. Лицо, желающее выступить, обязано представиться;</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4) иметь особое мнение по рассматриваемому вопросу, которое может быть внесено в протокол заседания, как особое мнение члена Совета.</w:t>
      </w:r>
    </w:p>
    <w:p w:rsidR="0062629A" w:rsidRPr="001A454D" w:rsidRDefault="0062629A" w:rsidP="0062629A">
      <w:pPr>
        <w:pStyle w:val="ConsPlusNormal"/>
        <w:ind w:firstLine="540"/>
        <w:jc w:val="both"/>
        <w:rPr>
          <w:rFonts w:ascii="Times New Roman" w:hAnsi="Times New Roman" w:cs="Times New Roman"/>
          <w:sz w:val="28"/>
          <w:szCs w:val="28"/>
        </w:rPr>
      </w:pPr>
      <w:r w:rsidRPr="001A454D">
        <w:rPr>
          <w:rFonts w:ascii="Times New Roman" w:hAnsi="Times New Roman" w:cs="Times New Roman"/>
          <w:sz w:val="28"/>
          <w:szCs w:val="28"/>
        </w:rPr>
        <w:t>28. Представители Совета исполняют свои обязанности исключительно на безвозмездной основе.</w:t>
      </w:r>
    </w:p>
    <w:p w:rsidR="0062629A" w:rsidRPr="001A454D" w:rsidRDefault="0062629A" w:rsidP="0062629A">
      <w:pPr>
        <w:pStyle w:val="ConsPlusNormal"/>
        <w:jc w:val="right"/>
        <w:rPr>
          <w:rFonts w:ascii="Times New Roman" w:hAnsi="Times New Roman" w:cs="Times New Roman"/>
          <w:sz w:val="28"/>
          <w:szCs w:val="28"/>
        </w:rPr>
      </w:pPr>
    </w:p>
    <w:p w:rsidR="0062629A" w:rsidRPr="001A454D" w:rsidRDefault="0062629A" w:rsidP="0062629A">
      <w:pPr>
        <w:pStyle w:val="ConsPlusNormal"/>
        <w:jc w:val="right"/>
        <w:rPr>
          <w:rFonts w:ascii="Times New Roman" w:hAnsi="Times New Roman" w:cs="Times New Roman"/>
          <w:sz w:val="28"/>
          <w:szCs w:val="28"/>
        </w:rPr>
      </w:pPr>
    </w:p>
    <w:p w:rsidR="0062629A" w:rsidRPr="001A454D" w:rsidRDefault="0062629A" w:rsidP="0062629A">
      <w:pPr>
        <w:pStyle w:val="ConsPlusNormal"/>
        <w:jc w:val="right"/>
        <w:rPr>
          <w:rFonts w:ascii="Times New Roman" w:hAnsi="Times New Roman" w:cs="Times New Roman"/>
          <w:sz w:val="28"/>
          <w:szCs w:val="28"/>
        </w:rPr>
      </w:pPr>
    </w:p>
    <w:p w:rsidR="0062629A" w:rsidRPr="001A454D" w:rsidRDefault="0062629A" w:rsidP="0062629A">
      <w:pPr>
        <w:pStyle w:val="ConsPlusNormal"/>
        <w:jc w:val="right"/>
        <w:rPr>
          <w:rFonts w:ascii="Times New Roman" w:hAnsi="Times New Roman" w:cs="Times New Roman"/>
          <w:sz w:val="28"/>
          <w:szCs w:val="28"/>
        </w:rPr>
      </w:pPr>
    </w:p>
    <w:p w:rsidR="0062629A" w:rsidRPr="001A454D" w:rsidRDefault="0062629A" w:rsidP="0062629A">
      <w:pPr>
        <w:pStyle w:val="ConsPlusNormal"/>
        <w:jc w:val="right"/>
        <w:rPr>
          <w:rFonts w:ascii="Times New Roman" w:hAnsi="Times New Roman" w:cs="Times New Roman"/>
          <w:sz w:val="28"/>
          <w:szCs w:val="28"/>
        </w:rPr>
      </w:pPr>
    </w:p>
    <w:p w:rsidR="0062629A" w:rsidRPr="001A454D" w:rsidRDefault="0062629A" w:rsidP="0062629A">
      <w:pPr>
        <w:pStyle w:val="ConsPlusNormal"/>
        <w:jc w:val="right"/>
        <w:rPr>
          <w:rFonts w:ascii="Times New Roman" w:hAnsi="Times New Roman" w:cs="Times New Roman"/>
          <w:sz w:val="28"/>
          <w:szCs w:val="28"/>
        </w:rPr>
      </w:pPr>
      <w:r w:rsidRPr="001A454D">
        <w:rPr>
          <w:rFonts w:ascii="Times New Roman" w:hAnsi="Times New Roman" w:cs="Times New Roman"/>
          <w:sz w:val="28"/>
          <w:szCs w:val="28"/>
        </w:rPr>
        <w:t>Приложение N 2</w:t>
      </w:r>
    </w:p>
    <w:p w:rsidR="0062629A" w:rsidRPr="001A454D" w:rsidRDefault="0062629A" w:rsidP="0062629A">
      <w:pPr>
        <w:pStyle w:val="ConsPlusNormal"/>
        <w:jc w:val="right"/>
        <w:rPr>
          <w:rFonts w:ascii="Times New Roman" w:hAnsi="Times New Roman" w:cs="Times New Roman"/>
          <w:sz w:val="28"/>
          <w:szCs w:val="28"/>
        </w:rPr>
      </w:pPr>
    </w:p>
    <w:p w:rsidR="0062629A" w:rsidRPr="001A454D" w:rsidRDefault="0062629A" w:rsidP="0062629A">
      <w:pPr>
        <w:pStyle w:val="ConsPlusNormal"/>
        <w:jc w:val="right"/>
        <w:rPr>
          <w:rFonts w:ascii="Times New Roman" w:hAnsi="Times New Roman" w:cs="Times New Roman"/>
          <w:sz w:val="28"/>
          <w:szCs w:val="28"/>
        </w:rPr>
      </w:pPr>
      <w:r w:rsidRPr="001A454D">
        <w:rPr>
          <w:rFonts w:ascii="Times New Roman" w:hAnsi="Times New Roman" w:cs="Times New Roman"/>
          <w:sz w:val="28"/>
          <w:szCs w:val="28"/>
        </w:rPr>
        <w:t>Утвержден</w:t>
      </w:r>
    </w:p>
    <w:p w:rsidR="0062629A" w:rsidRPr="001A454D" w:rsidRDefault="0062629A" w:rsidP="0062629A">
      <w:pPr>
        <w:pStyle w:val="ConsPlusNormal"/>
        <w:jc w:val="right"/>
        <w:rPr>
          <w:rFonts w:ascii="Times New Roman" w:hAnsi="Times New Roman" w:cs="Times New Roman"/>
          <w:sz w:val="28"/>
          <w:szCs w:val="28"/>
        </w:rPr>
      </w:pPr>
      <w:r w:rsidRPr="001A454D">
        <w:rPr>
          <w:rFonts w:ascii="Times New Roman" w:hAnsi="Times New Roman" w:cs="Times New Roman"/>
          <w:sz w:val="28"/>
          <w:szCs w:val="28"/>
        </w:rPr>
        <w:t>постановлением</w:t>
      </w:r>
    </w:p>
    <w:p w:rsidR="0062629A" w:rsidRPr="001A454D" w:rsidRDefault="0062629A" w:rsidP="0062629A">
      <w:pPr>
        <w:pStyle w:val="ConsPlusNormal"/>
        <w:jc w:val="right"/>
        <w:rPr>
          <w:rFonts w:ascii="Times New Roman" w:hAnsi="Times New Roman" w:cs="Times New Roman"/>
          <w:sz w:val="28"/>
          <w:szCs w:val="28"/>
        </w:rPr>
      </w:pPr>
      <w:r w:rsidRPr="001A454D">
        <w:rPr>
          <w:rFonts w:ascii="Times New Roman" w:hAnsi="Times New Roman" w:cs="Times New Roman"/>
          <w:sz w:val="28"/>
          <w:szCs w:val="28"/>
        </w:rPr>
        <w:t>губернатора</w:t>
      </w:r>
    </w:p>
    <w:p w:rsidR="0062629A" w:rsidRPr="001A454D" w:rsidRDefault="0062629A" w:rsidP="0062629A">
      <w:pPr>
        <w:pStyle w:val="ConsPlusNormal"/>
        <w:jc w:val="right"/>
        <w:rPr>
          <w:rFonts w:ascii="Times New Roman" w:hAnsi="Times New Roman" w:cs="Times New Roman"/>
          <w:sz w:val="28"/>
          <w:szCs w:val="28"/>
        </w:rPr>
      </w:pPr>
      <w:r w:rsidRPr="001A454D">
        <w:rPr>
          <w:rFonts w:ascii="Times New Roman" w:hAnsi="Times New Roman" w:cs="Times New Roman"/>
          <w:sz w:val="28"/>
          <w:szCs w:val="28"/>
        </w:rPr>
        <w:t>Костромской области</w:t>
      </w:r>
    </w:p>
    <w:p w:rsidR="0062629A" w:rsidRDefault="0062629A" w:rsidP="0062629A">
      <w:pPr>
        <w:pStyle w:val="ConsPlusNormal"/>
        <w:jc w:val="right"/>
        <w:rPr>
          <w:rFonts w:ascii="Times New Roman" w:hAnsi="Times New Roman"/>
          <w:sz w:val="24"/>
          <w:szCs w:val="24"/>
        </w:rPr>
      </w:pPr>
      <w:r w:rsidRPr="001A454D">
        <w:rPr>
          <w:rFonts w:ascii="Times New Roman" w:hAnsi="Times New Roman" w:cs="Times New Roman"/>
          <w:sz w:val="28"/>
          <w:szCs w:val="28"/>
        </w:rPr>
        <w:t>от 28 августа 2014 г. N 167</w:t>
      </w:r>
      <w:r>
        <w:rPr>
          <w:rFonts w:ascii="Times New Roman" w:hAnsi="Times New Roman"/>
          <w:sz w:val="24"/>
          <w:szCs w:val="24"/>
        </w:rPr>
        <w:br w:type="page"/>
      </w:r>
    </w:p>
    <w:p w:rsidR="0062629A" w:rsidRPr="00E81727" w:rsidRDefault="0062629A" w:rsidP="0062629A">
      <w:pPr>
        <w:rPr>
          <w:rFonts w:ascii="Times New Roman" w:hAnsi="Times New Roman"/>
          <w:sz w:val="24"/>
          <w:szCs w:val="24"/>
        </w:rPr>
        <w:sectPr w:rsidR="0062629A" w:rsidRPr="00E81727" w:rsidSect="0062629A">
          <w:pgSz w:w="11906" w:h="16838"/>
          <w:pgMar w:top="1134" w:right="850" w:bottom="1134" w:left="1701" w:header="708" w:footer="708" w:gutter="0"/>
          <w:cols w:space="708"/>
          <w:docGrid w:linePitch="360"/>
        </w:sectPr>
      </w:pPr>
    </w:p>
    <w:p w:rsidR="00393251" w:rsidRPr="00E81727" w:rsidRDefault="00393251" w:rsidP="00393251">
      <w:pPr>
        <w:pStyle w:val="ConsPlusTitle"/>
        <w:jc w:val="center"/>
        <w:rPr>
          <w:rFonts w:ascii="Times New Roman" w:hAnsi="Times New Roman" w:cs="Times New Roman"/>
        </w:rPr>
      </w:pPr>
      <w:r w:rsidRPr="00E81727">
        <w:rPr>
          <w:rFonts w:ascii="Times New Roman" w:hAnsi="Times New Roman" w:cs="Times New Roman"/>
        </w:rPr>
        <w:lastRenderedPageBreak/>
        <w:t>СОСТАВ</w:t>
      </w:r>
    </w:p>
    <w:p w:rsidR="00393251" w:rsidRPr="00E81727" w:rsidRDefault="00393251" w:rsidP="00393251">
      <w:pPr>
        <w:pStyle w:val="ConsPlusTitle"/>
        <w:jc w:val="center"/>
        <w:rPr>
          <w:rFonts w:ascii="Times New Roman" w:hAnsi="Times New Roman" w:cs="Times New Roman"/>
        </w:rPr>
      </w:pPr>
      <w:r w:rsidRPr="00E81727">
        <w:rPr>
          <w:rFonts w:ascii="Times New Roman" w:hAnsi="Times New Roman" w:cs="Times New Roman"/>
        </w:rPr>
        <w:t>межотраслевого Совета потребителей по вопросам</w:t>
      </w:r>
    </w:p>
    <w:p w:rsidR="00393251" w:rsidRPr="00E81727" w:rsidRDefault="00393251" w:rsidP="00393251">
      <w:pPr>
        <w:pStyle w:val="ConsPlusTitle"/>
        <w:jc w:val="center"/>
        <w:rPr>
          <w:rFonts w:ascii="Times New Roman" w:hAnsi="Times New Roman" w:cs="Times New Roman"/>
        </w:rPr>
      </w:pPr>
      <w:r w:rsidRPr="00E81727">
        <w:rPr>
          <w:rFonts w:ascii="Times New Roman" w:hAnsi="Times New Roman" w:cs="Times New Roman"/>
        </w:rPr>
        <w:t>деятельности субъектов естественных монополий</w:t>
      </w:r>
    </w:p>
    <w:p w:rsidR="00393251" w:rsidRPr="00E81727" w:rsidRDefault="00393251" w:rsidP="00393251">
      <w:pPr>
        <w:pStyle w:val="ConsPlusTitle"/>
        <w:jc w:val="center"/>
        <w:rPr>
          <w:rFonts w:ascii="Times New Roman" w:hAnsi="Times New Roman" w:cs="Times New Roman"/>
        </w:rPr>
      </w:pPr>
      <w:r w:rsidRPr="00E81727">
        <w:rPr>
          <w:rFonts w:ascii="Times New Roman" w:hAnsi="Times New Roman" w:cs="Times New Roman"/>
        </w:rPr>
        <w:t>при губернаторе Костромской области</w:t>
      </w:r>
    </w:p>
    <w:p w:rsidR="00393251" w:rsidRPr="00E81727" w:rsidRDefault="00393251" w:rsidP="00393251">
      <w:pPr>
        <w:pStyle w:val="ConsPlusNormal"/>
        <w:jc w:val="center"/>
        <w:rPr>
          <w:rFonts w:ascii="Times New Roman" w:hAnsi="Times New Roman" w:cs="Times New Roman"/>
        </w:rPr>
      </w:pPr>
    </w:p>
    <w:tbl>
      <w:tblPr>
        <w:tblW w:w="14742" w:type="dxa"/>
        <w:tblInd w:w="-505" w:type="dxa"/>
        <w:tblLayout w:type="fixed"/>
        <w:tblCellMar>
          <w:top w:w="102" w:type="dxa"/>
          <w:left w:w="62" w:type="dxa"/>
          <w:bottom w:w="102" w:type="dxa"/>
          <w:right w:w="62" w:type="dxa"/>
        </w:tblCellMar>
        <w:tblLook w:val="0000"/>
      </w:tblPr>
      <w:tblGrid>
        <w:gridCol w:w="3465"/>
        <w:gridCol w:w="397"/>
        <w:gridCol w:w="10880"/>
      </w:tblGrid>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Ситников</w:t>
            </w:r>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Сергей Константинович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губернатор Костромской области, председатель Совета</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proofErr w:type="spellStart"/>
            <w:r w:rsidRPr="00E81727">
              <w:rPr>
                <w:rFonts w:ascii="Times New Roman" w:hAnsi="Times New Roman" w:cs="Times New Roman"/>
              </w:rPr>
              <w:t>Аббакумов</w:t>
            </w:r>
            <w:proofErr w:type="spellEnd"/>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Дмитрий Геннадьевич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председатель Совета Костромского регионального отделения Общероссийской общественной организации "Деловая Россия"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Авилов</w:t>
            </w:r>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Владимир Федорович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член Костромской областной общественной организации ветеранов десантных войск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Анохин</w:t>
            </w:r>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Алексей Алексеевич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proofErr w:type="gramStart"/>
            <w:r w:rsidRPr="00E81727">
              <w:rPr>
                <w:rFonts w:ascii="Times New Roman" w:hAnsi="Times New Roman" w:cs="Times New Roman"/>
              </w:rPr>
              <w:t>исполняющий</w:t>
            </w:r>
            <w:proofErr w:type="gramEnd"/>
            <w:r w:rsidRPr="00E81727">
              <w:rPr>
                <w:rFonts w:ascii="Times New Roman" w:hAnsi="Times New Roman" w:cs="Times New Roman"/>
              </w:rPr>
              <w:t xml:space="preserve"> полномочия секретаря Костромского регионального отделения Всероссийской политической партии "Единая Россия"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proofErr w:type="gramStart"/>
            <w:r w:rsidRPr="00E81727">
              <w:rPr>
                <w:rFonts w:ascii="Times New Roman" w:hAnsi="Times New Roman" w:cs="Times New Roman"/>
              </w:rPr>
              <w:t>Брюханов</w:t>
            </w:r>
            <w:proofErr w:type="gramEnd"/>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Вадим Константинович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президент Регионального отделения "Российский Союз промышленников и предпринимателей" в Костромской области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Васьков</w:t>
            </w:r>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Алексей Владимирович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главный энергетик ОАО "</w:t>
            </w:r>
            <w:proofErr w:type="spellStart"/>
            <w:r w:rsidRPr="00E81727">
              <w:rPr>
                <w:rFonts w:ascii="Times New Roman" w:hAnsi="Times New Roman" w:cs="Times New Roman"/>
              </w:rPr>
              <w:t>Фанплит</w:t>
            </w:r>
            <w:proofErr w:type="spellEnd"/>
            <w:r w:rsidRPr="00E81727">
              <w:rPr>
                <w:rFonts w:ascii="Times New Roman" w:hAnsi="Times New Roman" w:cs="Times New Roman"/>
              </w:rPr>
              <w:t>"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proofErr w:type="spellStart"/>
            <w:r w:rsidRPr="00E81727">
              <w:rPr>
                <w:rFonts w:ascii="Times New Roman" w:hAnsi="Times New Roman" w:cs="Times New Roman"/>
              </w:rPr>
              <w:t>Горынин</w:t>
            </w:r>
            <w:proofErr w:type="spellEnd"/>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Михаил Викторович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генеральный директор ООО "Совместное предприятие "</w:t>
            </w:r>
            <w:proofErr w:type="spellStart"/>
            <w:r w:rsidRPr="00E81727">
              <w:rPr>
                <w:rFonts w:ascii="Times New Roman" w:hAnsi="Times New Roman" w:cs="Times New Roman"/>
              </w:rPr>
              <w:t>Кохлома</w:t>
            </w:r>
            <w:proofErr w:type="spellEnd"/>
            <w:r w:rsidRPr="00E81727">
              <w:rPr>
                <w:rFonts w:ascii="Times New Roman" w:hAnsi="Times New Roman" w:cs="Times New Roman"/>
              </w:rPr>
              <w:t>"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Гусев</w:t>
            </w:r>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Юрий Анатольевич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 xml:space="preserve">руководитель </w:t>
            </w:r>
            <w:proofErr w:type="gramStart"/>
            <w:r w:rsidRPr="00E81727">
              <w:rPr>
                <w:rFonts w:ascii="Times New Roman" w:hAnsi="Times New Roman" w:cs="Times New Roman"/>
              </w:rPr>
              <w:t>Костромского</w:t>
            </w:r>
            <w:proofErr w:type="gramEnd"/>
            <w:r w:rsidRPr="00E81727">
              <w:rPr>
                <w:rFonts w:ascii="Times New Roman" w:hAnsi="Times New Roman" w:cs="Times New Roman"/>
              </w:rPr>
              <w:t xml:space="preserve"> </w:t>
            </w:r>
            <w:proofErr w:type="spellStart"/>
            <w:r w:rsidRPr="00E81727">
              <w:rPr>
                <w:rFonts w:ascii="Times New Roman" w:hAnsi="Times New Roman" w:cs="Times New Roman"/>
              </w:rPr>
              <w:t>Бизнес-Клуба</w:t>
            </w:r>
            <w:proofErr w:type="spellEnd"/>
            <w:r w:rsidRPr="00E81727">
              <w:rPr>
                <w:rFonts w:ascii="Times New Roman" w:hAnsi="Times New Roman" w:cs="Times New Roman"/>
              </w:rPr>
              <w:t xml:space="preserve"> Костромской области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proofErr w:type="spellStart"/>
            <w:r w:rsidRPr="00E81727">
              <w:rPr>
                <w:rFonts w:ascii="Times New Roman" w:hAnsi="Times New Roman" w:cs="Times New Roman"/>
              </w:rPr>
              <w:t>Ижицкий</w:t>
            </w:r>
            <w:proofErr w:type="spellEnd"/>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Валерий Петрович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первый секретарь Костромского областного отделения политической партии "Коммунистическая партия Российской Федерации"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Климов</w:t>
            </w:r>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Борис Николаевич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член Правления Костромской региональной общественной организации "Союз офицеров"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Кудрявцев</w:t>
            </w:r>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Юрий Петрович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координатор Костромского регионального отделения политической партии - Либерально-демократической партии России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lastRenderedPageBreak/>
              <w:t>Лапина</w:t>
            </w:r>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Татьяна Михайловна</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 xml:space="preserve">председатель Собрания депутатов муниципального района город Нерехта и </w:t>
            </w:r>
            <w:proofErr w:type="spellStart"/>
            <w:r w:rsidRPr="00E81727">
              <w:rPr>
                <w:rFonts w:ascii="Times New Roman" w:hAnsi="Times New Roman" w:cs="Times New Roman"/>
              </w:rPr>
              <w:t>Нерехтский</w:t>
            </w:r>
            <w:proofErr w:type="spellEnd"/>
            <w:r w:rsidRPr="00E81727">
              <w:rPr>
                <w:rFonts w:ascii="Times New Roman" w:hAnsi="Times New Roman" w:cs="Times New Roman"/>
              </w:rPr>
              <w:t xml:space="preserve"> район Костромской области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Маков</w:t>
            </w:r>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Юрий Вениаминович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глава городского округа город Волгореченск Костромской области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Михалев</w:t>
            </w:r>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Михаил Михайлович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 xml:space="preserve">директор по техническому развитию ЗАО "Костромской завод </w:t>
            </w:r>
            <w:proofErr w:type="spellStart"/>
            <w:r w:rsidRPr="00E81727">
              <w:rPr>
                <w:rFonts w:ascii="Times New Roman" w:hAnsi="Times New Roman" w:cs="Times New Roman"/>
              </w:rPr>
              <w:t>автокомпонентов</w:t>
            </w:r>
            <w:proofErr w:type="spellEnd"/>
            <w:r w:rsidRPr="00E81727">
              <w:rPr>
                <w:rFonts w:ascii="Times New Roman" w:hAnsi="Times New Roman" w:cs="Times New Roman"/>
              </w:rPr>
              <w:t>"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Озеров</w:t>
            </w:r>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Андрей Александрович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руководитель регионального отделения Политической партии Справедливая Россия в Костромской области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Орлов</w:t>
            </w:r>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Валентин Владимирович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президент Торгово-промышленной палаты Костромской области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proofErr w:type="spellStart"/>
            <w:r w:rsidRPr="00E81727">
              <w:rPr>
                <w:rFonts w:ascii="Times New Roman" w:hAnsi="Times New Roman" w:cs="Times New Roman"/>
              </w:rPr>
              <w:t>Преминина</w:t>
            </w:r>
            <w:proofErr w:type="spellEnd"/>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Ирина Павловна</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 xml:space="preserve">начальник </w:t>
            </w:r>
            <w:proofErr w:type="gramStart"/>
            <w:r w:rsidRPr="00E81727">
              <w:rPr>
                <w:rFonts w:ascii="Times New Roman" w:hAnsi="Times New Roman" w:cs="Times New Roman"/>
              </w:rPr>
              <w:t>отдела защиты прав потребителей управления Федеральной службы</w:t>
            </w:r>
            <w:proofErr w:type="gramEnd"/>
            <w:r w:rsidRPr="00E81727">
              <w:rPr>
                <w:rFonts w:ascii="Times New Roman" w:hAnsi="Times New Roman" w:cs="Times New Roman"/>
              </w:rPr>
              <w:t xml:space="preserve"> по надзору в сфере защиты прав потребителей и благополучия человека по Костромской области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Ржевский</w:t>
            </w:r>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Павел Иванович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заместитель председателя Костромского регионального отделения Всероссийской общественной организации ветеранов (пенсионеров) войны, труда, Вооруженных сил и правоохранительных органов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Рязанов</w:t>
            </w:r>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Владислав Александрович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заместитель председателя Костромской областной общественной организации "Российский союз Молодежи"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proofErr w:type="spellStart"/>
            <w:r w:rsidRPr="00E81727">
              <w:rPr>
                <w:rFonts w:ascii="Times New Roman" w:hAnsi="Times New Roman" w:cs="Times New Roman"/>
              </w:rPr>
              <w:t>Хорошенин</w:t>
            </w:r>
            <w:proofErr w:type="spellEnd"/>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Александр Владимирович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член Костромской региональной организации Общероссийской общественной организации "Российский Союз ветеранов Афганистана"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Чижова</w:t>
            </w:r>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Екатерина Васильевна</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заместитель главы Администрации - начальник Управления экономики Администрации города Костромы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proofErr w:type="spellStart"/>
            <w:r w:rsidRPr="00E81727">
              <w:rPr>
                <w:rFonts w:ascii="Times New Roman" w:hAnsi="Times New Roman" w:cs="Times New Roman"/>
              </w:rPr>
              <w:t>Шадричев</w:t>
            </w:r>
            <w:proofErr w:type="spellEnd"/>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Алексей Викторович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председатель Костромского областного объединения организаций профсоюзов "Федерация организаций профсоюзов Костромской области" (по согласованию)</w:t>
            </w:r>
          </w:p>
        </w:tc>
      </w:tr>
      <w:tr w:rsidR="00393251" w:rsidRPr="00E81727" w:rsidTr="00393251">
        <w:tc>
          <w:tcPr>
            <w:tcW w:w="3465" w:type="dxa"/>
            <w:tcBorders>
              <w:top w:val="nil"/>
              <w:left w:val="nil"/>
              <w:bottom w:val="nil"/>
              <w:right w:val="nil"/>
            </w:tcBorders>
          </w:tcPr>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Шипов</w:t>
            </w:r>
          </w:p>
          <w:p w:rsidR="00393251" w:rsidRPr="00E81727" w:rsidRDefault="00393251" w:rsidP="00393251">
            <w:pPr>
              <w:pStyle w:val="ConsPlusNormal"/>
              <w:rPr>
                <w:rFonts w:ascii="Times New Roman" w:hAnsi="Times New Roman" w:cs="Times New Roman"/>
              </w:rPr>
            </w:pPr>
            <w:r w:rsidRPr="00E81727">
              <w:rPr>
                <w:rFonts w:ascii="Times New Roman" w:hAnsi="Times New Roman" w:cs="Times New Roman"/>
              </w:rPr>
              <w:t>Алексей Вячеславович</w:t>
            </w:r>
          </w:p>
        </w:tc>
        <w:tc>
          <w:tcPr>
            <w:tcW w:w="397" w:type="dxa"/>
            <w:tcBorders>
              <w:top w:val="nil"/>
              <w:left w:val="nil"/>
              <w:bottom w:val="nil"/>
              <w:right w:val="nil"/>
            </w:tcBorders>
          </w:tcPr>
          <w:p w:rsidR="00393251" w:rsidRPr="00E81727" w:rsidRDefault="00393251" w:rsidP="00393251">
            <w:pPr>
              <w:pStyle w:val="ConsPlusNormal"/>
              <w:jc w:val="center"/>
              <w:rPr>
                <w:rFonts w:ascii="Times New Roman" w:hAnsi="Times New Roman" w:cs="Times New Roman"/>
              </w:rPr>
            </w:pPr>
            <w:r w:rsidRPr="00E81727">
              <w:rPr>
                <w:rFonts w:ascii="Times New Roman" w:hAnsi="Times New Roman" w:cs="Times New Roman"/>
              </w:rPr>
              <w:t>-</w:t>
            </w:r>
          </w:p>
        </w:tc>
        <w:tc>
          <w:tcPr>
            <w:tcW w:w="10880" w:type="dxa"/>
            <w:tcBorders>
              <w:top w:val="nil"/>
              <w:left w:val="nil"/>
              <w:bottom w:val="nil"/>
              <w:right w:val="nil"/>
            </w:tcBorders>
          </w:tcPr>
          <w:p w:rsidR="00393251" w:rsidRPr="00E81727" w:rsidRDefault="00393251" w:rsidP="00393251">
            <w:pPr>
              <w:pStyle w:val="ConsPlusNormal"/>
              <w:jc w:val="both"/>
              <w:rPr>
                <w:rFonts w:ascii="Times New Roman" w:hAnsi="Times New Roman" w:cs="Times New Roman"/>
              </w:rPr>
            </w:pPr>
            <w:r w:rsidRPr="00E81727">
              <w:rPr>
                <w:rFonts w:ascii="Times New Roman" w:hAnsi="Times New Roman" w:cs="Times New Roman"/>
              </w:rPr>
              <w:t>член Общественной палаты Костромской области (по согласованию)</w:t>
            </w:r>
          </w:p>
        </w:tc>
      </w:tr>
    </w:tbl>
    <w:p w:rsidR="00393251" w:rsidRDefault="00393251" w:rsidP="00393251">
      <w:pPr>
        <w:pStyle w:val="ConsPlusNormal"/>
        <w:jc w:val="right"/>
      </w:pPr>
    </w:p>
    <w:p w:rsidR="00393251" w:rsidRDefault="00393251" w:rsidP="00393251">
      <w:pPr>
        <w:pStyle w:val="ConsPlusNormal"/>
        <w:pBdr>
          <w:top w:val="single" w:sz="6" w:space="0" w:color="auto"/>
        </w:pBdr>
        <w:spacing w:before="100" w:after="100"/>
        <w:rPr>
          <w:sz w:val="2"/>
          <w:szCs w:val="2"/>
        </w:rPr>
      </w:pPr>
    </w:p>
    <w:p w:rsidR="0062629A" w:rsidRDefault="0062629A" w:rsidP="0062629A">
      <w:pPr>
        <w:pStyle w:val="31"/>
        <w:spacing w:after="0" w:line="23" w:lineRule="atLeast"/>
        <w:ind w:firstLine="720"/>
        <w:contextualSpacing/>
        <w:jc w:val="both"/>
        <w:rPr>
          <w:rFonts w:ascii="Times New Roman" w:hAnsi="Times New Roman" w:cs="Times New Roman"/>
          <w:b/>
          <w:sz w:val="28"/>
          <w:szCs w:val="28"/>
        </w:rPr>
      </w:pPr>
    </w:p>
    <w:p w:rsidR="00BA633D" w:rsidRDefault="00BA633D" w:rsidP="0062629A">
      <w:pPr>
        <w:pStyle w:val="31"/>
        <w:spacing w:after="0" w:line="23" w:lineRule="atLeast"/>
        <w:ind w:firstLine="720"/>
        <w:contextualSpacing/>
        <w:jc w:val="both"/>
        <w:rPr>
          <w:rFonts w:ascii="Times New Roman" w:hAnsi="Times New Roman" w:cs="Times New Roman"/>
          <w:b/>
          <w:sz w:val="28"/>
          <w:szCs w:val="28"/>
        </w:rPr>
        <w:sectPr w:rsidR="00BA633D" w:rsidSect="0062629A">
          <w:pgSz w:w="16838" w:h="11906" w:orient="landscape"/>
          <w:pgMar w:top="850" w:right="1134" w:bottom="1276" w:left="1134" w:header="708" w:footer="708" w:gutter="0"/>
          <w:cols w:space="708"/>
          <w:titlePg/>
          <w:docGrid w:linePitch="360"/>
        </w:sectPr>
      </w:pPr>
    </w:p>
    <w:p w:rsidR="00BA633D" w:rsidRDefault="00BA633D" w:rsidP="00823FC6">
      <w:pPr>
        <w:spacing w:after="0" w:line="240" w:lineRule="auto"/>
        <w:contextualSpacing/>
        <w:jc w:val="right"/>
        <w:rPr>
          <w:rFonts w:ascii="Times New Roman" w:hAnsi="Times New Roman"/>
          <w:sz w:val="28"/>
          <w:szCs w:val="28"/>
        </w:rPr>
      </w:pPr>
    </w:p>
    <w:sectPr w:rsidR="00BA633D" w:rsidSect="00BA633D">
      <w:headerReference w:type="default" r:id="rId44"/>
      <w:footerReference w:type="default" r:id="rId45"/>
      <w:footnotePr>
        <w:numRestart w:val="eachPage"/>
      </w:footnotePr>
      <w:pgSz w:w="11900" w:h="16820" w:code="9"/>
      <w:pgMar w:top="1134" w:right="1134" w:bottom="1134" w:left="1134" w:header="425" w:footer="391"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0AA" w:rsidRDefault="00D330AA" w:rsidP="0077076C">
      <w:pPr>
        <w:spacing w:after="0" w:line="240" w:lineRule="auto"/>
      </w:pPr>
      <w:r>
        <w:separator/>
      </w:r>
    </w:p>
  </w:endnote>
  <w:endnote w:type="continuationSeparator" w:id="0">
    <w:p w:rsidR="00D330AA" w:rsidRDefault="00D330AA" w:rsidP="00770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nsultant">
    <w:altName w:val="Courier New"/>
    <w:charset w:val="00"/>
    <w:family w:val="modern"/>
    <w:pitch w:val="fixed"/>
    <w:sig w:usb0="00000203" w:usb1="00000000" w:usb2="00000000" w:usb3="00000000" w:csb0="00000005"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2672"/>
      <w:docPartObj>
        <w:docPartGallery w:val="Page Numbers (Bottom of Page)"/>
        <w:docPartUnique/>
      </w:docPartObj>
    </w:sdtPr>
    <w:sdtContent>
      <w:p w:rsidR="00D330AA" w:rsidRDefault="00D330AA">
        <w:pPr>
          <w:pStyle w:val="af3"/>
        </w:pPr>
        <w:r w:rsidRPr="004E7106">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49" type="#_x0000_t32" style="position:absolute;margin-left:-1.9pt;margin-top:-2.1pt;width:484.1pt;height:.05pt;z-index:251661312;mso-position-horizontal-relative:text;mso-position-vertical-relative:text" o:connectortype="straight" strokecolor="#4f81bd" strokeweight="1.5pt"/>
          </w:pict>
        </w:r>
        <w:r w:rsidRPr="00CC5110">
          <w:rPr>
            <w:rFonts w:ascii="Times New Roman" w:hAnsi="Times New Roman"/>
            <w:sz w:val="24"/>
            <w:szCs w:val="24"/>
          </w:rPr>
          <w:fldChar w:fldCharType="begin"/>
        </w:r>
        <w:r w:rsidRPr="00CC5110">
          <w:rPr>
            <w:rFonts w:ascii="Times New Roman" w:hAnsi="Times New Roman"/>
            <w:sz w:val="24"/>
            <w:szCs w:val="24"/>
          </w:rPr>
          <w:instrText xml:space="preserve"> PAGE   \* MERGEFORMAT </w:instrText>
        </w:r>
        <w:r w:rsidRPr="00CC5110">
          <w:rPr>
            <w:rFonts w:ascii="Times New Roman" w:hAnsi="Times New Roman"/>
            <w:sz w:val="24"/>
            <w:szCs w:val="24"/>
          </w:rPr>
          <w:fldChar w:fldCharType="separate"/>
        </w:r>
        <w:r>
          <w:rPr>
            <w:rFonts w:ascii="Times New Roman" w:hAnsi="Times New Roman"/>
            <w:noProof/>
            <w:sz w:val="24"/>
            <w:szCs w:val="24"/>
          </w:rPr>
          <w:t>2</w:t>
        </w:r>
        <w:r w:rsidRPr="00CC5110">
          <w:rPr>
            <w:rFonts w:ascii="Times New Roman" w:hAnsi="Times New Roman"/>
            <w:sz w:val="24"/>
            <w:szCs w:val="24"/>
          </w:rPr>
          <w:fldChar w:fldCharType="end"/>
        </w:r>
      </w:p>
    </w:sdtContent>
  </w:sdt>
  <w:p w:rsidR="00D330AA" w:rsidRDefault="00D330A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0AA" w:rsidRDefault="00D330AA" w:rsidP="0077076C">
      <w:pPr>
        <w:spacing w:after="0" w:line="240" w:lineRule="auto"/>
      </w:pPr>
      <w:r>
        <w:separator/>
      </w:r>
    </w:p>
  </w:footnote>
  <w:footnote w:type="continuationSeparator" w:id="0">
    <w:p w:rsidR="00D330AA" w:rsidRDefault="00D330AA" w:rsidP="007707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32047"/>
      <w:docPartObj>
        <w:docPartGallery w:val="Page Numbers (Top of Page)"/>
        <w:docPartUnique/>
      </w:docPartObj>
    </w:sdtPr>
    <w:sdtEndPr>
      <w:rPr>
        <w:rFonts w:ascii="Times New Roman" w:hAnsi="Times New Roman"/>
        <w:sz w:val="20"/>
        <w:szCs w:val="20"/>
      </w:rPr>
    </w:sdtEndPr>
    <w:sdtContent>
      <w:p w:rsidR="00D330AA" w:rsidRDefault="00D330AA">
        <w:pPr>
          <w:pStyle w:val="af1"/>
          <w:jc w:val="center"/>
        </w:pPr>
        <w:r w:rsidRPr="0077076C">
          <w:rPr>
            <w:rFonts w:ascii="Times New Roman" w:hAnsi="Times New Roman"/>
            <w:sz w:val="20"/>
            <w:szCs w:val="20"/>
          </w:rPr>
          <w:fldChar w:fldCharType="begin"/>
        </w:r>
        <w:r w:rsidRPr="0077076C">
          <w:rPr>
            <w:rFonts w:ascii="Times New Roman" w:hAnsi="Times New Roman"/>
            <w:sz w:val="20"/>
            <w:szCs w:val="20"/>
          </w:rPr>
          <w:instrText xml:space="preserve"> PAGE   \* MERGEFORMAT </w:instrText>
        </w:r>
        <w:r w:rsidRPr="0077076C">
          <w:rPr>
            <w:rFonts w:ascii="Times New Roman" w:hAnsi="Times New Roman"/>
            <w:sz w:val="20"/>
            <w:szCs w:val="20"/>
          </w:rPr>
          <w:fldChar w:fldCharType="separate"/>
        </w:r>
        <w:r w:rsidR="00E064EF">
          <w:rPr>
            <w:rFonts w:ascii="Times New Roman" w:hAnsi="Times New Roman"/>
            <w:noProof/>
            <w:sz w:val="20"/>
            <w:szCs w:val="20"/>
          </w:rPr>
          <w:t>67</w:t>
        </w:r>
        <w:r w:rsidRPr="0077076C">
          <w:rPr>
            <w:rFonts w:ascii="Times New Roman" w:hAnsi="Times New Roman"/>
            <w:sz w:val="20"/>
            <w:szCs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0AA" w:rsidRDefault="00D330AA">
    <w:pPr>
      <w:pStyle w:val="af1"/>
      <w:jc w:val="center"/>
    </w:pPr>
  </w:p>
  <w:p w:rsidR="00D330AA" w:rsidRDefault="00D330AA">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0AA" w:rsidRDefault="00D330AA" w:rsidP="00BA633D">
    <w:pPr>
      <w:pStyle w:val="af3"/>
      <w:tabs>
        <w:tab w:val="center" w:pos="4819"/>
        <w:tab w:val="left" w:pos="7410"/>
      </w:tabs>
      <w:rPr>
        <w:sz w:val="12"/>
        <w:szCs w:val="12"/>
      </w:rPr>
    </w:pPr>
    <w:r>
      <w:rPr>
        <w:noProof/>
        <w:lang w:eastAsia="ru-RU"/>
      </w:rPr>
      <w:drawing>
        <wp:anchor distT="0" distB="0" distL="114300" distR="114300" simplePos="0" relativeHeight="251660288" behindDoc="1" locked="0" layoutInCell="1" allowOverlap="1">
          <wp:simplePos x="0" y="0"/>
          <wp:positionH relativeFrom="column">
            <wp:posOffset>3129280</wp:posOffset>
          </wp:positionH>
          <wp:positionV relativeFrom="paragraph">
            <wp:posOffset>-50165</wp:posOffset>
          </wp:positionV>
          <wp:extent cx="3122930" cy="609600"/>
          <wp:effectExtent l="19050" t="0" r="1270" b="0"/>
          <wp:wrapNone/>
          <wp:docPr id="41" name="Рисунок 2" descr="цв полоса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цв полоса без фона"/>
                  <pic:cNvPicPr>
                    <a:picLocks noChangeAspect="1" noChangeArrowheads="1"/>
                  </pic:cNvPicPr>
                </pic:nvPicPr>
                <pic:blipFill>
                  <a:blip r:embed="rId1"/>
                  <a:srcRect b="85854"/>
                  <a:stretch>
                    <a:fillRect/>
                  </a:stretch>
                </pic:blipFill>
                <pic:spPr bwMode="auto">
                  <a:xfrm>
                    <a:off x="0" y="0"/>
                    <a:ext cx="3122930" cy="609600"/>
                  </a:xfrm>
                  <a:prstGeom prst="rect">
                    <a:avLst/>
                  </a:prstGeom>
                  <a:noFill/>
                  <a:ln w="9525">
                    <a:noFill/>
                    <a:miter lim="800000"/>
                    <a:headEnd/>
                    <a:tailEnd/>
                  </a:ln>
                </pic:spPr>
              </pic:pic>
            </a:graphicData>
          </a:graphic>
        </wp:anchor>
      </w:drawing>
    </w:r>
    <w:r>
      <w:tab/>
    </w:r>
    <w:r>
      <w:tab/>
    </w:r>
    <w:r>
      <w:rPr>
        <w:sz w:val="24"/>
        <w:szCs w:val="24"/>
      </w:rPr>
      <w:t xml:space="preserve">                                              </w:t>
    </w:r>
    <w:r w:rsidRPr="002B7B9E">
      <w:rPr>
        <w:sz w:val="12"/>
        <w:szCs w:val="12"/>
      </w:rPr>
      <w:t>Аналитическое агентство</w:t>
    </w:r>
    <w:r>
      <w:rPr>
        <w:sz w:val="12"/>
        <w:szCs w:val="12"/>
      </w:rPr>
      <w:t xml:space="preserve"> «ИМИДЖ-ФАКТОР» </w:t>
    </w:r>
  </w:p>
  <w:p w:rsidR="00D330AA" w:rsidRDefault="00D330AA" w:rsidP="00BA633D">
    <w:pPr>
      <w:pStyle w:val="af3"/>
      <w:tabs>
        <w:tab w:val="center" w:pos="4819"/>
        <w:tab w:val="left" w:pos="7410"/>
      </w:tabs>
      <w:rPr>
        <w:sz w:val="12"/>
        <w:szCs w:val="12"/>
      </w:rPr>
    </w:pPr>
    <w:r>
      <w:rPr>
        <w:sz w:val="12"/>
        <w:szCs w:val="12"/>
      </w:rPr>
      <w:t>г. Иваново, ул. Жарова, д. 10, 3-й этаж</w:t>
    </w:r>
  </w:p>
  <w:p w:rsidR="00D330AA" w:rsidRDefault="00D330AA" w:rsidP="00BA633D">
    <w:pPr>
      <w:pStyle w:val="af3"/>
      <w:tabs>
        <w:tab w:val="center" w:pos="4819"/>
        <w:tab w:val="left" w:pos="7410"/>
      </w:tabs>
      <w:rPr>
        <w:sz w:val="12"/>
        <w:szCs w:val="12"/>
      </w:rPr>
    </w:pPr>
    <w:r>
      <w:rPr>
        <w:sz w:val="12"/>
        <w:szCs w:val="12"/>
      </w:rPr>
      <w:tab/>
    </w:r>
    <w:r>
      <w:rPr>
        <w:sz w:val="12"/>
        <w:szCs w:val="12"/>
      </w:rPr>
      <w:tab/>
      <w:t xml:space="preserve">                                                                                          </w:t>
    </w:r>
    <w:r w:rsidRPr="002B7B9E">
      <w:rPr>
        <w:sz w:val="12"/>
        <w:szCs w:val="12"/>
      </w:rPr>
      <w:t xml:space="preserve"> </w:t>
    </w:r>
    <w:r>
      <w:rPr>
        <w:sz w:val="12"/>
        <w:szCs w:val="12"/>
      </w:rPr>
      <w:t xml:space="preserve">                     Тел./факс + 7 (4932) 355-905, 308-678</w:t>
    </w:r>
  </w:p>
  <w:p w:rsidR="00D330AA" w:rsidRPr="00525FCE" w:rsidRDefault="00D330AA" w:rsidP="00BA633D">
    <w:pPr>
      <w:pStyle w:val="af3"/>
      <w:tabs>
        <w:tab w:val="center" w:pos="4819"/>
        <w:tab w:val="left" w:pos="7410"/>
      </w:tabs>
      <w:rPr>
        <w:sz w:val="12"/>
        <w:szCs w:val="12"/>
        <w:lang w:val="en-US"/>
      </w:rPr>
    </w:pPr>
    <w:r>
      <w:rPr>
        <w:sz w:val="12"/>
        <w:szCs w:val="12"/>
      </w:rPr>
      <w:tab/>
    </w:r>
    <w:r>
      <w:rPr>
        <w:sz w:val="12"/>
        <w:szCs w:val="12"/>
      </w:rPr>
      <w:tab/>
    </w:r>
    <w:r>
      <w:rPr>
        <w:sz w:val="12"/>
        <w:szCs w:val="12"/>
      </w:rPr>
      <w:tab/>
    </w:r>
    <w:proofErr w:type="gramStart"/>
    <w:r>
      <w:rPr>
        <w:sz w:val="12"/>
        <w:szCs w:val="12"/>
        <w:lang w:val="en-US"/>
      </w:rPr>
      <w:t>e</w:t>
    </w:r>
    <w:r w:rsidRPr="00525FCE">
      <w:rPr>
        <w:sz w:val="12"/>
        <w:szCs w:val="12"/>
        <w:lang w:val="en-US"/>
      </w:rPr>
      <w:t>-</w:t>
    </w:r>
    <w:r>
      <w:rPr>
        <w:sz w:val="12"/>
        <w:szCs w:val="12"/>
        <w:lang w:val="en-US"/>
      </w:rPr>
      <w:t>mail</w:t>
    </w:r>
    <w:proofErr w:type="gramEnd"/>
    <w:r w:rsidRPr="00525FCE">
      <w:rPr>
        <w:sz w:val="12"/>
        <w:szCs w:val="12"/>
        <w:lang w:val="en-US"/>
      </w:rPr>
      <w:t xml:space="preserve">: </w:t>
    </w:r>
    <w:r>
      <w:rPr>
        <w:sz w:val="12"/>
        <w:szCs w:val="12"/>
        <w:lang w:val="en-US"/>
      </w:rPr>
      <w:t>info</w:t>
    </w:r>
    <w:r w:rsidRPr="00525FCE">
      <w:rPr>
        <w:sz w:val="12"/>
        <w:szCs w:val="12"/>
        <w:lang w:val="en-US"/>
      </w:rPr>
      <w:t>@</w:t>
    </w:r>
    <w:hyperlink r:id="rId2" w:history="1">
      <w:r w:rsidRPr="00503F5B">
        <w:rPr>
          <w:rStyle w:val="ab"/>
          <w:sz w:val="12"/>
          <w:szCs w:val="12"/>
          <w:lang w:val="en-US"/>
        </w:rPr>
        <w:t>image</w:t>
      </w:r>
      <w:r w:rsidRPr="00525FCE">
        <w:rPr>
          <w:rStyle w:val="ab"/>
          <w:sz w:val="12"/>
          <w:szCs w:val="12"/>
          <w:lang w:val="en-US"/>
        </w:rPr>
        <w:t>-</w:t>
      </w:r>
      <w:r w:rsidRPr="00503F5B">
        <w:rPr>
          <w:rStyle w:val="ab"/>
          <w:sz w:val="12"/>
          <w:szCs w:val="12"/>
          <w:lang w:val="en-US"/>
        </w:rPr>
        <w:t>factor</w:t>
      </w:r>
      <w:r w:rsidRPr="00525FCE">
        <w:rPr>
          <w:rStyle w:val="ab"/>
          <w:sz w:val="12"/>
          <w:szCs w:val="12"/>
          <w:lang w:val="en-US"/>
        </w:rPr>
        <w:t>.</w:t>
      </w:r>
      <w:r w:rsidRPr="00503F5B">
        <w:rPr>
          <w:rStyle w:val="ab"/>
          <w:sz w:val="12"/>
          <w:szCs w:val="12"/>
          <w:lang w:val="en-US"/>
        </w:rPr>
        <w:t>ru</w:t>
      </w:r>
    </w:hyperlink>
  </w:p>
  <w:p w:rsidR="00D330AA" w:rsidRPr="002F615D" w:rsidRDefault="00D330AA" w:rsidP="00BA633D">
    <w:pPr>
      <w:pStyle w:val="af3"/>
      <w:tabs>
        <w:tab w:val="center" w:pos="4819"/>
        <w:tab w:val="left" w:pos="7410"/>
      </w:tabs>
      <w:rPr>
        <w:sz w:val="12"/>
        <w:szCs w:val="12"/>
      </w:rPr>
    </w:pPr>
    <w:r>
      <w:rPr>
        <w:sz w:val="12"/>
        <w:szCs w:val="12"/>
        <w:lang w:val="en-US"/>
      </w:rPr>
      <w:t>www</w:t>
    </w:r>
    <w:r w:rsidRPr="002F615D">
      <w:rPr>
        <w:sz w:val="12"/>
        <w:szCs w:val="12"/>
      </w:rPr>
      <w:t>.</w:t>
    </w:r>
    <w:r>
      <w:rPr>
        <w:sz w:val="12"/>
        <w:szCs w:val="12"/>
        <w:lang w:val="en-US"/>
      </w:rPr>
      <w:t>image</w:t>
    </w:r>
    <w:r w:rsidRPr="002F615D">
      <w:rPr>
        <w:sz w:val="12"/>
        <w:szCs w:val="12"/>
      </w:rPr>
      <w:t>-</w:t>
    </w:r>
    <w:r>
      <w:rPr>
        <w:sz w:val="12"/>
        <w:szCs w:val="12"/>
        <w:lang w:val="en-US"/>
      </w:rPr>
      <w:t>factor</w:t>
    </w:r>
    <w:r w:rsidRPr="002F615D">
      <w:rPr>
        <w:sz w:val="12"/>
        <w:szCs w:val="12"/>
      </w:rPr>
      <w:t>.</w:t>
    </w:r>
    <w:proofErr w:type="spellStart"/>
    <w:r>
      <w:rPr>
        <w:sz w:val="12"/>
        <w:szCs w:val="12"/>
        <w:lang w:val="en-US"/>
      </w:rPr>
      <w:t>ru</w:t>
    </w:r>
    <w:proofErr w:type="spellEnd"/>
  </w:p>
  <w:p w:rsidR="00D330AA" w:rsidRDefault="00D330AA" w:rsidP="00BA633D">
    <w:pPr>
      <w:pStyle w:val="af1"/>
      <w:ind w:right="-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B2C884"/>
    <w:lvl w:ilvl="0">
      <w:start w:val="1"/>
      <w:numFmt w:val="bullet"/>
      <w:pStyle w:val="a"/>
      <w:lvlText w:val=""/>
      <w:lvlJc w:val="left"/>
      <w:pPr>
        <w:tabs>
          <w:tab w:val="num" w:pos="360"/>
        </w:tabs>
        <w:ind w:left="360" w:hanging="360"/>
      </w:pPr>
      <w:rPr>
        <w:rFonts w:ascii="Symbol" w:hAnsi="Symbol" w:hint="default"/>
      </w:rPr>
    </w:lvl>
  </w:abstractNum>
  <w:abstractNum w:abstractNumId="1">
    <w:nsid w:val="01637052"/>
    <w:multiLevelType w:val="hybridMultilevel"/>
    <w:tmpl w:val="A9CC8692"/>
    <w:lvl w:ilvl="0" w:tplc="065684F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0B71EA"/>
    <w:multiLevelType w:val="hybridMultilevel"/>
    <w:tmpl w:val="9C004F3A"/>
    <w:lvl w:ilvl="0" w:tplc="12E40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165F62"/>
    <w:multiLevelType w:val="hybridMultilevel"/>
    <w:tmpl w:val="D13EDDFC"/>
    <w:lvl w:ilvl="0" w:tplc="50D0995C">
      <w:start w:val="3"/>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nsid w:val="09EA75DC"/>
    <w:multiLevelType w:val="hybridMultilevel"/>
    <w:tmpl w:val="1A4AE58E"/>
    <w:lvl w:ilvl="0" w:tplc="A2EA6EC6">
      <w:start w:val="2"/>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B32414F"/>
    <w:multiLevelType w:val="hybridMultilevel"/>
    <w:tmpl w:val="73CCC9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BF335E"/>
    <w:multiLevelType w:val="hybridMultilevel"/>
    <w:tmpl w:val="E5B6051E"/>
    <w:lvl w:ilvl="0" w:tplc="57DA96F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016616D"/>
    <w:multiLevelType w:val="hybridMultilevel"/>
    <w:tmpl w:val="A2065DA8"/>
    <w:lvl w:ilvl="0" w:tplc="065684F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236C62"/>
    <w:multiLevelType w:val="multilevel"/>
    <w:tmpl w:val="4B4E4A40"/>
    <w:lvl w:ilvl="0">
      <w:start w:val="1"/>
      <w:numFmt w:val="decimal"/>
      <w:lvlText w:val="%1."/>
      <w:lvlJc w:val="left"/>
      <w:pPr>
        <w:ind w:left="720" w:hanging="360"/>
      </w:pPr>
    </w:lvl>
    <w:lvl w:ilvl="1">
      <w:start w:val="1"/>
      <w:numFmt w:val="decimal"/>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147327E6"/>
    <w:multiLevelType w:val="hybridMultilevel"/>
    <w:tmpl w:val="AB8CC0BC"/>
    <w:lvl w:ilvl="0" w:tplc="8D74153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92A12BB"/>
    <w:multiLevelType w:val="hybridMultilevel"/>
    <w:tmpl w:val="0BD43F5A"/>
    <w:lvl w:ilvl="0" w:tplc="B0288DB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073ADB"/>
    <w:multiLevelType w:val="hybridMultilevel"/>
    <w:tmpl w:val="2C701398"/>
    <w:lvl w:ilvl="0" w:tplc="F922458A">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12">
    <w:nsid w:val="1B36203D"/>
    <w:multiLevelType w:val="hybridMultilevel"/>
    <w:tmpl w:val="6FCEA574"/>
    <w:lvl w:ilvl="0" w:tplc="E41810D0">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5DDD"/>
    <w:multiLevelType w:val="hybridMultilevel"/>
    <w:tmpl w:val="0B9CAAE0"/>
    <w:lvl w:ilvl="0" w:tplc="08DAEC84">
      <w:start w:val="1"/>
      <w:numFmt w:val="decimal"/>
      <w:lvlText w:val="%1."/>
      <w:lvlJc w:val="left"/>
      <w:pPr>
        <w:ind w:left="720" w:hanging="72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215A1B"/>
    <w:multiLevelType w:val="hybridMultilevel"/>
    <w:tmpl w:val="F90E4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0EB0BAC"/>
    <w:multiLevelType w:val="hybridMultilevel"/>
    <w:tmpl w:val="9C42FE24"/>
    <w:lvl w:ilvl="0" w:tplc="44909A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42977"/>
    <w:multiLevelType w:val="hybridMultilevel"/>
    <w:tmpl w:val="4B462DD6"/>
    <w:lvl w:ilvl="0" w:tplc="95C4204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7E067DB"/>
    <w:multiLevelType w:val="hybridMultilevel"/>
    <w:tmpl w:val="D66464E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8266947"/>
    <w:multiLevelType w:val="hybridMultilevel"/>
    <w:tmpl w:val="6AAA6B1A"/>
    <w:lvl w:ilvl="0" w:tplc="34AE7A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CCE0C60"/>
    <w:multiLevelType w:val="hybridMultilevel"/>
    <w:tmpl w:val="C78837EC"/>
    <w:lvl w:ilvl="0" w:tplc="7B3C232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04D4214"/>
    <w:multiLevelType w:val="hybridMultilevel"/>
    <w:tmpl w:val="3F900394"/>
    <w:lvl w:ilvl="0" w:tplc="57B64C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3812321"/>
    <w:multiLevelType w:val="hybridMultilevel"/>
    <w:tmpl w:val="D67860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963A29"/>
    <w:multiLevelType w:val="hybridMultilevel"/>
    <w:tmpl w:val="E60ABB24"/>
    <w:lvl w:ilvl="0" w:tplc="4126989A">
      <w:start w:val="1"/>
      <w:numFmt w:val="decimal"/>
      <w:lvlText w:val="%1)"/>
      <w:lvlJc w:val="left"/>
      <w:pPr>
        <w:tabs>
          <w:tab w:val="num" w:pos="1860"/>
        </w:tabs>
        <w:ind w:left="1860" w:hanging="1020"/>
      </w:pPr>
      <w:rPr>
        <w:rFonts w:cs="Times New Roman"/>
      </w:rPr>
    </w:lvl>
    <w:lvl w:ilvl="1" w:tplc="073A8148">
      <w:start w:val="1"/>
      <w:numFmt w:val="bullet"/>
      <w:lvlText w:val="-"/>
      <w:lvlJc w:val="left"/>
      <w:pPr>
        <w:tabs>
          <w:tab w:val="num" w:pos="1920"/>
        </w:tabs>
        <w:ind w:left="1920" w:hanging="360"/>
      </w:pPr>
      <w:rPr>
        <w:rFonts w:ascii="Times New Roman" w:eastAsia="Times New Roman" w:hAnsi="Times New Roman" w:cs="Times New Roman" w:hint="default"/>
      </w:rPr>
    </w:lvl>
    <w:lvl w:ilvl="2" w:tplc="0419001B">
      <w:start w:val="1"/>
      <w:numFmt w:val="lowerRoman"/>
      <w:lvlText w:val="%3."/>
      <w:lvlJc w:val="right"/>
      <w:pPr>
        <w:tabs>
          <w:tab w:val="num" w:pos="2640"/>
        </w:tabs>
        <w:ind w:left="2640" w:hanging="180"/>
      </w:pPr>
      <w:rPr>
        <w:rFonts w:cs="Times New Roman"/>
      </w:rPr>
    </w:lvl>
    <w:lvl w:ilvl="3" w:tplc="0419000F">
      <w:start w:val="1"/>
      <w:numFmt w:val="decimal"/>
      <w:lvlText w:val="%4."/>
      <w:lvlJc w:val="left"/>
      <w:pPr>
        <w:tabs>
          <w:tab w:val="num" w:pos="3360"/>
        </w:tabs>
        <w:ind w:left="3360" w:hanging="360"/>
      </w:pPr>
      <w:rPr>
        <w:rFonts w:cs="Times New Roman"/>
      </w:rPr>
    </w:lvl>
    <w:lvl w:ilvl="4" w:tplc="04190019">
      <w:start w:val="1"/>
      <w:numFmt w:val="lowerLetter"/>
      <w:lvlText w:val="%5."/>
      <w:lvlJc w:val="left"/>
      <w:pPr>
        <w:tabs>
          <w:tab w:val="num" w:pos="4080"/>
        </w:tabs>
        <w:ind w:left="4080" w:hanging="360"/>
      </w:pPr>
      <w:rPr>
        <w:rFonts w:cs="Times New Roman"/>
      </w:rPr>
    </w:lvl>
    <w:lvl w:ilvl="5" w:tplc="0419001B">
      <w:start w:val="1"/>
      <w:numFmt w:val="lowerRoman"/>
      <w:lvlText w:val="%6."/>
      <w:lvlJc w:val="right"/>
      <w:pPr>
        <w:tabs>
          <w:tab w:val="num" w:pos="4800"/>
        </w:tabs>
        <w:ind w:left="4800" w:hanging="180"/>
      </w:pPr>
      <w:rPr>
        <w:rFonts w:cs="Times New Roman"/>
      </w:rPr>
    </w:lvl>
    <w:lvl w:ilvl="6" w:tplc="0419000F">
      <w:start w:val="1"/>
      <w:numFmt w:val="decimal"/>
      <w:lvlText w:val="%7."/>
      <w:lvlJc w:val="left"/>
      <w:pPr>
        <w:tabs>
          <w:tab w:val="num" w:pos="5520"/>
        </w:tabs>
        <w:ind w:left="5520" w:hanging="360"/>
      </w:pPr>
      <w:rPr>
        <w:rFonts w:cs="Times New Roman"/>
      </w:rPr>
    </w:lvl>
    <w:lvl w:ilvl="7" w:tplc="04190019">
      <w:start w:val="1"/>
      <w:numFmt w:val="lowerLetter"/>
      <w:lvlText w:val="%8."/>
      <w:lvlJc w:val="left"/>
      <w:pPr>
        <w:tabs>
          <w:tab w:val="num" w:pos="6240"/>
        </w:tabs>
        <w:ind w:left="6240" w:hanging="360"/>
      </w:pPr>
      <w:rPr>
        <w:rFonts w:cs="Times New Roman"/>
      </w:rPr>
    </w:lvl>
    <w:lvl w:ilvl="8" w:tplc="0419001B">
      <w:start w:val="1"/>
      <w:numFmt w:val="lowerRoman"/>
      <w:lvlText w:val="%9."/>
      <w:lvlJc w:val="right"/>
      <w:pPr>
        <w:tabs>
          <w:tab w:val="num" w:pos="6960"/>
        </w:tabs>
        <w:ind w:left="6960" w:hanging="180"/>
      </w:pPr>
      <w:rPr>
        <w:rFonts w:cs="Times New Roman"/>
      </w:rPr>
    </w:lvl>
  </w:abstractNum>
  <w:abstractNum w:abstractNumId="23">
    <w:nsid w:val="37B6059F"/>
    <w:multiLevelType w:val="hybridMultilevel"/>
    <w:tmpl w:val="49ACC774"/>
    <w:lvl w:ilvl="0" w:tplc="6CEC13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B555D1F"/>
    <w:multiLevelType w:val="hybridMultilevel"/>
    <w:tmpl w:val="885CD52A"/>
    <w:lvl w:ilvl="0" w:tplc="D4F2C830">
      <w:start w:val="1"/>
      <w:numFmt w:val="decimal"/>
      <w:lvlText w:val="%1."/>
      <w:lvlJc w:val="left"/>
      <w:pPr>
        <w:ind w:left="72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E143977"/>
    <w:multiLevelType w:val="hybridMultilevel"/>
    <w:tmpl w:val="49F4A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9F6258"/>
    <w:multiLevelType w:val="multilevel"/>
    <w:tmpl w:val="642A2300"/>
    <w:lvl w:ilvl="0">
      <w:start w:val="1"/>
      <w:numFmt w:val="decimal"/>
      <w:lvlText w:val="%1."/>
      <w:lvlJc w:val="left"/>
      <w:pPr>
        <w:ind w:left="720" w:hanging="360"/>
      </w:pPr>
    </w:lvl>
    <w:lvl w:ilvl="1">
      <w:start w:val="1"/>
      <w:numFmt w:val="decimal"/>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45BE46A4"/>
    <w:multiLevelType w:val="hybridMultilevel"/>
    <w:tmpl w:val="70ECABF6"/>
    <w:lvl w:ilvl="0" w:tplc="A38A618C">
      <w:start w:val="1"/>
      <w:numFmt w:val="upperRoman"/>
      <w:lvlText w:val="%1."/>
      <w:lvlJc w:val="left"/>
      <w:pPr>
        <w:ind w:left="1080" w:hanging="720"/>
      </w:pPr>
      <w:rPr>
        <w:rFonts w:hint="default"/>
      </w:rPr>
    </w:lvl>
    <w:lvl w:ilvl="1" w:tplc="814A822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1A0F01"/>
    <w:multiLevelType w:val="hybridMultilevel"/>
    <w:tmpl w:val="5BC2A726"/>
    <w:lvl w:ilvl="0" w:tplc="6BA61A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48193D84"/>
    <w:multiLevelType w:val="hybridMultilevel"/>
    <w:tmpl w:val="FF4A43C4"/>
    <w:lvl w:ilvl="0" w:tplc="902ED6B2">
      <w:start w:val="1"/>
      <w:numFmt w:val="decimal"/>
      <w:lvlText w:val="%1)"/>
      <w:lvlJc w:val="left"/>
      <w:pPr>
        <w:ind w:left="1142" w:hanging="360"/>
      </w:pPr>
      <w:rPr>
        <w:rFonts w:hint="default"/>
        <w:color w:val="000000"/>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30">
    <w:nsid w:val="49311018"/>
    <w:multiLevelType w:val="hybridMultilevel"/>
    <w:tmpl w:val="9774CFE6"/>
    <w:lvl w:ilvl="0" w:tplc="E4F084F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nsid w:val="4A445692"/>
    <w:multiLevelType w:val="hybridMultilevel"/>
    <w:tmpl w:val="CC6CE216"/>
    <w:lvl w:ilvl="0" w:tplc="7BD63D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4A82342C"/>
    <w:multiLevelType w:val="hybridMultilevel"/>
    <w:tmpl w:val="FB4068D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80087D"/>
    <w:multiLevelType w:val="hybridMultilevel"/>
    <w:tmpl w:val="DFEAC028"/>
    <w:lvl w:ilvl="0" w:tplc="38DCC2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4D212A97"/>
    <w:multiLevelType w:val="hybridMultilevel"/>
    <w:tmpl w:val="D612FCD6"/>
    <w:lvl w:ilvl="0" w:tplc="417E0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F8022E7"/>
    <w:multiLevelType w:val="hybridMultilevel"/>
    <w:tmpl w:val="8C04D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2D75888"/>
    <w:multiLevelType w:val="hybridMultilevel"/>
    <w:tmpl w:val="4CFA6746"/>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7">
    <w:nsid w:val="53827C2A"/>
    <w:multiLevelType w:val="multilevel"/>
    <w:tmpl w:val="4AA6189A"/>
    <w:lvl w:ilvl="0">
      <w:start w:val="1"/>
      <w:numFmt w:val="decimal"/>
      <w:lvlText w:val="%1."/>
      <w:lvlJc w:val="left"/>
      <w:pPr>
        <w:ind w:left="1046" w:hanging="360"/>
      </w:pPr>
      <w:rPr>
        <w:rFonts w:hint="default"/>
      </w:rPr>
    </w:lvl>
    <w:lvl w:ilvl="1">
      <w:start w:val="4"/>
      <w:numFmt w:val="decimal"/>
      <w:isLgl/>
      <w:lvlText w:val="%1.%2"/>
      <w:lvlJc w:val="left"/>
      <w:pPr>
        <w:ind w:left="1353" w:hanging="360"/>
      </w:pPr>
      <w:rPr>
        <w:rFonts w:hint="default"/>
      </w:rPr>
    </w:lvl>
    <w:lvl w:ilvl="2">
      <w:start w:val="1"/>
      <w:numFmt w:val="decimal"/>
      <w:isLgl/>
      <w:lvlText w:val="%1.%2.%3"/>
      <w:lvlJc w:val="left"/>
      <w:pPr>
        <w:ind w:left="2020" w:hanging="720"/>
      </w:pPr>
      <w:rPr>
        <w:rFonts w:hint="default"/>
      </w:rPr>
    </w:lvl>
    <w:lvl w:ilvl="3">
      <w:start w:val="1"/>
      <w:numFmt w:val="decimal"/>
      <w:isLgl/>
      <w:lvlText w:val="%1.%2.%3.%4"/>
      <w:lvlJc w:val="left"/>
      <w:pPr>
        <w:ind w:left="2327" w:hanging="720"/>
      </w:pPr>
      <w:rPr>
        <w:rFonts w:hint="default"/>
      </w:rPr>
    </w:lvl>
    <w:lvl w:ilvl="4">
      <w:start w:val="1"/>
      <w:numFmt w:val="decimal"/>
      <w:isLgl/>
      <w:lvlText w:val="%1.%2.%3.%4.%5"/>
      <w:lvlJc w:val="left"/>
      <w:pPr>
        <w:ind w:left="2994" w:hanging="1080"/>
      </w:pPr>
      <w:rPr>
        <w:rFonts w:hint="default"/>
      </w:rPr>
    </w:lvl>
    <w:lvl w:ilvl="5">
      <w:start w:val="1"/>
      <w:numFmt w:val="decimal"/>
      <w:isLgl/>
      <w:lvlText w:val="%1.%2.%3.%4.%5.%6"/>
      <w:lvlJc w:val="left"/>
      <w:pPr>
        <w:ind w:left="3661" w:hanging="1440"/>
      </w:pPr>
      <w:rPr>
        <w:rFonts w:hint="default"/>
      </w:rPr>
    </w:lvl>
    <w:lvl w:ilvl="6">
      <w:start w:val="1"/>
      <w:numFmt w:val="decimal"/>
      <w:isLgl/>
      <w:lvlText w:val="%1.%2.%3.%4.%5.%6.%7"/>
      <w:lvlJc w:val="left"/>
      <w:pPr>
        <w:ind w:left="3968" w:hanging="144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4942" w:hanging="1800"/>
      </w:pPr>
      <w:rPr>
        <w:rFonts w:hint="default"/>
      </w:rPr>
    </w:lvl>
  </w:abstractNum>
  <w:abstractNum w:abstractNumId="38">
    <w:nsid w:val="55AE4667"/>
    <w:multiLevelType w:val="hybridMultilevel"/>
    <w:tmpl w:val="64B02DC6"/>
    <w:lvl w:ilvl="0" w:tplc="065684FC">
      <w:start w:val="1"/>
      <w:numFmt w:val="bullet"/>
      <w:lvlText w:val="-"/>
      <w:lvlJc w:val="left"/>
      <w:pPr>
        <w:tabs>
          <w:tab w:val="num" w:pos="1335"/>
        </w:tabs>
        <w:ind w:left="1335" w:hanging="360"/>
      </w:pPr>
      <w:rPr>
        <w:rFonts w:ascii="Courier New" w:hAnsi="Courier New" w:hint="default"/>
      </w:rPr>
    </w:lvl>
    <w:lvl w:ilvl="1" w:tplc="065684FC">
      <w:start w:val="1"/>
      <w:numFmt w:val="bullet"/>
      <w:lvlText w:val="-"/>
      <w:lvlJc w:val="left"/>
      <w:pPr>
        <w:tabs>
          <w:tab w:val="num" w:pos="1335"/>
        </w:tabs>
        <w:ind w:left="133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9">
    <w:nsid w:val="55ED2772"/>
    <w:multiLevelType w:val="hybridMultilevel"/>
    <w:tmpl w:val="D430B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BDD6C07"/>
    <w:multiLevelType w:val="hybridMultilevel"/>
    <w:tmpl w:val="A3BE522A"/>
    <w:lvl w:ilvl="0" w:tplc="6FEC33A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5D5B2E02"/>
    <w:multiLevelType w:val="hybridMultilevel"/>
    <w:tmpl w:val="4438AE0E"/>
    <w:lvl w:ilvl="0" w:tplc="119AC536">
      <w:start w:val="1"/>
      <w:numFmt w:val="decimal"/>
      <w:lvlText w:val="%1)"/>
      <w:lvlJc w:val="left"/>
      <w:pPr>
        <w:ind w:left="1211" w:hanging="360"/>
      </w:pPr>
      <w:rPr>
        <w:rFonts w:cs="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617C29F5"/>
    <w:multiLevelType w:val="hybridMultilevel"/>
    <w:tmpl w:val="C8D424C4"/>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444E58"/>
    <w:multiLevelType w:val="hybridMultilevel"/>
    <w:tmpl w:val="40764076"/>
    <w:lvl w:ilvl="0" w:tplc="065684FC">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687A594E"/>
    <w:multiLevelType w:val="multilevel"/>
    <w:tmpl w:val="99D057B6"/>
    <w:lvl w:ilvl="0">
      <w:start w:val="1"/>
      <w:numFmt w:val="decimal"/>
      <w:lvlText w:val="%1."/>
      <w:lvlJc w:val="left"/>
      <w:pPr>
        <w:ind w:left="720" w:hanging="360"/>
      </w:pPr>
    </w:lvl>
    <w:lvl w:ilvl="1">
      <w:start w:val="1"/>
      <w:numFmt w:val="decimal"/>
      <w:lvlText w:val="%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5">
    <w:nsid w:val="6A02194D"/>
    <w:multiLevelType w:val="hybridMultilevel"/>
    <w:tmpl w:val="49E89B8C"/>
    <w:lvl w:ilvl="0" w:tplc="0F2C4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DF46783"/>
    <w:multiLevelType w:val="hybridMultilevel"/>
    <w:tmpl w:val="CEDA2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C447B4"/>
    <w:multiLevelType w:val="hybridMultilevel"/>
    <w:tmpl w:val="A4C6B6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632416"/>
    <w:multiLevelType w:val="hybridMultilevel"/>
    <w:tmpl w:val="0BFE58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304954"/>
    <w:multiLevelType w:val="hybridMultilevel"/>
    <w:tmpl w:val="3868477C"/>
    <w:lvl w:ilvl="0" w:tplc="F7E2472A">
      <w:start w:val="5"/>
      <w:numFmt w:val="upperRoman"/>
      <w:lvlText w:val="%1."/>
      <w:lvlJc w:val="left"/>
      <w:pPr>
        <w:ind w:left="862"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
  </w:num>
  <w:num w:numId="3">
    <w:abstractNumId w:val="45"/>
  </w:num>
  <w:num w:numId="4">
    <w:abstractNumId w:val="28"/>
  </w:num>
  <w:num w:numId="5">
    <w:abstractNumId w:val="41"/>
  </w:num>
  <w:num w:numId="6">
    <w:abstractNumId w:val="19"/>
  </w:num>
  <w:num w:numId="7">
    <w:abstractNumId w:val="47"/>
  </w:num>
  <w:num w:numId="8">
    <w:abstractNumId w:val="36"/>
  </w:num>
  <w:num w:numId="9">
    <w:abstractNumId w:val="5"/>
  </w:num>
  <w:num w:numId="10">
    <w:abstractNumId w:val="3"/>
  </w:num>
  <w:num w:numId="11">
    <w:abstractNumId w:val="38"/>
  </w:num>
  <w:num w:numId="12">
    <w:abstractNumId w:val="40"/>
  </w:num>
  <w:num w:numId="13">
    <w:abstractNumId w:val="42"/>
  </w:num>
  <w:num w:numId="14">
    <w:abstractNumId w:val="43"/>
  </w:num>
  <w:num w:numId="15">
    <w:abstractNumId w:val="1"/>
  </w:num>
  <w:num w:numId="16">
    <w:abstractNumId w:val="34"/>
  </w:num>
  <w:num w:numId="17">
    <w:abstractNumId w:val="18"/>
  </w:num>
  <w:num w:numId="18">
    <w:abstractNumId w:val="23"/>
  </w:num>
  <w:num w:numId="19">
    <w:abstractNumId w:val="21"/>
  </w:num>
  <w:num w:numId="20">
    <w:abstractNumId w:val="9"/>
  </w:num>
  <w:num w:numId="21">
    <w:abstractNumId w:val="25"/>
  </w:num>
  <w:num w:numId="22">
    <w:abstractNumId w:val="7"/>
  </w:num>
  <w:num w:numId="23">
    <w:abstractNumId w:val="4"/>
  </w:num>
  <w:num w:numId="24">
    <w:abstractNumId w:val="17"/>
  </w:num>
  <w:num w:numId="25">
    <w:abstractNumId w:val="29"/>
  </w:num>
  <w:num w:numId="26">
    <w:abstractNumId w:val="8"/>
  </w:num>
  <w:num w:numId="27">
    <w:abstractNumId w:val="14"/>
  </w:num>
  <w:num w:numId="28">
    <w:abstractNumId w:val="44"/>
  </w:num>
  <w:num w:numId="29">
    <w:abstractNumId w:val="26"/>
  </w:num>
  <w:num w:numId="30">
    <w:abstractNumId w:val="10"/>
  </w:num>
  <w:num w:numId="31">
    <w:abstractNumId w:val="49"/>
  </w:num>
  <w:num w:numId="32">
    <w:abstractNumId w:val="31"/>
  </w:num>
  <w:num w:numId="33">
    <w:abstractNumId w:val="6"/>
  </w:num>
  <w:num w:numId="34">
    <w:abstractNumId w:val="48"/>
  </w:num>
  <w:num w:numId="35">
    <w:abstractNumId w:val="30"/>
  </w:num>
  <w:num w:numId="36">
    <w:abstractNumId w:val="11"/>
  </w:num>
  <w:num w:numId="3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32"/>
  </w:num>
  <w:num w:numId="40">
    <w:abstractNumId w:val="16"/>
  </w:num>
  <w:num w:numId="41">
    <w:abstractNumId w:val="35"/>
  </w:num>
  <w:num w:numId="42">
    <w:abstractNumId w:val="27"/>
  </w:num>
  <w:num w:numId="43">
    <w:abstractNumId w:val="13"/>
  </w:num>
  <w:num w:numId="44">
    <w:abstractNumId w:val="46"/>
  </w:num>
  <w:num w:numId="45">
    <w:abstractNumId w:val="15"/>
  </w:num>
  <w:num w:numId="46">
    <w:abstractNumId w:val="20"/>
  </w:num>
  <w:num w:numId="47">
    <w:abstractNumId w:val="12"/>
  </w:num>
  <w:num w:numId="48">
    <w:abstractNumId w:val="33"/>
  </w:num>
  <w:num w:numId="49">
    <w:abstractNumId w:val="0"/>
  </w:num>
  <w:num w:numId="50">
    <w:abstractNumId w:val="3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6"/>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rsids>
    <w:rsidRoot w:val="0091674E"/>
    <w:rsid w:val="000036A0"/>
    <w:rsid w:val="000070A4"/>
    <w:rsid w:val="00010D96"/>
    <w:rsid w:val="00023909"/>
    <w:rsid w:val="00023E51"/>
    <w:rsid w:val="0002417E"/>
    <w:rsid w:val="0004756F"/>
    <w:rsid w:val="000527B8"/>
    <w:rsid w:val="00055AB5"/>
    <w:rsid w:val="0007256C"/>
    <w:rsid w:val="00076835"/>
    <w:rsid w:val="00077A5B"/>
    <w:rsid w:val="00084261"/>
    <w:rsid w:val="0008487C"/>
    <w:rsid w:val="00091323"/>
    <w:rsid w:val="00096514"/>
    <w:rsid w:val="000B3563"/>
    <w:rsid w:val="000C2513"/>
    <w:rsid w:val="000D0601"/>
    <w:rsid w:val="000D106E"/>
    <w:rsid w:val="000D3898"/>
    <w:rsid w:val="000D7BB7"/>
    <w:rsid w:val="000E0DE8"/>
    <w:rsid w:val="000E4AD6"/>
    <w:rsid w:val="000F1CD4"/>
    <w:rsid w:val="000F6105"/>
    <w:rsid w:val="000F64F9"/>
    <w:rsid w:val="000F6CD2"/>
    <w:rsid w:val="000F776D"/>
    <w:rsid w:val="00111CF1"/>
    <w:rsid w:val="0011336C"/>
    <w:rsid w:val="00120DE4"/>
    <w:rsid w:val="00123855"/>
    <w:rsid w:val="0013321F"/>
    <w:rsid w:val="00141E5F"/>
    <w:rsid w:val="001451CE"/>
    <w:rsid w:val="001548DA"/>
    <w:rsid w:val="00156822"/>
    <w:rsid w:val="00156E7E"/>
    <w:rsid w:val="0015744B"/>
    <w:rsid w:val="00157F0F"/>
    <w:rsid w:val="00167B8E"/>
    <w:rsid w:val="0017100A"/>
    <w:rsid w:val="001732A0"/>
    <w:rsid w:val="001774E4"/>
    <w:rsid w:val="001823F8"/>
    <w:rsid w:val="00193EB9"/>
    <w:rsid w:val="00194786"/>
    <w:rsid w:val="00195DA2"/>
    <w:rsid w:val="001A21EA"/>
    <w:rsid w:val="001A282B"/>
    <w:rsid w:val="001B3C43"/>
    <w:rsid w:val="001B5DF1"/>
    <w:rsid w:val="001C097F"/>
    <w:rsid w:val="001C6F4C"/>
    <w:rsid w:val="001D0572"/>
    <w:rsid w:val="001E3081"/>
    <w:rsid w:val="001F2E5F"/>
    <w:rsid w:val="001F6C70"/>
    <w:rsid w:val="001F78A5"/>
    <w:rsid w:val="00214775"/>
    <w:rsid w:val="00221894"/>
    <w:rsid w:val="002345D9"/>
    <w:rsid w:val="00235F2D"/>
    <w:rsid w:val="00240727"/>
    <w:rsid w:val="002517C7"/>
    <w:rsid w:val="00257DB5"/>
    <w:rsid w:val="00270235"/>
    <w:rsid w:val="00280388"/>
    <w:rsid w:val="0028396E"/>
    <w:rsid w:val="0028690F"/>
    <w:rsid w:val="00287E47"/>
    <w:rsid w:val="002A0599"/>
    <w:rsid w:val="002B23C1"/>
    <w:rsid w:val="002B4988"/>
    <w:rsid w:val="002B7B86"/>
    <w:rsid w:val="002C525A"/>
    <w:rsid w:val="002C58EF"/>
    <w:rsid w:val="002C62D3"/>
    <w:rsid w:val="002D0385"/>
    <w:rsid w:val="002D04FC"/>
    <w:rsid w:val="002D10DA"/>
    <w:rsid w:val="002D1C85"/>
    <w:rsid w:val="002D2EC3"/>
    <w:rsid w:val="002D44CD"/>
    <w:rsid w:val="002E1B7C"/>
    <w:rsid w:val="002E7594"/>
    <w:rsid w:val="002F607C"/>
    <w:rsid w:val="0030019C"/>
    <w:rsid w:val="003155D4"/>
    <w:rsid w:val="00324EA5"/>
    <w:rsid w:val="00341DD3"/>
    <w:rsid w:val="00342F94"/>
    <w:rsid w:val="00353558"/>
    <w:rsid w:val="00356913"/>
    <w:rsid w:val="0035719C"/>
    <w:rsid w:val="00362034"/>
    <w:rsid w:val="00366B85"/>
    <w:rsid w:val="00374E17"/>
    <w:rsid w:val="00376E50"/>
    <w:rsid w:val="00393251"/>
    <w:rsid w:val="003A44F1"/>
    <w:rsid w:val="003B140F"/>
    <w:rsid w:val="003B1BEF"/>
    <w:rsid w:val="003B318F"/>
    <w:rsid w:val="003B6277"/>
    <w:rsid w:val="003C0313"/>
    <w:rsid w:val="003C0B7D"/>
    <w:rsid w:val="003D294E"/>
    <w:rsid w:val="003D294F"/>
    <w:rsid w:val="003D3351"/>
    <w:rsid w:val="003E16C6"/>
    <w:rsid w:val="003F1E64"/>
    <w:rsid w:val="00400F9E"/>
    <w:rsid w:val="004211C7"/>
    <w:rsid w:val="004246C6"/>
    <w:rsid w:val="004255E5"/>
    <w:rsid w:val="00430003"/>
    <w:rsid w:val="00431C99"/>
    <w:rsid w:val="00432EF8"/>
    <w:rsid w:val="004352EC"/>
    <w:rsid w:val="0043742C"/>
    <w:rsid w:val="00444AE4"/>
    <w:rsid w:val="00450847"/>
    <w:rsid w:val="004579C8"/>
    <w:rsid w:val="00475C59"/>
    <w:rsid w:val="00480420"/>
    <w:rsid w:val="00487414"/>
    <w:rsid w:val="0048746F"/>
    <w:rsid w:val="00492446"/>
    <w:rsid w:val="004A0606"/>
    <w:rsid w:val="004B2CB2"/>
    <w:rsid w:val="004B6079"/>
    <w:rsid w:val="004C54E9"/>
    <w:rsid w:val="004C5853"/>
    <w:rsid w:val="004C6769"/>
    <w:rsid w:val="004E65CF"/>
    <w:rsid w:val="004E7106"/>
    <w:rsid w:val="00503F9E"/>
    <w:rsid w:val="0051299F"/>
    <w:rsid w:val="00514D73"/>
    <w:rsid w:val="00514F7B"/>
    <w:rsid w:val="005234CE"/>
    <w:rsid w:val="005321F9"/>
    <w:rsid w:val="005400F5"/>
    <w:rsid w:val="005401A6"/>
    <w:rsid w:val="00544F09"/>
    <w:rsid w:val="005555DC"/>
    <w:rsid w:val="00556F2B"/>
    <w:rsid w:val="00557EF8"/>
    <w:rsid w:val="005611E5"/>
    <w:rsid w:val="0056126D"/>
    <w:rsid w:val="0056211C"/>
    <w:rsid w:val="00567BAA"/>
    <w:rsid w:val="00571F60"/>
    <w:rsid w:val="00573176"/>
    <w:rsid w:val="00575374"/>
    <w:rsid w:val="00581B4E"/>
    <w:rsid w:val="00584D6A"/>
    <w:rsid w:val="0058645F"/>
    <w:rsid w:val="00587051"/>
    <w:rsid w:val="00594651"/>
    <w:rsid w:val="005A1E4F"/>
    <w:rsid w:val="005A38C8"/>
    <w:rsid w:val="005A3B29"/>
    <w:rsid w:val="005B0F22"/>
    <w:rsid w:val="005B3C71"/>
    <w:rsid w:val="005B4F31"/>
    <w:rsid w:val="005B7C02"/>
    <w:rsid w:val="005B7F7F"/>
    <w:rsid w:val="005D2802"/>
    <w:rsid w:val="005F08B2"/>
    <w:rsid w:val="005F10F5"/>
    <w:rsid w:val="006004BF"/>
    <w:rsid w:val="00607B1A"/>
    <w:rsid w:val="006163C1"/>
    <w:rsid w:val="0062629A"/>
    <w:rsid w:val="0065184A"/>
    <w:rsid w:val="006749C8"/>
    <w:rsid w:val="00695823"/>
    <w:rsid w:val="006A2A7C"/>
    <w:rsid w:val="006B79D7"/>
    <w:rsid w:val="006E66B3"/>
    <w:rsid w:val="006F7EF4"/>
    <w:rsid w:val="007177C7"/>
    <w:rsid w:val="00722499"/>
    <w:rsid w:val="00730C23"/>
    <w:rsid w:val="00737F9E"/>
    <w:rsid w:val="0074571C"/>
    <w:rsid w:val="007466B8"/>
    <w:rsid w:val="007504AE"/>
    <w:rsid w:val="0076160B"/>
    <w:rsid w:val="00763947"/>
    <w:rsid w:val="0077076C"/>
    <w:rsid w:val="007811E7"/>
    <w:rsid w:val="00781304"/>
    <w:rsid w:val="00791FD9"/>
    <w:rsid w:val="007959B3"/>
    <w:rsid w:val="007B17B2"/>
    <w:rsid w:val="007C0CA3"/>
    <w:rsid w:val="007C35D3"/>
    <w:rsid w:val="007C4A44"/>
    <w:rsid w:val="007D35AB"/>
    <w:rsid w:val="00801F20"/>
    <w:rsid w:val="00802729"/>
    <w:rsid w:val="008031D9"/>
    <w:rsid w:val="00812A4C"/>
    <w:rsid w:val="00812C5A"/>
    <w:rsid w:val="00815314"/>
    <w:rsid w:val="008165F5"/>
    <w:rsid w:val="00823FC6"/>
    <w:rsid w:val="00826C24"/>
    <w:rsid w:val="00842CED"/>
    <w:rsid w:val="00846229"/>
    <w:rsid w:val="008475E3"/>
    <w:rsid w:val="008503BC"/>
    <w:rsid w:val="00851C9F"/>
    <w:rsid w:val="00864BF0"/>
    <w:rsid w:val="00866438"/>
    <w:rsid w:val="008700DA"/>
    <w:rsid w:val="00877CE0"/>
    <w:rsid w:val="00883A68"/>
    <w:rsid w:val="00885B84"/>
    <w:rsid w:val="00887368"/>
    <w:rsid w:val="00887707"/>
    <w:rsid w:val="008B40C7"/>
    <w:rsid w:val="008C1811"/>
    <w:rsid w:val="008C2ABC"/>
    <w:rsid w:val="008E197C"/>
    <w:rsid w:val="008E319E"/>
    <w:rsid w:val="008E55CA"/>
    <w:rsid w:val="008F19AB"/>
    <w:rsid w:val="008F2F96"/>
    <w:rsid w:val="008F41ED"/>
    <w:rsid w:val="008F52AE"/>
    <w:rsid w:val="009043F3"/>
    <w:rsid w:val="009070CC"/>
    <w:rsid w:val="009105FB"/>
    <w:rsid w:val="009163E7"/>
    <w:rsid w:val="0091674E"/>
    <w:rsid w:val="00930D17"/>
    <w:rsid w:val="00931CC3"/>
    <w:rsid w:val="0094431B"/>
    <w:rsid w:val="00944D5E"/>
    <w:rsid w:val="00950D9F"/>
    <w:rsid w:val="009521D8"/>
    <w:rsid w:val="00952CCB"/>
    <w:rsid w:val="00964CC8"/>
    <w:rsid w:val="0097043A"/>
    <w:rsid w:val="00984093"/>
    <w:rsid w:val="00987A07"/>
    <w:rsid w:val="009A2D8E"/>
    <w:rsid w:val="009A7EC2"/>
    <w:rsid w:val="009B356F"/>
    <w:rsid w:val="009B65D7"/>
    <w:rsid w:val="009C5A96"/>
    <w:rsid w:val="009D18B3"/>
    <w:rsid w:val="009D1C83"/>
    <w:rsid w:val="009D7E3E"/>
    <w:rsid w:val="009D7ED2"/>
    <w:rsid w:val="009F3306"/>
    <w:rsid w:val="009F7C1D"/>
    <w:rsid w:val="00A17181"/>
    <w:rsid w:val="00A23925"/>
    <w:rsid w:val="00A33FB6"/>
    <w:rsid w:val="00A476E3"/>
    <w:rsid w:val="00A50082"/>
    <w:rsid w:val="00A57D58"/>
    <w:rsid w:val="00A657CD"/>
    <w:rsid w:val="00A73DA7"/>
    <w:rsid w:val="00A86F7F"/>
    <w:rsid w:val="00A95BCF"/>
    <w:rsid w:val="00A95C24"/>
    <w:rsid w:val="00AA212B"/>
    <w:rsid w:val="00AB028A"/>
    <w:rsid w:val="00AC5B36"/>
    <w:rsid w:val="00AC7182"/>
    <w:rsid w:val="00AD519C"/>
    <w:rsid w:val="00AD54FA"/>
    <w:rsid w:val="00B0485D"/>
    <w:rsid w:val="00B06C43"/>
    <w:rsid w:val="00B154C5"/>
    <w:rsid w:val="00B23E07"/>
    <w:rsid w:val="00B24374"/>
    <w:rsid w:val="00B254FA"/>
    <w:rsid w:val="00B33B86"/>
    <w:rsid w:val="00B34C06"/>
    <w:rsid w:val="00B472F2"/>
    <w:rsid w:val="00B52D45"/>
    <w:rsid w:val="00B55585"/>
    <w:rsid w:val="00B60ED2"/>
    <w:rsid w:val="00B61106"/>
    <w:rsid w:val="00B73909"/>
    <w:rsid w:val="00B77679"/>
    <w:rsid w:val="00B801CB"/>
    <w:rsid w:val="00B81DE0"/>
    <w:rsid w:val="00B911E0"/>
    <w:rsid w:val="00B92582"/>
    <w:rsid w:val="00B944D2"/>
    <w:rsid w:val="00B94E30"/>
    <w:rsid w:val="00B97E7F"/>
    <w:rsid w:val="00BA09FC"/>
    <w:rsid w:val="00BA0ACF"/>
    <w:rsid w:val="00BA633D"/>
    <w:rsid w:val="00BC0069"/>
    <w:rsid w:val="00BC101D"/>
    <w:rsid w:val="00BC1611"/>
    <w:rsid w:val="00BC3727"/>
    <w:rsid w:val="00BD4DD9"/>
    <w:rsid w:val="00BF7832"/>
    <w:rsid w:val="00C02FAE"/>
    <w:rsid w:val="00C05E55"/>
    <w:rsid w:val="00C301AB"/>
    <w:rsid w:val="00C33A1C"/>
    <w:rsid w:val="00C36A4F"/>
    <w:rsid w:val="00C36A7B"/>
    <w:rsid w:val="00C468BB"/>
    <w:rsid w:val="00C57947"/>
    <w:rsid w:val="00C6332C"/>
    <w:rsid w:val="00C65DD7"/>
    <w:rsid w:val="00C667A3"/>
    <w:rsid w:val="00C703B1"/>
    <w:rsid w:val="00C760E4"/>
    <w:rsid w:val="00C7638D"/>
    <w:rsid w:val="00C85300"/>
    <w:rsid w:val="00C86999"/>
    <w:rsid w:val="00CA06C2"/>
    <w:rsid w:val="00CB33EC"/>
    <w:rsid w:val="00CB6DAF"/>
    <w:rsid w:val="00CC4D42"/>
    <w:rsid w:val="00CC5601"/>
    <w:rsid w:val="00CD6743"/>
    <w:rsid w:val="00CD6919"/>
    <w:rsid w:val="00CF2AA8"/>
    <w:rsid w:val="00CF58A3"/>
    <w:rsid w:val="00D0028A"/>
    <w:rsid w:val="00D05608"/>
    <w:rsid w:val="00D11082"/>
    <w:rsid w:val="00D14AEE"/>
    <w:rsid w:val="00D14C91"/>
    <w:rsid w:val="00D21427"/>
    <w:rsid w:val="00D26959"/>
    <w:rsid w:val="00D330AA"/>
    <w:rsid w:val="00D35D67"/>
    <w:rsid w:val="00D55398"/>
    <w:rsid w:val="00D6171A"/>
    <w:rsid w:val="00D81037"/>
    <w:rsid w:val="00D820B1"/>
    <w:rsid w:val="00D82FE2"/>
    <w:rsid w:val="00D87871"/>
    <w:rsid w:val="00D90C64"/>
    <w:rsid w:val="00D9113E"/>
    <w:rsid w:val="00D94D6E"/>
    <w:rsid w:val="00DA0CA9"/>
    <w:rsid w:val="00DA32E3"/>
    <w:rsid w:val="00DC2198"/>
    <w:rsid w:val="00DD2C07"/>
    <w:rsid w:val="00DE0761"/>
    <w:rsid w:val="00DF15F7"/>
    <w:rsid w:val="00E005FC"/>
    <w:rsid w:val="00E029BD"/>
    <w:rsid w:val="00E064EF"/>
    <w:rsid w:val="00E065F1"/>
    <w:rsid w:val="00E07843"/>
    <w:rsid w:val="00E126DB"/>
    <w:rsid w:val="00E17E03"/>
    <w:rsid w:val="00E224C6"/>
    <w:rsid w:val="00E32E1A"/>
    <w:rsid w:val="00E35EAE"/>
    <w:rsid w:val="00E37860"/>
    <w:rsid w:val="00E472E3"/>
    <w:rsid w:val="00E47BFA"/>
    <w:rsid w:val="00E55652"/>
    <w:rsid w:val="00E56452"/>
    <w:rsid w:val="00E60D25"/>
    <w:rsid w:val="00E61774"/>
    <w:rsid w:val="00E62E8D"/>
    <w:rsid w:val="00E7174C"/>
    <w:rsid w:val="00E73ED4"/>
    <w:rsid w:val="00E76830"/>
    <w:rsid w:val="00EA1C9D"/>
    <w:rsid w:val="00EB1B3A"/>
    <w:rsid w:val="00EC1292"/>
    <w:rsid w:val="00ED1BE8"/>
    <w:rsid w:val="00ED41B2"/>
    <w:rsid w:val="00EE5C22"/>
    <w:rsid w:val="00EE60D8"/>
    <w:rsid w:val="00EE6EC5"/>
    <w:rsid w:val="00F00E67"/>
    <w:rsid w:val="00F139BB"/>
    <w:rsid w:val="00F14B0F"/>
    <w:rsid w:val="00F164D6"/>
    <w:rsid w:val="00F17114"/>
    <w:rsid w:val="00F422EF"/>
    <w:rsid w:val="00F43378"/>
    <w:rsid w:val="00F505BE"/>
    <w:rsid w:val="00F525FA"/>
    <w:rsid w:val="00F53916"/>
    <w:rsid w:val="00F55D32"/>
    <w:rsid w:val="00F72A29"/>
    <w:rsid w:val="00F85A1B"/>
    <w:rsid w:val="00F8632F"/>
    <w:rsid w:val="00F9400A"/>
    <w:rsid w:val="00FA19C0"/>
    <w:rsid w:val="00FA6610"/>
    <w:rsid w:val="00FC231C"/>
    <w:rsid w:val="00FC4D71"/>
    <w:rsid w:val="00FD5196"/>
    <w:rsid w:val="00FE0479"/>
    <w:rsid w:val="00FE4C5D"/>
    <w:rsid w:val="00FF2D10"/>
    <w:rsid w:val="00FF7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49C8"/>
  </w:style>
  <w:style w:type="paragraph" w:styleId="1">
    <w:name w:val="heading 1"/>
    <w:basedOn w:val="a0"/>
    <w:next w:val="a0"/>
    <w:link w:val="10"/>
    <w:qFormat/>
    <w:rsid w:val="0091674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iPriority w:val="9"/>
    <w:unhideWhenUsed/>
    <w:qFormat/>
    <w:rsid w:val="00431C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376E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rsid w:val="001732A0"/>
    <w:pPr>
      <w:keepNext/>
      <w:spacing w:before="240" w:after="60" w:line="276" w:lineRule="auto"/>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1674E"/>
    <w:rPr>
      <w:rFonts w:ascii="Cambria" w:eastAsia="Times New Roman" w:hAnsi="Cambria" w:cs="Times New Roman"/>
      <w:b/>
      <w:bCs/>
      <w:kern w:val="32"/>
      <w:sz w:val="32"/>
      <w:szCs w:val="32"/>
      <w:lang w:eastAsia="ru-RU"/>
    </w:rPr>
  </w:style>
  <w:style w:type="paragraph" w:styleId="a4">
    <w:name w:val="List Paragraph"/>
    <w:basedOn w:val="a0"/>
    <w:uiPriority w:val="34"/>
    <w:qFormat/>
    <w:rsid w:val="0091674E"/>
    <w:pPr>
      <w:spacing w:after="200" w:line="276" w:lineRule="auto"/>
      <w:ind w:left="720"/>
      <w:contextualSpacing/>
    </w:pPr>
    <w:rPr>
      <w:rFonts w:ascii="Calibri" w:eastAsia="Times New Roman" w:hAnsi="Calibri" w:cs="Times New Roman"/>
      <w:lang w:eastAsia="ru-RU"/>
    </w:rPr>
  </w:style>
  <w:style w:type="paragraph" w:customStyle="1" w:styleId="11">
    <w:name w:val="Абзац списка1"/>
    <w:basedOn w:val="a0"/>
    <w:rsid w:val="0091674E"/>
    <w:pPr>
      <w:spacing w:after="200" w:line="276" w:lineRule="auto"/>
      <w:ind w:left="720"/>
    </w:pPr>
    <w:rPr>
      <w:rFonts w:ascii="Cambria" w:eastAsia="Times New Roman" w:hAnsi="Cambria" w:cs="Cambria"/>
      <w:lang w:val="en-US"/>
    </w:rPr>
  </w:style>
  <w:style w:type="paragraph" w:customStyle="1" w:styleId="ConsPlusNormal">
    <w:name w:val="ConsPlusNormal"/>
    <w:link w:val="ConsPlusNormal0"/>
    <w:rsid w:val="009167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0"/>
    <w:rsid w:val="0091674E"/>
    <w:pPr>
      <w:spacing w:after="0" w:line="240" w:lineRule="auto"/>
      <w:jc w:val="center"/>
    </w:pPr>
    <w:rPr>
      <w:rFonts w:ascii="Times New Roman" w:eastAsia="Times New Roman" w:hAnsi="Times New Roman" w:cs="Times New Roman"/>
      <w:b/>
      <w:sz w:val="28"/>
      <w:szCs w:val="20"/>
      <w:lang w:eastAsia="ru-RU"/>
    </w:rPr>
  </w:style>
  <w:style w:type="character" w:customStyle="1" w:styleId="apple-converted-space">
    <w:name w:val="apple-converted-space"/>
    <w:basedOn w:val="a1"/>
    <w:rsid w:val="001F6C70"/>
  </w:style>
  <w:style w:type="character" w:customStyle="1" w:styleId="20">
    <w:name w:val="Заголовок 2 Знак"/>
    <w:basedOn w:val="a1"/>
    <w:link w:val="2"/>
    <w:uiPriority w:val="9"/>
    <w:rsid w:val="00431C99"/>
    <w:rPr>
      <w:rFonts w:asciiTheme="majorHAnsi" w:eastAsiaTheme="majorEastAsia" w:hAnsiTheme="majorHAnsi" w:cstheme="majorBidi"/>
      <w:color w:val="2E74B5" w:themeColor="accent1" w:themeShade="BF"/>
      <w:sz w:val="26"/>
      <w:szCs w:val="26"/>
    </w:rPr>
  </w:style>
  <w:style w:type="paragraph" w:styleId="a5">
    <w:name w:val="No Spacing"/>
    <w:link w:val="a6"/>
    <w:uiPriority w:val="1"/>
    <w:qFormat/>
    <w:rsid w:val="00431C99"/>
    <w:pPr>
      <w:spacing w:after="0" w:line="240" w:lineRule="auto"/>
    </w:pPr>
    <w:rPr>
      <w:rFonts w:ascii="Times New Roman" w:eastAsia="SimSun" w:hAnsi="Times New Roman" w:cs="Times New Roman"/>
      <w:sz w:val="24"/>
      <w:szCs w:val="24"/>
      <w:lang w:eastAsia="zh-CN"/>
    </w:rPr>
  </w:style>
  <w:style w:type="table" w:styleId="a7">
    <w:name w:val="Table Grid"/>
    <w:basedOn w:val="a2"/>
    <w:uiPriority w:val="59"/>
    <w:rsid w:val="008E55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uiPriority w:val="99"/>
    <w:unhideWhenUsed/>
    <w:rsid w:val="007224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0"/>
    <w:link w:val="23"/>
    <w:uiPriority w:val="99"/>
    <w:unhideWhenUsed/>
    <w:rsid w:val="001C6F4C"/>
    <w:pPr>
      <w:widowControl w:val="0"/>
      <w:suppressAutoHyphens/>
      <w:spacing w:after="120" w:line="480" w:lineRule="auto"/>
    </w:pPr>
    <w:rPr>
      <w:rFonts w:ascii="Times New Roman" w:eastAsia="Arial Unicode MS" w:hAnsi="Times New Roman" w:cs="Tahoma"/>
      <w:color w:val="000000"/>
      <w:sz w:val="24"/>
      <w:szCs w:val="24"/>
      <w:lang w:val="en-US" w:bidi="en-US"/>
    </w:rPr>
  </w:style>
  <w:style w:type="character" w:customStyle="1" w:styleId="23">
    <w:name w:val="Основной текст 2 Знак"/>
    <w:basedOn w:val="a1"/>
    <w:link w:val="22"/>
    <w:uiPriority w:val="99"/>
    <w:rsid w:val="001C6F4C"/>
    <w:rPr>
      <w:rFonts w:ascii="Times New Roman" w:eastAsia="Arial Unicode MS" w:hAnsi="Times New Roman" w:cs="Tahoma"/>
      <w:color w:val="000000"/>
      <w:sz w:val="24"/>
      <w:szCs w:val="24"/>
      <w:lang w:val="en-US" w:bidi="en-US"/>
    </w:rPr>
  </w:style>
  <w:style w:type="paragraph" w:styleId="a9">
    <w:name w:val="Body Text Indent"/>
    <w:basedOn w:val="a0"/>
    <w:link w:val="aa"/>
    <w:uiPriority w:val="99"/>
    <w:unhideWhenUsed/>
    <w:rsid w:val="001C6F4C"/>
    <w:pPr>
      <w:widowControl w:val="0"/>
      <w:suppressAutoHyphens/>
      <w:spacing w:after="120" w:line="240" w:lineRule="auto"/>
      <w:ind w:left="283"/>
    </w:pPr>
    <w:rPr>
      <w:rFonts w:ascii="Times New Roman" w:eastAsia="Arial Unicode MS" w:hAnsi="Times New Roman" w:cs="Tahoma"/>
      <w:color w:val="000000"/>
      <w:sz w:val="24"/>
      <w:szCs w:val="24"/>
      <w:lang w:val="en-US" w:bidi="en-US"/>
    </w:rPr>
  </w:style>
  <w:style w:type="character" w:customStyle="1" w:styleId="aa">
    <w:name w:val="Основной текст с отступом Знак"/>
    <w:basedOn w:val="a1"/>
    <w:link w:val="a9"/>
    <w:uiPriority w:val="99"/>
    <w:rsid w:val="001C6F4C"/>
    <w:rPr>
      <w:rFonts w:ascii="Times New Roman" w:eastAsia="Arial Unicode MS" w:hAnsi="Times New Roman" w:cs="Tahoma"/>
      <w:color w:val="000000"/>
      <w:sz w:val="24"/>
      <w:szCs w:val="24"/>
      <w:lang w:val="en-US" w:bidi="en-US"/>
    </w:rPr>
  </w:style>
  <w:style w:type="paragraph" w:customStyle="1" w:styleId="ConsPlusNonformat">
    <w:name w:val="ConsPlusNonformat"/>
    <w:uiPriority w:val="99"/>
    <w:rsid w:val="009A7EC2"/>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238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p16">
    <w:name w:val="p16"/>
    <w:basedOn w:val="a0"/>
    <w:uiPriority w:val="99"/>
    <w:rsid w:val="001D0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1"/>
    <w:uiPriority w:val="99"/>
    <w:rsid w:val="004C5853"/>
    <w:rPr>
      <w:color w:val="0000FF"/>
      <w:u w:val="single"/>
    </w:rPr>
  </w:style>
  <w:style w:type="paragraph" w:customStyle="1" w:styleId="24">
    <w:name w:val="Абзац списка2"/>
    <w:basedOn w:val="a0"/>
    <w:qFormat/>
    <w:rsid w:val="00B154C5"/>
    <w:pPr>
      <w:spacing w:after="200" w:line="276" w:lineRule="auto"/>
      <w:ind w:left="720"/>
      <w:contextualSpacing/>
    </w:pPr>
    <w:rPr>
      <w:rFonts w:ascii="Calibri" w:eastAsia="Times New Roman" w:hAnsi="Calibri" w:cs="Times New Roman"/>
      <w:lang w:eastAsia="ru-RU"/>
    </w:rPr>
  </w:style>
  <w:style w:type="paragraph" w:customStyle="1" w:styleId="ac">
    <w:name w:val="МОН основной"/>
    <w:basedOn w:val="a0"/>
    <w:link w:val="ad"/>
    <w:rsid w:val="00B154C5"/>
    <w:pPr>
      <w:widowControl w:val="0"/>
      <w:autoSpaceDE w:val="0"/>
      <w:spacing w:after="0" w:line="360" w:lineRule="auto"/>
      <w:ind w:firstLine="709"/>
      <w:jc w:val="both"/>
    </w:pPr>
    <w:rPr>
      <w:rFonts w:ascii="Calibri" w:eastAsia="Calibri" w:hAnsi="Calibri" w:cs="Calibri"/>
      <w:sz w:val="20"/>
      <w:szCs w:val="20"/>
      <w:lang w:eastAsia="ar-SA"/>
    </w:rPr>
  </w:style>
  <w:style w:type="character" w:customStyle="1" w:styleId="ad">
    <w:name w:val="МОН основной Знак"/>
    <w:link w:val="ac"/>
    <w:locked/>
    <w:rsid w:val="00B154C5"/>
    <w:rPr>
      <w:rFonts w:ascii="Calibri" w:eastAsia="Calibri" w:hAnsi="Calibri" w:cs="Calibri"/>
      <w:sz w:val="20"/>
      <w:szCs w:val="20"/>
      <w:lang w:eastAsia="ar-SA"/>
    </w:rPr>
  </w:style>
  <w:style w:type="paragraph" w:customStyle="1" w:styleId="pagetext">
    <w:name w:val="page_text"/>
    <w:basedOn w:val="a0"/>
    <w:rsid w:val="00B15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Стиль"/>
    <w:rsid w:val="000768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5">
    <w:name w:val="Body Text Indent 2"/>
    <w:basedOn w:val="a0"/>
    <w:link w:val="26"/>
    <w:uiPriority w:val="99"/>
    <w:unhideWhenUsed/>
    <w:rsid w:val="00400F9E"/>
    <w:pPr>
      <w:spacing w:after="120" w:line="480" w:lineRule="auto"/>
      <w:ind w:left="283"/>
    </w:pPr>
  </w:style>
  <w:style w:type="character" w:customStyle="1" w:styleId="26">
    <w:name w:val="Основной текст с отступом 2 Знак"/>
    <w:basedOn w:val="a1"/>
    <w:link w:val="25"/>
    <w:uiPriority w:val="99"/>
    <w:rsid w:val="00400F9E"/>
  </w:style>
  <w:style w:type="paragraph" w:styleId="31">
    <w:name w:val="Body Text 3"/>
    <w:basedOn w:val="a0"/>
    <w:link w:val="32"/>
    <w:uiPriority w:val="99"/>
    <w:unhideWhenUsed/>
    <w:rsid w:val="00400F9E"/>
    <w:pPr>
      <w:spacing w:after="120"/>
    </w:pPr>
    <w:rPr>
      <w:sz w:val="16"/>
      <w:szCs w:val="16"/>
    </w:rPr>
  </w:style>
  <w:style w:type="character" w:customStyle="1" w:styleId="32">
    <w:name w:val="Основной текст 3 Знак"/>
    <w:basedOn w:val="a1"/>
    <w:link w:val="31"/>
    <w:uiPriority w:val="99"/>
    <w:rsid w:val="00400F9E"/>
    <w:rPr>
      <w:sz w:val="16"/>
      <w:szCs w:val="16"/>
    </w:rPr>
  </w:style>
  <w:style w:type="paragraph" w:styleId="27">
    <w:name w:val="List 2"/>
    <w:basedOn w:val="a0"/>
    <w:rsid w:val="00400F9E"/>
    <w:pPr>
      <w:suppressAutoHyphens/>
      <w:autoSpaceDN w:val="0"/>
      <w:spacing w:after="0" w:line="240" w:lineRule="auto"/>
      <w:ind w:left="566" w:hanging="283"/>
      <w:textAlignment w:val="baseline"/>
    </w:pPr>
    <w:rPr>
      <w:rFonts w:ascii="Times New Roman" w:eastAsia="Times New Roman" w:hAnsi="Times New Roman" w:cs="Times New Roman"/>
      <w:sz w:val="28"/>
      <w:szCs w:val="20"/>
      <w:lang w:eastAsia="ru-RU"/>
    </w:rPr>
  </w:style>
  <w:style w:type="paragraph" w:styleId="33">
    <w:name w:val="List Continue 3"/>
    <w:basedOn w:val="a0"/>
    <w:rsid w:val="00400F9E"/>
    <w:pPr>
      <w:suppressAutoHyphens/>
      <w:autoSpaceDN w:val="0"/>
      <w:spacing w:after="120" w:line="240" w:lineRule="auto"/>
      <w:ind w:left="849"/>
      <w:textAlignment w:val="baseline"/>
    </w:pPr>
    <w:rPr>
      <w:rFonts w:ascii="Times New Roman" w:eastAsia="Times New Roman" w:hAnsi="Times New Roman" w:cs="Times New Roman"/>
      <w:sz w:val="28"/>
      <w:szCs w:val="20"/>
      <w:lang w:eastAsia="ru-RU"/>
    </w:rPr>
  </w:style>
  <w:style w:type="paragraph" w:styleId="af">
    <w:name w:val="Body Text"/>
    <w:aliases w:val="Знак5"/>
    <w:basedOn w:val="a0"/>
    <w:link w:val="af0"/>
    <w:rsid w:val="00400F9E"/>
    <w:pPr>
      <w:suppressAutoHyphens/>
      <w:autoSpaceDN w:val="0"/>
      <w:spacing w:after="120" w:line="240" w:lineRule="auto"/>
      <w:textAlignment w:val="baseline"/>
    </w:pPr>
    <w:rPr>
      <w:rFonts w:ascii="Times New Roman" w:eastAsia="Times New Roman" w:hAnsi="Times New Roman" w:cs="Times New Roman"/>
      <w:sz w:val="28"/>
      <w:szCs w:val="20"/>
      <w:lang w:eastAsia="ru-RU"/>
    </w:rPr>
  </w:style>
  <w:style w:type="character" w:customStyle="1" w:styleId="af0">
    <w:name w:val="Основной текст Знак"/>
    <w:aliases w:val="Знак5 Знак"/>
    <w:basedOn w:val="a1"/>
    <w:link w:val="af"/>
    <w:rsid w:val="00400F9E"/>
    <w:rPr>
      <w:rFonts w:ascii="Times New Roman" w:eastAsia="Times New Roman" w:hAnsi="Times New Roman" w:cs="Times New Roman"/>
      <w:sz w:val="28"/>
      <w:szCs w:val="20"/>
      <w:lang w:eastAsia="ru-RU"/>
    </w:rPr>
  </w:style>
  <w:style w:type="paragraph" w:styleId="34">
    <w:name w:val="List 3"/>
    <w:basedOn w:val="a0"/>
    <w:rsid w:val="00400F9E"/>
    <w:pPr>
      <w:suppressAutoHyphens/>
      <w:autoSpaceDN w:val="0"/>
      <w:spacing w:after="0" w:line="240" w:lineRule="auto"/>
      <w:ind w:left="849" w:hanging="283"/>
      <w:textAlignment w:val="baseline"/>
    </w:pPr>
    <w:rPr>
      <w:rFonts w:ascii="Times New Roman" w:eastAsia="Times New Roman" w:hAnsi="Times New Roman" w:cs="Times New Roman"/>
      <w:sz w:val="28"/>
      <w:szCs w:val="20"/>
      <w:lang w:eastAsia="ru-RU"/>
    </w:rPr>
  </w:style>
  <w:style w:type="character" w:customStyle="1" w:styleId="40">
    <w:name w:val="Заголовок 4 Знак"/>
    <w:basedOn w:val="a1"/>
    <w:link w:val="4"/>
    <w:uiPriority w:val="9"/>
    <w:semiHidden/>
    <w:rsid w:val="001732A0"/>
    <w:rPr>
      <w:rFonts w:ascii="Calibri" w:eastAsia="Times New Roman" w:hAnsi="Calibri" w:cs="Times New Roman"/>
      <w:b/>
      <w:bCs/>
      <w:sz w:val="28"/>
      <w:szCs w:val="28"/>
    </w:rPr>
  </w:style>
  <w:style w:type="paragraph" w:styleId="af1">
    <w:name w:val="header"/>
    <w:basedOn w:val="a0"/>
    <w:link w:val="af2"/>
    <w:unhideWhenUsed/>
    <w:rsid w:val="001732A0"/>
    <w:pPr>
      <w:tabs>
        <w:tab w:val="center" w:pos="4677"/>
        <w:tab w:val="right" w:pos="9355"/>
      </w:tabs>
      <w:spacing w:after="200" w:line="276" w:lineRule="auto"/>
    </w:pPr>
    <w:rPr>
      <w:rFonts w:ascii="Calibri" w:eastAsia="Calibri" w:hAnsi="Calibri" w:cs="Times New Roman"/>
    </w:rPr>
  </w:style>
  <w:style w:type="character" w:customStyle="1" w:styleId="af2">
    <w:name w:val="Верхний колонтитул Знак"/>
    <w:basedOn w:val="a1"/>
    <w:link w:val="af1"/>
    <w:uiPriority w:val="99"/>
    <w:rsid w:val="001732A0"/>
    <w:rPr>
      <w:rFonts w:ascii="Calibri" w:eastAsia="Calibri" w:hAnsi="Calibri" w:cs="Times New Roman"/>
    </w:rPr>
  </w:style>
  <w:style w:type="paragraph" w:styleId="af3">
    <w:name w:val="footer"/>
    <w:basedOn w:val="a0"/>
    <w:link w:val="af4"/>
    <w:uiPriority w:val="99"/>
    <w:unhideWhenUsed/>
    <w:rsid w:val="001732A0"/>
    <w:pPr>
      <w:tabs>
        <w:tab w:val="center" w:pos="4677"/>
        <w:tab w:val="right" w:pos="9355"/>
      </w:tabs>
      <w:spacing w:after="200" w:line="276" w:lineRule="auto"/>
    </w:pPr>
    <w:rPr>
      <w:rFonts w:ascii="Calibri" w:eastAsia="Calibri" w:hAnsi="Calibri" w:cs="Times New Roman"/>
    </w:rPr>
  </w:style>
  <w:style w:type="character" w:customStyle="1" w:styleId="af4">
    <w:name w:val="Нижний колонтитул Знак"/>
    <w:basedOn w:val="a1"/>
    <w:link w:val="af3"/>
    <w:uiPriority w:val="99"/>
    <w:rsid w:val="001732A0"/>
    <w:rPr>
      <w:rFonts w:ascii="Calibri" w:eastAsia="Calibri" w:hAnsi="Calibri" w:cs="Times New Roman"/>
    </w:rPr>
  </w:style>
  <w:style w:type="paragraph" w:customStyle="1" w:styleId="AB630D60F59F403CB531B268FE76FA17">
    <w:name w:val="AB630D60F59F403CB531B268FE76FA17"/>
    <w:rsid w:val="001732A0"/>
    <w:pPr>
      <w:spacing w:after="200" w:line="276" w:lineRule="auto"/>
    </w:pPr>
    <w:rPr>
      <w:rFonts w:ascii="Calibri" w:eastAsia="Times New Roman" w:hAnsi="Calibri" w:cs="Times New Roman"/>
      <w:lang w:eastAsia="ru-RU"/>
    </w:rPr>
  </w:style>
  <w:style w:type="paragraph" w:styleId="af5">
    <w:name w:val="Balloon Text"/>
    <w:basedOn w:val="a0"/>
    <w:link w:val="af6"/>
    <w:uiPriority w:val="99"/>
    <w:unhideWhenUsed/>
    <w:rsid w:val="001732A0"/>
    <w:pPr>
      <w:spacing w:after="0" w:line="240" w:lineRule="auto"/>
    </w:pPr>
    <w:rPr>
      <w:rFonts w:ascii="Tahoma" w:eastAsia="Calibri" w:hAnsi="Tahoma" w:cs="Times New Roman"/>
      <w:sz w:val="16"/>
      <w:szCs w:val="16"/>
    </w:rPr>
  </w:style>
  <w:style w:type="character" w:customStyle="1" w:styleId="af6">
    <w:name w:val="Текст выноски Знак"/>
    <w:basedOn w:val="a1"/>
    <w:link w:val="af5"/>
    <w:uiPriority w:val="99"/>
    <w:rsid w:val="001732A0"/>
    <w:rPr>
      <w:rFonts w:ascii="Tahoma" w:eastAsia="Calibri" w:hAnsi="Tahoma" w:cs="Times New Roman"/>
      <w:sz w:val="16"/>
      <w:szCs w:val="16"/>
    </w:rPr>
  </w:style>
  <w:style w:type="paragraph" w:customStyle="1" w:styleId="bodytext">
    <w:name w:val="bodytext"/>
    <w:basedOn w:val="a0"/>
    <w:rsid w:val="00173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line number"/>
    <w:uiPriority w:val="99"/>
    <w:semiHidden/>
    <w:unhideWhenUsed/>
    <w:rsid w:val="001732A0"/>
  </w:style>
  <w:style w:type="paragraph" w:styleId="af8">
    <w:name w:val="footnote text"/>
    <w:basedOn w:val="a0"/>
    <w:link w:val="af9"/>
    <w:unhideWhenUsed/>
    <w:rsid w:val="001732A0"/>
    <w:pPr>
      <w:spacing w:after="200" w:line="276" w:lineRule="auto"/>
    </w:pPr>
    <w:rPr>
      <w:rFonts w:ascii="Calibri" w:eastAsia="Calibri" w:hAnsi="Calibri" w:cs="Times New Roman"/>
      <w:sz w:val="20"/>
      <w:szCs w:val="20"/>
    </w:rPr>
  </w:style>
  <w:style w:type="character" w:customStyle="1" w:styleId="af9">
    <w:name w:val="Текст сноски Знак"/>
    <w:basedOn w:val="a1"/>
    <w:link w:val="af8"/>
    <w:rsid w:val="001732A0"/>
    <w:rPr>
      <w:rFonts w:ascii="Calibri" w:eastAsia="Calibri" w:hAnsi="Calibri" w:cs="Times New Roman"/>
      <w:sz w:val="20"/>
      <w:szCs w:val="20"/>
    </w:rPr>
  </w:style>
  <w:style w:type="character" w:styleId="afa">
    <w:name w:val="footnote reference"/>
    <w:semiHidden/>
    <w:unhideWhenUsed/>
    <w:rsid w:val="001732A0"/>
    <w:rPr>
      <w:vertAlign w:val="superscript"/>
    </w:rPr>
  </w:style>
  <w:style w:type="paragraph" w:styleId="afb">
    <w:name w:val="endnote text"/>
    <w:basedOn w:val="a0"/>
    <w:link w:val="afc"/>
    <w:semiHidden/>
    <w:unhideWhenUsed/>
    <w:rsid w:val="001732A0"/>
    <w:pPr>
      <w:spacing w:after="200" w:line="276" w:lineRule="auto"/>
    </w:pPr>
    <w:rPr>
      <w:rFonts w:ascii="Calibri" w:eastAsia="Calibri" w:hAnsi="Calibri" w:cs="Times New Roman"/>
      <w:sz w:val="20"/>
      <w:szCs w:val="20"/>
    </w:rPr>
  </w:style>
  <w:style w:type="character" w:customStyle="1" w:styleId="afc">
    <w:name w:val="Текст концевой сноски Знак"/>
    <w:basedOn w:val="a1"/>
    <w:link w:val="afb"/>
    <w:semiHidden/>
    <w:rsid w:val="001732A0"/>
    <w:rPr>
      <w:rFonts w:ascii="Calibri" w:eastAsia="Calibri" w:hAnsi="Calibri" w:cs="Times New Roman"/>
      <w:sz w:val="20"/>
      <w:szCs w:val="20"/>
    </w:rPr>
  </w:style>
  <w:style w:type="character" w:styleId="afd">
    <w:name w:val="endnote reference"/>
    <w:uiPriority w:val="99"/>
    <w:semiHidden/>
    <w:unhideWhenUsed/>
    <w:rsid w:val="001732A0"/>
    <w:rPr>
      <w:vertAlign w:val="superscript"/>
    </w:rPr>
  </w:style>
  <w:style w:type="paragraph" w:customStyle="1" w:styleId="afe">
    <w:name w:val="Знак Знак Знак Знак Знак Знак Знак Знак Знак Знак Знак Знак Знак"/>
    <w:basedOn w:val="a0"/>
    <w:rsid w:val="001732A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1732A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
    <w:name w:val="Strong"/>
    <w:uiPriority w:val="22"/>
    <w:qFormat/>
    <w:rsid w:val="001732A0"/>
    <w:rPr>
      <w:b/>
      <w:bCs/>
    </w:rPr>
  </w:style>
  <w:style w:type="character" w:styleId="aff0">
    <w:name w:val="annotation reference"/>
    <w:semiHidden/>
    <w:unhideWhenUsed/>
    <w:rsid w:val="001732A0"/>
    <w:rPr>
      <w:sz w:val="16"/>
      <w:szCs w:val="16"/>
    </w:rPr>
  </w:style>
  <w:style w:type="paragraph" w:styleId="aff1">
    <w:name w:val="annotation text"/>
    <w:basedOn w:val="a0"/>
    <w:link w:val="aff2"/>
    <w:semiHidden/>
    <w:unhideWhenUsed/>
    <w:rsid w:val="001732A0"/>
    <w:pPr>
      <w:spacing w:after="200" w:line="276" w:lineRule="auto"/>
    </w:pPr>
    <w:rPr>
      <w:rFonts w:ascii="Calibri" w:eastAsia="Calibri" w:hAnsi="Calibri" w:cs="Times New Roman"/>
      <w:sz w:val="20"/>
      <w:szCs w:val="20"/>
    </w:rPr>
  </w:style>
  <w:style w:type="character" w:customStyle="1" w:styleId="aff2">
    <w:name w:val="Текст примечания Знак"/>
    <w:basedOn w:val="a1"/>
    <w:link w:val="aff1"/>
    <w:semiHidden/>
    <w:rsid w:val="001732A0"/>
    <w:rPr>
      <w:rFonts w:ascii="Calibri" w:eastAsia="Calibri" w:hAnsi="Calibri" w:cs="Times New Roman"/>
      <w:sz w:val="20"/>
      <w:szCs w:val="20"/>
    </w:rPr>
  </w:style>
  <w:style w:type="paragraph" w:styleId="aff3">
    <w:name w:val="annotation subject"/>
    <w:basedOn w:val="aff1"/>
    <w:next w:val="aff1"/>
    <w:link w:val="aff4"/>
    <w:uiPriority w:val="99"/>
    <w:semiHidden/>
    <w:unhideWhenUsed/>
    <w:rsid w:val="001732A0"/>
    <w:rPr>
      <w:b/>
      <w:bCs/>
    </w:rPr>
  </w:style>
  <w:style w:type="character" w:customStyle="1" w:styleId="aff4">
    <w:name w:val="Тема примечания Знак"/>
    <w:basedOn w:val="aff2"/>
    <w:link w:val="aff3"/>
    <w:uiPriority w:val="99"/>
    <w:semiHidden/>
    <w:rsid w:val="001732A0"/>
    <w:rPr>
      <w:rFonts w:ascii="Calibri" w:eastAsia="Calibri" w:hAnsi="Calibri" w:cs="Times New Roman"/>
      <w:b/>
      <w:bCs/>
      <w:sz w:val="20"/>
      <w:szCs w:val="20"/>
    </w:rPr>
  </w:style>
  <w:style w:type="paragraph" w:styleId="aff5">
    <w:name w:val="Revision"/>
    <w:hidden/>
    <w:uiPriority w:val="99"/>
    <w:semiHidden/>
    <w:rsid w:val="001732A0"/>
    <w:pPr>
      <w:spacing w:after="0" w:line="240" w:lineRule="auto"/>
    </w:pPr>
    <w:rPr>
      <w:rFonts w:ascii="Calibri" w:eastAsia="Calibri" w:hAnsi="Calibri" w:cs="Times New Roman"/>
    </w:rPr>
  </w:style>
  <w:style w:type="paragraph" w:customStyle="1" w:styleId="consplusnormal1">
    <w:name w:val="consplusnormal"/>
    <w:basedOn w:val="a0"/>
    <w:rsid w:val="00173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1732A0"/>
    <w:pPr>
      <w:widowControl w:val="0"/>
      <w:suppressAutoHyphens/>
      <w:snapToGrid w:val="0"/>
      <w:spacing w:after="0" w:line="240" w:lineRule="auto"/>
    </w:pPr>
    <w:rPr>
      <w:rFonts w:ascii="Courier New" w:eastAsia="Arial" w:hAnsi="Courier New" w:cs="Times New Roman"/>
      <w:sz w:val="20"/>
      <w:szCs w:val="20"/>
      <w:lang w:eastAsia="ar-SA"/>
    </w:rPr>
  </w:style>
  <w:style w:type="paragraph" w:customStyle="1" w:styleId="310">
    <w:name w:val="Основной текст 31"/>
    <w:basedOn w:val="a0"/>
    <w:rsid w:val="001732A0"/>
    <w:pPr>
      <w:suppressAutoHyphens/>
      <w:spacing w:after="0" w:line="240" w:lineRule="auto"/>
      <w:jc w:val="center"/>
    </w:pPr>
    <w:rPr>
      <w:rFonts w:ascii="Times New Roman" w:eastAsia="Times New Roman" w:hAnsi="Times New Roman" w:cs="Times New Roman"/>
      <w:b/>
      <w:iCs/>
      <w:sz w:val="28"/>
      <w:szCs w:val="28"/>
      <w:lang w:eastAsia="ar-SA"/>
    </w:rPr>
  </w:style>
  <w:style w:type="character" w:customStyle="1" w:styleId="30">
    <w:name w:val="Заголовок 3 Знак"/>
    <w:basedOn w:val="a1"/>
    <w:link w:val="3"/>
    <w:uiPriority w:val="9"/>
    <w:semiHidden/>
    <w:rsid w:val="00376E50"/>
    <w:rPr>
      <w:rFonts w:asciiTheme="majorHAnsi" w:eastAsiaTheme="majorEastAsia" w:hAnsiTheme="majorHAnsi" w:cstheme="majorBidi"/>
      <w:color w:val="1F4D78" w:themeColor="accent1" w:themeShade="7F"/>
      <w:sz w:val="24"/>
      <w:szCs w:val="24"/>
    </w:rPr>
  </w:style>
  <w:style w:type="character" w:styleId="aff6">
    <w:name w:val="Intense Emphasis"/>
    <w:uiPriority w:val="66"/>
    <w:qFormat/>
    <w:rsid w:val="00376E50"/>
    <w:rPr>
      <w:i/>
      <w:iCs/>
      <w:color w:val="5B9BD5"/>
    </w:rPr>
  </w:style>
  <w:style w:type="paragraph" w:customStyle="1" w:styleId="28">
    <w:name w:val="сновной текст с отступом 2"/>
    <w:basedOn w:val="a0"/>
    <w:rsid w:val="00376E50"/>
    <w:pPr>
      <w:widowControl w:val="0"/>
      <w:spacing w:after="0" w:line="240" w:lineRule="auto"/>
      <w:ind w:firstLine="720"/>
      <w:jc w:val="both"/>
    </w:pPr>
    <w:rPr>
      <w:rFonts w:ascii="Times New Roman" w:eastAsia="Times New Roman" w:hAnsi="Times New Roman" w:cs="Times New Roman"/>
      <w:sz w:val="26"/>
      <w:szCs w:val="26"/>
      <w:lang w:eastAsia="ru-RU"/>
    </w:rPr>
  </w:style>
  <w:style w:type="paragraph" w:customStyle="1" w:styleId="13">
    <w:name w:val="Без интервала1"/>
    <w:link w:val="NoSpacingChar"/>
    <w:rsid w:val="00376E50"/>
    <w:pPr>
      <w:spacing w:after="0" w:line="240" w:lineRule="auto"/>
    </w:pPr>
    <w:rPr>
      <w:rFonts w:ascii="Calibri" w:eastAsia="Calibri" w:hAnsi="Calibri" w:cs="Times New Roman"/>
      <w:lang w:val="en-US"/>
    </w:rPr>
  </w:style>
  <w:style w:type="character" w:customStyle="1" w:styleId="NoSpacingChar">
    <w:name w:val="No Spacing Char"/>
    <w:link w:val="13"/>
    <w:locked/>
    <w:rsid w:val="00C301AB"/>
    <w:rPr>
      <w:rFonts w:ascii="Calibri" w:eastAsia="Calibri" w:hAnsi="Calibri" w:cs="Times New Roman"/>
      <w:lang w:val="en-US"/>
    </w:rPr>
  </w:style>
  <w:style w:type="paragraph" w:customStyle="1" w:styleId="Standard">
    <w:name w:val="Standard"/>
    <w:rsid w:val="00C301AB"/>
    <w:pPr>
      <w:suppressAutoHyphens/>
      <w:autoSpaceDN w:val="0"/>
      <w:spacing w:after="200" w:line="240" w:lineRule="auto"/>
      <w:ind w:firstLine="567"/>
      <w:jc w:val="both"/>
      <w:textAlignment w:val="baseline"/>
    </w:pPr>
    <w:rPr>
      <w:rFonts w:ascii="Times New Roman" w:eastAsia="Calibri" w:hAnsi="Times New Roman" w:cs="Times New Roman"/>
      <w:kern w:val="3"/>
      <w:sz w:val="28"/>
      <w:szCs w:val="28"/>
    </w:rPr>
  </w:style>
  <w:style w:type="paragraph" w:customStyle="1" w:styleId="35">
    <w:name w:val="Абзац списка3"/>
    <w:basedOn w:val="a0"/>
    <w:rsid w:val="00353558"/>
    <w:pPr>
      <w:spacing w:after="0" w:line="240" w:lineRule="auto"/>
      <w:ind w:left="720"/>
    </w:pPr>
    <w:rPr>
      <w:rFonts w:ascii="Times New Roman" w:eastAsia="Times New Roman" w:hAnsi="Times New Roman" w:cs="Times New Roman"/>
      <w:sz w:val="20"/>
      <w:szCs w:val="20"/>
      <w:lang w:eastAsia="ru-RU"/>
    </w:rPr>
  </w:style>
  <w:style w:type="paragraph" w:customStyle="1" w:styleId="ConsPlusCell">
    <w:name w:val="ConsPlusCell"/>
    <w:rsid w:val="00F525F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6">
    <w:name w:val="Без интервала Знак"/>
    <w:link w:val="a5"/>
    <w:uiPriority w:val="1"/>
    <w:locked/>
    <w:rsid w:val="0030019C"/>
    <w:rPr>
      <w:rFonts w:ascii="Times New Roman" w:eastAsia="SimSun" w:hAnsi="Times New Roman" w:cs="Times New Roman"/>
      <w:sz w:val="24"/>
      <w:szCs w:val="24"/>
      <w:lang w:eastAsia="zh-CN"/>
    </w:rPr>
  </w:style>
  <w:style w:type="paragraph" w:customStyle="1" w:styleId="aff7">
    <w:name w:val="МОЙ"/>
    <w:basedOn w:val="a4"/>
    <w:link w:val="aff8"/>
    <w:qFormat/>
    <w:rsid w:val="0030019C"/>
    <w:pPr>
      <w:spacing w:after="0" w:line="240" w:lineRule="auto"/>
      <w:ind w:left="0" w:firstLine="709"/>
      <w:jc w:val="both"/>
    </w:pPr>
    <w:rPr>
      <w:rFonts w:ascii="Times New Roman" w:eastAsia="Calibri" w:hAnsi="Times New Roman"/>
      <w:sz w:val="28"/>
      <w:szCs w:val="28"/>
      <w:lang w:eastAsia="en-US"/>
    </w:rPr>
  </w:style>
  <w:style w:type="character" w:customStyle="1" w:styleId="aff8">
    <w:name w:val="МОЙ Знак"/>
    <w:basedOn w:val="a1"/>
    <w:link w:val="aff7"/>
    <w:rsid w:val="0030019C"/>
    <w:rPr>
      <w:rFonts w:ascii="Times New Roman" w:eastAsia="Calibri" w:hAnsi="Times New Roman" w:cs="Times New Roman"/>
      <w:sz w:val="28"/>
      <w:szCs w:val="28"/>
    </w:rPr>
  </w:style>
  <w:style w:type="character" w:customStyle="1" w:styleId="ConsPlusNormal0">
    <w:name w:val="ConsPlusNormal Знак"/>
    <w:link w:val="ConsPlusNormal"/>
    <w:locked/>
    <w:rsid w:val="009070CC"/>
    <w:rPr>
      <w:rFonts w:ascii="Arial" w:eastAsia="Times New Roman" w:hAnsi="Arial" w:cs="Arial"/>
      <w:sz w:val="20"/>
      <w:szCs w:val="20"/>
      <w:lang w:eastAsia="ru-RU"/>
    </w:rPr>
  </w:style>
  <w:style w:type="table" w:customStyle="1" w:styleId="1-11">
    <w:name w:val="Средняя заливка 1 - Акцент 11"/>
    <w:basedOn w:val="a2"/>
    <w:uiPriority w:val="63"/>
    <w:rsid w:val="00BA633D"/>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14">
    <w:name w:val="Стиль1"/>
    <w:basedOn w:val="a0"/>
    <w:rsid w:val="00BA633D"/>
    <w:pPr>
      <w:spacing w:after="0" w:line="288" w:lineRule="auto"/>
    </w:pPr>
    <w:rPr>
      <w:rFonts w:ascii="Times New Roman" w:eastAsia="Times New Roman" w:hAnsi="Times New Roman" w:cs="Times New Roman"/>
      <w:sz w:val="28"/>
      <w:szCs w:val="20"/>
      <w:lang w:eastAsia="ru-RU"/>
    </w:rPr>
  </w:style>
  <w:style w:type="table" w:customStyle="1" w:styleId="1-12">
    <w:name w:val="Средняя заливка 1 - Акцент 12"/>
    <w:basedOn w:val="a2"/>
    <w:uiPriority w:val="63"/>
    <w:rsid w:val="00BA633D"/>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
    <w:name w:val="Средняя заливка 1 - Акцент 13"/>
    <w:basedOn w:val="a2"/>
    <w:uiPriority w:val="63"/>
    <w:rsid w:val="00BA633D"/>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6-">
    <w:name w:val="6.Табл.-данные"/>
    <w:rsid w:val="00BA633D"/>
    <w:pPr>
      <w:widowControl w:val="0"/>
      <w:spacing w:after="0" w:line="240" w:lineRule="auto"/>
      <w:jc w:val="center"/>
    </w:pPr>
    <w:rPr>
      <w:rFonts w:ascii="Times New Roman" w:eastAsia="Times New Roman" w:hAnsi="Times New Roman" w:cs="Times New Roman"/>
      <w:noProof/>
      <w:sz w:val="20"/>
      <w:szCs w:val="20"/>
      <w:lang w:eastAsia="ru-RU"/>
    </w:rPr>
  </w:style>
  <w:style w:type="paragraph" w:customStyle="1" w:styleId="5-">
    <w:name w:val="5.Табл.-шапка"/>
    <w:basedOn w:val="a0"/>
    <w:rsid w:val="00BA633D"/>
    <w:pPr>
      <w:widowControl w:val="0"/>
      <w:spacing w:before="20" w:after="20" w:line="240" w:lineRule="auto"/>
      <w:jc w:val="center"/>
    </w:pPr>
    <w:rPr>
      <w:rFonts w:ascii="Arial" w:eastAsia="Times New Roman" w:hAnsi="Arial" w:cs="Times New Roman"/>
      <w:sz w:val="20"/>
      <w:szCs w:val="20"/>
      <w:lang w:eastAsia="ru-RU"/>
    </w:rPr>
  </w:style>
  <w:style w:type="paragraph" w:customStyle="1" w:styleId="41">
    <w:name w:val="4.Заголовок таблицы"/>
    <w:basedOn w:val="a0"/>
    <w:next w:val="a0"/>
    <w:rsid w:val="00BA633D"/>
    <w:pPr>
      <w:widowControl w:val="0"/>
      <w:suppressAutoHyphens/>
      <w:spacing w:before="60" w:after="0" w:line="240" w:lineRule="auto"/>
      <w:jc w:val="center"/>
    </w:pPr>
    <w:rPr>
      <w:rFonts w:ascii="Times New Roman" w:eastAsia="Times New Roman" w:hAnsi="Times New Roman" w:cs="Times New Roman"/>
      <w:b/>
      <w:sz w:val="28"/>
      <w:szCs w:val="20"/>
      <w:lang w:eastAsia="ru-RU"/>
    </w:rPr>
  </w:style>
  <w:style w:type="paragraph" w:styleId="HTML">
    <w:name w:val="HTML Preformatted"/>
    <w:basedOn w:val="a0"/>
    <w:link w:val="HTML0"/>
    <w:rsid w:val="00BA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lang w:eastAsia="ru-RU"/>
    </w:rPr>
  </w:style>
  <w:style w:type="character" w:customStyle="1" w:styleId="HTML0">
    <w:name w:val="Стандартный HTML Знак"/>
    <w:basedOn w:val="a1"/>
    <w:link w:val="HTML"/>
    <w:rsid w:val="00BA633D"/>
    <w:rPr>
      <w:rFonts w:ascii="Courier New" w:eastAsia="Arial Unicode MS" w:hAnsi="Courier New" w:cs="Times New Roman"/>
      <w:lang w:eastAsia="ru-RU"/>
    </w:rPr>
  </w:style>
  <w:style w:type="paragraph" w:customStyle="1" w:styleId="ConsNormal">
    <w:name w:val="ConsNormal"/>
    <w:rsid w:val="00BA633D"/>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42">
    <w:name w:val="4.Пояснение к таблице"/>
    <w:basedOn w:val="6-1"/>
    <w:next w:val="5-"/>
    <w:rsid w:val="00BA633D"/>
    <w:pPr>
      <w:keepLines w:val="0"/>
      <w:suppressLineNumbers w:val="0"/>
      <w:suppressAutoHyphens/>
      <w:spacing w:before="60" w:after="20"/>
      <w:ind w:left="0" w:right="0" w:firstLine="0"/>
      <w:jc w:val="right"/>
    </w:pPr>
  </w:style>
  <w:style w:type="paragraph" w:customStyle="1" w:styleId="6-1">
    <w:name w:val="6.Табл.-1уровень"/>
    <w:basedOn w:val="a0"/>
    <w:rsid w:val="00BA633D"/>
    <w:pPr>
      <w:keepLines/>
      <w:widowControl w:val="0"/>
      <w:suppressLineNumbers/>
      <w:spacing w:before="20" w:after="0" w:line="240" w:lineRule="auto"/>
      <w:ind w:left="340" w:right="57" w:hanging="170"/>
      <w:jc w:val="both"/>
    </w:pPr>
    <w:rPr>
      <w:rFonts w:ascii="Arial" w:eastAsia="Times New Roman" w:hAnsi="Arial" w:cs="Times New Roman"/>
      <w:sz w:val="20"/>
      <w:szCs w:val="20"/>
      <w:lang w:eastAsia="ru-RU"/>
    </w:rPr>
  </w:style>
  <w:style w:type="paragraph" w:customStyle="1" w:styleId="aff9">
    <w:name w:val="НаКурсач"/>
    <w:basedOn w:val="a0"/>
    <w:rsid w:val="00BA633D"/>
    <w:pPr>
      <w:spacing w:after="0" w:line="312" w:lineRule="auto"/>
      <w:ind w:firstLine="567"/>
      <w:jc w:val="both"/>
    </w:pPr>
    <w:rPr>
      <w:rFonts w:ascii="Times New Roman" w:eastAsia="Times New Roman" w:hAnsi="Times New Roman" w:cs="Times New Roman"/>
      <w:sz w:val="28"/>
      <w:szCs w:val="28"/>
      <w:lang w:eastAsia="ru-RU"/>
    </w:rPr>
  </w:style>
  <w:style w:type="character" w:customStyle="1" w:styleId="15">
    <w:name w:val="Основной текст Знак1"/>
    <w:basedOn w:val="a1"/>
    <w:uiPriority w:val="99"/>
    <w:semiHidden/>
    <w:rsid w:val="00BA633D"/>
    <w:rPr>
      <w:sz w:val="22"/>
      <w:szCs w:val="22"/>
    </w:rPr>
  </w:style>
  <w:style w:type="character" w:styleId="affa">
    <w:name w:val="page number"/>
    <w:basedOn w:val="a1"/>
    <w:rsid w:val="00BA633D"/>
  </w:style>
  <w:style w:type="paragraph" w:customStyle="1" w:styleId="16">
    <w:name w:val="Знак Знак Знак1 Знак Знак Знак Знак"/>
    <w:basedOn w:val="a0"/>
    <w:rsid w:val="00BA633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b">
    <w:name w:val="_АБЗАЦ_"/>
    <w:basedOn w:val="a0"/>
    <w:rsid w:val="00BA633D"/>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7">
    <w:name w:val="Указатель1"/>
    <w:basedOn w:val="a0"/>
    <w:rsid w:val="00BA633D"/>
    <w:pPr>
      <w:suppressLineNumbers/>
      <w:suppressAutoHyphens/>
      <w:spacing w:after="0" w:line="240" w:lineRule="auto"/>
    </w:pPr>
    <w:rPr>
      <w:rFonts w:ascii="Courier New" w:eastAsia="Times New Roman" w:hAnsi="Courier New" w:cs="Mangal"/>
      <w:sz w:val="24"/>
      <w:szCs w:val="24"/>
      <w:lang w:eastAsia="ar-SA"/>
    </w:rPr>
  </w:style>
  <w:style w:type="character" w:customStyle="1" w:styleId="36">
    <w:name w:val="Основной текст (3)"/>
    <w:link w:val="311"/>
    <w:uiPriority w:val="99"/>
    <w:rsid w:val="00BA633D"/>
    <w:rPr>
      <w:b/>
      <w:bCs/>
      <w:sz w:val="36"/>
      <w:szCs w:val="36"/>
      <w:shd w:val="clear" w:color="auto" w:fill="FFFFFF"/>
    </w:rPr>
  </w:style>
  <w:style w:type="paragraph" w:customStyle="1" w:styleId="311">
    <w:name w:val="Основной текст (3)1"/>
    <w:basedOn w:val="a0"/>
    <w:link w:val="36"/>
    <w:uiPriority w:val="99"/>
    <w:rsid w:val="00BA633D"/>
    <w:pPr>
      <w:shd w:val="clear" w:color="auto" w:fill="FFFFFF"/>
      <w:spacing w:before="780" w:after="60" w:line="240" w:lineRule="atLeast"/>
    </w:pPr>
    <w:rPr>
      <w:b/>
      <w:bCs/>
      <w:sz w:val="36"/>
      <w:szCs w:val="36"/>
    </w:rPr>
  </w:style>
  <w:style w:type="character" w:customStyle="1" w:styleId="43">
    <w:name w:val="Основной текст (4)"/>
    <w:link w:val="410"/>
    <w:uiPriority w:val="99"/>
    <w:rsid w:val="00BA633D"/>
    <w:rPr>
      <w:sz w:val="36"/>
      <w:szCs w:val="36"/>
      <w:shd w:val="clear" w:color="auto" w:fill="FFFFFF"/>
    </w:rPr>
  </w:style>
  <w:style w:type="paragraph" w:customStyle="1" w:styleId="410">
    <w:name w:val="Основной текст (4)1"/>
    <w:basedOn w:val="a0"/>
    <w:link w:val="43"/>
    <w:uiPriority w:val="99"/>
    <w:rsid w:val="00BA633D"/>
    <w:pPr>
      <w:shd w:val="clear" w:color="auto" w:fill="FFFFFF"/>
      <w:spacing w:before="180" w:after="0" w:line="387" w:lineRule="exact"/>
    </w:pPr>
    <w:rPr>
      <w:sz w:val="36"/>
      <w:szCs w:val="36"/>
    </w:rPr>
  </w:style>
  <w:style w:type="character" w:customStyle="1" w:styleId="21pt">
    <w:name w:val="Основной текст + 21 pt"/>
    <w:aliases w:val="Полужирный"/>
    <w:uiPriority w:val="99"/>
    <w:rsid w:val="00BA633D"/>
    <w:rPr>
      <w:rFonts w:ascii="Times New Roman" w:hAnsi="Times New Roman" w:cs="Times New Roman"/>
      <w:b/>
      <w:bCs/>
      <w:sz w:val="42"/>
      <w:szCs w:val="42"/>
    </w:rPr>
  </w:style>
  <w:style w:type="character" w:customStyle="1" w:styleId="5">
    <w:name w:val="Основной текст (5)"/>
    <w:link w:val="51"/>
    <w:uiPriority w:val="99"/>
    <w:rsid w:val="00BA633D"/>
    <w:rPr>
      <w:b/>
      <w:bCs/>
      <w:sz w:val="36"/>
      <w:szCs w:val="36"/>
      <w:shd w:val="clear" w:color="auto" w:fill="FFFFFF"/>
    </w:rPr>
  </w:style>
  <w:style w:type="paragraph" w:customStyle="1" w:styleId="51">
    <w:name w:val="Основной текст (5)1"/>
    <w:basedOn w:val="a0"/>
    <w:link w:val="5"/>
    <w:uiPriority w:val="99"/>
    <w:rsid w:val="00BA633D"/>
    <w:pPr>
      <w:shd w:val="clear" w:color="auto" w:fill="FFFFFF"/>
      <w:spacing w:before="360" w:after="0" w:line="379" w:lineRule="exact"/>
      <w:jc w:val="center"/>
    </w:pPr>
    <w:rPr>
      <w:b/>
      <w:bCs/>
      <w:sz w:val="36"/>
      <w:szCs w:val="36"/>
    </w:rPr>
  </w:style>
  <w:style w:type="character" w:customStyle="1" w:styleId="6">
    <w:name w:val="Основной текст (6)"/>
    <w:link w:val="61"/>
    <w:uiPriority w:val="99"/>
    <w:rsid w:val="00BA633D"/>
    <w:rPr>
      <w:sz w:val="36"/>
      <w:szCs w:val="36"/>
      <w:shd w:val="clear" w:color="auto" w:fill="FFFFFF"/>
    </w:rPr>
  </w:style>
  <w:style w:type="paragraph" w:customStyle="1" w:styleId="61">
    <w:name w:val="Основной текст (6)1"/>
    <w:basedOn w:val="a0"/>
    <w:link w:val="6"/>
    <w:uiPriority w:val="99"/>
    <w:rsid w:val="00BA633D"/>
    <w:pPr>
      <w:shd w:val="clear" w:color="auto" w:fill="FFFFFF"/>
      <w:spacing w:after="0" w:line="363" w:lineRule="exact"/>
      <w:jc w:val="both"/>
    </w:pPr>
    <w:rPr>
      <w:sz w:val="36"/>
      <w:szCs w:val="36"/>
    </w:rPr>
  </w:style>
  <w:style w:type="character" w:customStyle="1" w:styleId="62">
    <w:name w:val="Основной текст (6)2"/>
    <w:uiPriority w:val="99"/>
    <w:rsid w:val="00BA633D"/>
    <w:rPr>
      <w:rFonts w:ascii="Times New Roman" w:hAnsi="Times New Roman" w:cs="Times New Roman"/>
      <w:sz w:val="36"/>
      <w:szCs w:val="36"/>
      <w:u w:val="single"/>
      <w:shd w:val="clear" w:color="auto" w:fill="FFFFFF"/>
    </w:rPr>
  </w:style>
  <w:style w:type="character" w:customStyle="1" w:styleId="FontStyle30">
    <w:name w:val="Font Style30"/>
    <w:basedOn w:val="a1"/>
    <w:uiPriority w:val="99"/>
    <w:rsid w:val="00BA633D"/>
    <w:rPr>
      <w:rFonts w:ascii="Times New Roman" w:hAnsi="Times New Roman" w:cs="Times New Roman"/>
      <w:sz w:val="22"/>
      <w:szCs w:val="22"/>
    </w:rPr>
  </w:style>
  <w:style w:type="paragraph" w:styleId="affc">
    <w:name w:val="Subtitle"/>
    <w:basedOn w:val="a0"/>
    <w:link w:val="affd"/>
    <w:uiPriority w:val="11"/>
    <w:qFormat/>
    <w:rsid w:val="00BA633D"/>
    <w:pPr>
      <w:spacing w:after="0" w:line="240" w:lineRule="auto"/>
      <w:ind w:left="-709"/>
      <w:jc w:val="center"/>
    </w:pPr>
    <w:rPr>
      <w:rFonts w:ascii="Times New Roman" w:eastAsia="Times New Roman" w:hAnsi="Times New Roman" w:cs="Times New Roman"/>
      <w:b/>
      <w:bCs/>
      <w:sz w:val="32"/>
      <w:szCs w:val="20"/>
      <w:lang w:eastAsia="ru-RU"/>
    </w:rPr>
  </w:style>
  <w:style w:type="character" w:customStyle="1" w:styleId="affd">
    <w:name w:val="Подзаголовок Знак"/>
    <w:basedOn w:val="a1"/>
    <w:link w:val="affc"/>
    <w:uiPriority w:val="11"/>
    <w:rsid w:val="00BA633D"/>
    <w:rPr>
      <w:rFonts w:ascii="Times New Roman" w:eastAsia="Times New Roman" w:hAnsi="Times New Roman" w:cs="Times New Roman"/>
      <w:b/>
      <w:bCs/>
      <w:sz w:val="32"/>
      <w:szCs w:val="20"/>
      <w:lang w:eastAsia="ru-RU"/>
    </w:rPr>
  </w:style>
  <w:style w:type="table" w:customStyle="1" w:styleId="18">
    <w:name w:val="Сетка таблицы1"/>
    <w:basedOn w:val="a2"/>
    <w:next w:val="a7"/>
    <w:uiPriority w:val="59"/>
    <w:rsid w:val="00BA63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7"/>
    <w:uiPriority w:val="59"/>
    <w:rsid w:val="00BA63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mesNewRoman14">
    <w:name w:val="Стиль Times New Roman 14 пт"/>
    <w:rsid w:val="00BA633D"/>
    <w:rPr>
      <w:rFonts w:ascii="Times New Roman" w:hAnsi="Times New Roman" w:cs="Times New Roman" w:hint="default"/>
      <w:sz w:val="28"/>
    </w:rPr>
  </w:style>
  <w:style w:type="table" w:customStyle="1" w:styleId="37">
    <w:name w:val="Сетка таблицы3"/>
    <w:basedOn w:val="a2"/>
    <w:next w:val="a7"/>
    <w:uiPriority w:val="99"/>
    <w:rsid w:val="00BA63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3"/>
    <w:uiPriority w:val="99"/>
    <w:semiHidden/>
    <w:unhideWhenUsed/>
    <w:rsid w:val="00BA633D"/>
  </w:style>
  <w:style w:type="table" w:customStyle="1" w:styleId="44">
    <w:name w:val="Сетка таблицы4"/>
    <w:basedOn w:val="a2"/>
    <w:next w:val="a7"/>
    <w:uiPriority w:val="59"/>
    <w:rsid w:val="00BA633D"/>
    <w:pPr>
      <w:spacing w:after="0" w:line="240" w:lineRule="auto"/>
      <w:ind w:left="720" w:hanging="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1">
    <w:name w:val="Средняя заливка 1 - Акцент 111"/>
    <w:basedOn w:val="a2"/>
    <w:uiPriority w:val="63"/>
    <w:rsid w:val="00BA633D"/>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Средняя заливка 1 - Акцент 121"/>
    <w:basedOn w:val="a2"/>
    <w:uiPriority w:val="63"/>
    <w:rsid w:val="00BA633D"/>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Средняя заливка 1 - Акцент 131"/>
    <w:basedOn w:val="a2"/>
    <w:uiPriority w:val="63"/>
    <w:rsid w:val="00BA633D"/>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
    <w:name w:val="List Bullet"/>
    <w:basedOn w:val="a0"/>
    <w:uiPriority w:val="99"/>
    <w:unhideWhenUsed/>
    <w:rsid w:val="00BA633D"/>
    <w:pPr>
      <w:numPr>
        <w:numId w:val="49"/>
      </w:numPr>
      <w:spacing w:after="0" w:line="240" w:lineRule="auto"/>
      <w:contextualSpacing/>
      <w:jc w:val="right"/>
    </w:pPr>
    <w:rPr>
      <w:rFonts w:ascii="Calibri" w:eastAsia="Times New Roman" w:hAnsi="Calibri" w:cs="Times New Roman"/>
      <w:lang w:eastAsia="ru-RU"/>
    </w:rPr>
  </w:style>
  <w:style w:type="character" w:styleId="affe">
    <w:name w:val="Placeholder Text"/>
    <w:basedOn w:val="a1"/>
    <w:uiPriority w:val="99"/>
    <w:semiHidden/>
    <w:rsid w:val="00BA633D"/>
    <w:rPr>
      <w:color w:val="808080"/>
    </w:rPr>
  </w:style>
</w:styles>
</file>

<file path=word/webSettings.xml><?xml version="1.0" encoding="utf-8"?>
<w:webSettings xmlns:r="http://schemas.openxmlformats.org/officeDocument/2006/relationships" xmlns:w="http://schemas.openxmlformats.org/wordprocessingml/2006/main">
  <w:divs>
    <w:div w:id="533887354">
      <w:bodyDiv w:val="1"/>
      <w:marLeft w:val="0"/>
      <w:marRight w:val="0"/>
      <w:marTop w:val="0"/>
      <w:marBottom w:val="0"/>
      <w:divBdr>
        <w:top w:val="none" w:sz="0" w:space="0" w:color="auto"/>
        <w:left w:val="none" w:sz="0" w:space="0" w:color="auto"/>
        <w:bottom w:val="none" w:sz="0" w:space="0" w:color="auto"/>
        <w:right w:val="none" w:sz="0" w:space="0" w:color="auto"/>
      </w:divBdr>
    </w:div>
    <w:div w:id="1180772404">
      <w:bodyDiv w:val="1"/>
      <w:marLeft w:val="0"/>
      <w:marRight w:val="0"/>
      <w:marTop w:val="0"/>
      <w:marBottom w:val="0"/>
      <w:divBdr>
        <w:top w:val="none" w:sz="0" w:space="0" w:color="auto"/>
        <w:left w:val="none" w:sz="0" w:space="0" w:color="auto"/>
        <w:bottom w:val="none" w:sz="0" w:space="0" w:color="auto"/>
        <w:right w:val="none" w:sz="0" w:space="0" w:color="auto"/>
      </w:divBdr>
    </w:div>
    <w:div w:id="20094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tur.ru/" TargetMode="External"/><Relationship Id="rId13" Type="http://schemas.openxmlformats.org/officeDocument/2006/relationships/hyperlink" Target="http://www.investkostroma.ru" TargetMode="External"/><Relationship Id="rId18" Type="http://schemas.openxmlformats.org/officeDocument/2006/relationships/hyperlink" Target="consultantplus://offline/ref=BD080C823E86FE389D7BE938C4FD803F300957C9303DCC597AA1D50D1986581C4D88B45DE88CC5A2w0V0G" TargetMode="External"/><Relationship Id="rId26" Type="http://schemas.openxmlformats.org/officeDocument/2006/relationships/hyperlink" Target="consultantplus://offline/ref=D1D82063DA42E7C554C12B92B7D521B2F99578AAA4ABF4F3E3D929F2764E076CA6F7F9435000C3ACE4E963TDo0G" TargetMode="External"/><Relationship Id="rId39" Type="http://schemas.openxmlformats.org/officeDocument/2006/relationships/hyperlink" Target="http://www.investkostroma.ru" TargetMode="External"/><Relationship Id="rId3" Type="http://schemas.openxmlformats.org/officeDocument/2006/relationships/styles" Target="styles.xml"/><Relationship Id="rId21" Type="http://schemas.openxmlformats.org/officeDocument/2006/relationships/hyperlink" Target="consultantplus://offline/ref=D1D82063DA42E7C554C12B92B7D521B2F99578AAA7AEF3F3E9D929F2764E076CA6F7F9435000C3ACE4E966TDoAG" TargetMode="External"/><Relationship Id="rId34" Type="http://schemas.openxmlformats.org/officeDocument/2006/relationships/hyperlink" Target="consultantplus://offline/ref=090D413039E7686B978FF7E445E3313CD0C39384A211A38C60577805A71FA1377F86CD9ED7FD6C6D335F49RFs1I" TargetMode="External"/><Relationship Id="rId42" Type="http://schemas.openxmlformats.org/officeDocument/2006/relationships/hyperlink" Target="consultantplus://offline/ref=EDE515E1312856A69515F88416D98DEC5C5DFAF689F62582313B31N0H5I"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77BF3BF7CEC5A83A728475BEACC8B9EE24B52A17A42065E67CF1AFBB9y9o6H" TargetMode="External"/><Relationship Id="rId17" Type="http://schemas.openxmlformats.org/officeDocument/2006/relationships/hyperlink" Target="http://www.dizo44.ru/" TargetMode="External"/><Relationship Id="rId25" Type="http://schemas.openxmlformats.org/officeDocument/2006/relationships/hyperlink" Target="consultantplus://offline/ref=D1D82063DA42E7C554C12B92B7D521B2F99578AAA4ABF4F3E3D929F2764E076CA6F7F9435000C3ACE4E963TDoEG" TargetMode="External"/><Relationship Id="rId33" Type="http://schemas.openxmlformats.org/officeDocument/2006/relationships/hyperlink" Target="consultantplus://offline/ref=D8DB73941F8AD0F3C6B478213EF7FCB98120A21962877A0BFCCB61B321D13FE4901F2A7708C832490250FCO4h9M" TargetMode="External"/><Relationship Id="rId38" Type="http://schemas.openxmlformats.org/officeDocument/2006/relationships/hyperlink" Target="consultantplus://offline/ref=214A2734EF5BBA71D0519E39FAF9784C2F888563093CB7028948E9A0A5fBOAO"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bdc\oRynok\&#1050;&#1054;&#1053;&#1050;&#1059;&#1056;&#1045;&#1053;&#1062;&#1048;&#1071;\&#1044;&#1054;&#1050;&#1051;&#1040;&#1044;%20&#1075;&#1091;&#1073;&#1077;&#1088;&#1085;&#1072;&#1090;&#1086;&#1088;&#1072;\www.frko.org" TargetMode="External"/><Relationship Id="rId20" Type="http://schemas.openxmlformats.org/officeDocument/2006/relationships/hyperlink" Target="consultantplus://offline/ref=D1D82063DA42E7C554C12B92B7D521B2F99578AAA4AEF3F6E6D929F2764E076CA6F7F9435000C3ACE4E963TDoCG" TargetMode="External"/><Relationship Id="rId29" Type="http://schemas.openxmlformats.org/officeDocument/2006/relationships/hyperlink" Target="consultantplus://offline/ref=5561B9937E4582C36FCD5F84AF280DEECFCF0D52406BB9B436DE745EA5155275DDB82D3B260B9652196896B3p0H" TargetMode="External"/><Relationship Id="rId41" Type="http://schemas.openxmlformats.org/officeDocument/2006/relationships/hyperlink" Target="http://www.dizo44.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E3F9F6AAD3BBC7EFDDA6207024DBDBB2E9831945B0DAD95D099574D24F9494CB87753399121E73F36FDFzD5DI" TargetMode="External"/><Relationship Id="rId24" Type="http://schemas.openxmlformats.org/officeDocument/2006/relationships/hyperlink" Target="consultantplus://offline/ref=D1D82063DA42E7C554C12B92B7D521B2F99578AAA7AEF3F3E9D929F2764E076CA6F7F9435000C3ACE4E964TDoAG" TargetMode="External"/><Relationship Id="rId32" Type="http://schemas.openxmlformats.org/officeDocument/2006/relationships/header" Target="header2.xml"/><Relationship Id="rId37" Type="http://schemas.openxmlformats.org/officeDocument/2006/relationships/hyperlink" Target="consultantplus://offline/ref=214A2734EF5BBA71D0519E39FAF9784C2F888563093CB7028948E9A0A5fBOAO" TargetMode="External"/><Relationship Id="rId40" Type="http://schemas.openxmlformats.org/officeDocument/2006/relationships/hyperlink" Target="http://www.&#1072;dm44.r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izo44.ru/" TargetMode="External"/><Relationship Id="rId23" Type="http://schemas.openxmlformats.org/officeDocument/2006/relationships/hyperlink" Target="consultantplus://offline/ref=D1D82063DA42E7C554C1359FA1B97DB9FE9621A2A9FEA9A3ECD37CTAoAG" TargetMode="External"/><Relationship Id="rId28" Type="http://schemas.openxmlformats.org/officeDocument/2006/relationships/hyperlink" Target="consultantplus://offline/ref=D1D82063DA42E7C554C12B92B7D521B2F99578AAA4AEF3F6E6D929F2764E076CA6F7F9435000C3ACE4E963TDoCG" TargetMode="External"/><Relationship Id="rId36" Type="http://schemas.openxmlformats.org/officeDocument/2006/relationships/hyperlink" Target="consultantplus://offline/ref=214A2734EF5BBA71D0519E39FAF9784C2F888563093CB7028948E9A0A5fBOAO" TargetMode="External"/><Relationship Id="rId10" Type="http://schemas.openxmlformats.org/officeDocument/2006/relationships/hyperlink" Target="consultantplus://offline/ref=4AE3F9F6AAD3BBC7EFDDB82D664887D0B6E4DB1447B0D78E0256CE2985469EC38CC82C71DD1F1C77zF51I" TargetMode="External"/><Relationship Id="rId19" Type="http://schemas.openxmlformats.org/officeDocument/2006/relationships/hyperlink" Target="consultantplus://offline/ref=D1D82063DA42E7C554C12B92B7D521B2F99578AAA4ABF4F3E3D929F2764E076CA6F7F9435000C3ACE4E963TDoCG" TargetMode="External"/><Relationship Id="rId31" Type="http://schemas.openxmlformats.org/officeDocument/2006/relationships/header" Target="header1.xm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C7D16FF1ACAF5B693CB481F2A22F565DD6E46875B383BFB752A2E58D67FCE462991E0310E158753E425D57e4m8L" TargetMode="External"/><Relationship Id="rId14" Type="http://schemas.openxmlformats.org/officeDocument/2006/relationships/hyperlink" Target="http://www.&#1072;dm44.ru" TargetMode="External"/><Relationship Id="rId22" Type="http://schemas.openxmlformats.org/officeDocument/2006/relationships/hyperlink" Target="consultantplus://offline/ref=D1D82063DA42E7C554C12B92B7D521B2F99578AAA4ABF4F3E3D929F2764E076CA6F7F9435000C3ACE4E963TDoFG" TargetMode="External"/><Relationship Id="rId27" Type="http://schemas.openxmlformats.org/officeDocument/2006/relationships/hyperlink" Target="consultantplus://offline/ref=D1D82063DA42E7C554C12B92B7D521B2F99578AAA4ABF4F3E3D929F2764E076CA6F7F9435000C3ACE4E962TDo8G" TargetMode="External"/><Relationship Id="rId30" Type="http://schemas.openxmlformats.org/officeDocument/2006/relationships/image" Target="media/image1.wmf"/><Relationship Id="rId35" Type="http://schemas.openxmlformats.org/officeDocument/2006/relationships/hyperlink" Target="consultantplus://offline/ref=214A2734EF5BBA71D0519E39FAF9784C2F888563093CB7028948E9A0A5fBOAO" TargetMode="External"/><Relationship Id="rId43" Type="http://schemas.openxmlformats.org/officeDocument/2006/relationships/hyperlink" Target="consultantplus://offline/ref=EDE515E1312856A69515E68900B5D1E75B5EA3FE84A270D13531645DEB19EE68NBHAI"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image-factor@ivpost.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DEF2-53F0-4186-B7BD-0586EE87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210</Pages>
  <Words>62238</Words>
  <Characters>354763</Characters>
  <Application>Microsoft Office Word</Application>
  <DocSecurity>0</DocSecurity>
  <Lines>2956</Lines>
  <Paragraphs>832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 Беляева</dc:creator>
  <cp:keywords/>
  <dc:description/>
  <cp:lastModifiedBy>mayakovleva</cp:lastModifiedBy>
  <cp:revision>24</cp:revision>
  <cp:lastPrinted>2016-03-10T10:37:00Z</cp:lastPrinted>
  <dcterms:created xsi:type="dcterms:W3CDTF">2016-03-04T14:17:00Z</dcterms:created>
  <dcterms:modified xsi:type="dcterms:W3CDTF">2016-03-14T07:15:00Z</dcterms:modified>
</cp:coreProperties>
</file>